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6" w:rsidRPr="00AB18A6" w:rsidRDefault="00AB18A6" w:rsidP="00AB18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bookmarkStart w:id="0" w:name="_GoBack"/>
      <w:r w:rsidRPr="00AB18A6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AB18A6" w:rsidRPr="00AB18A6" w:rsidRDefault="00AB18A6" w:rsidP="00AB18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B18A6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B18A6" w:rsidRPr="00AB18A6" w:rsidRDefault="00AB18A6" w:rsidP="00AB18A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18A6" w:rsidRPr="00AB18A6" w:rsidRDefault="00AB18A6" w:rsidP="00AB18A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18A6" w:rsidRPr="00AB18A6" w:rsidRDefault="00AB18A6" w:rsidP="00AB18A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70A92" w:rsidRDefault="00AB18A6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B18A6">
        <w:rPr>
          <w:rFonts w:ascii="Times New Roman" w:eastAsia="Times New Roman" w:hAnsi="Times New Roman" w:cs="Times New Roman"/>
          <w:sz w:val="28"/>
          <w:lang w:eastAsia="en-US"/>
        </w:rPr>
        <w:t>11.11.2016 года № 672</w:t>
      </w:r>
    </w:p>
    <w:p w:rsidR="00AB18A6" w:rsidRDefault="00AB18A6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18A6" w:rsidRDefault="00AB18A6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B18A6" w:rsidRDefault="00AB18A6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92" w:rsidRDefault="00A70A92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92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26EDC" w:rsidRPr="00C43B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3BAB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</w:p>
    <w:p w:rsidR="00A70A92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BAB"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</w:p>
    <w:p w:rsidR="00A70A92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затрат на оказание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A92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</w:p>
    <w:p w:rsidR="00A70A92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по реализации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EDC" w:rsidRPr="00C43BA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</w:p>
    <w:p w:rsidR="00A70A92" w:rsidRDefault="00026EDC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A92" w:rsidRDefault="00026EDC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 xml:space="preserve">в области искусств в </w:t>
      </w:r>
    </w:p>
    <w:p w:rsidR="00A70A92" w:rsidRDefault="00026EDC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муниципальных организациях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1D9" w:rsidRDefault="00026EDC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полнительного образования </w:t>
      </w:r>
    </w:p>
    <w:p w:rsidR="00026EDC" w:rsidRPr="00C43BAB" w:rsidRDefault="00C43BAB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bookmarkEnd w:id="0"/>
    <w:p w:rsidR="00724BDE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92" w:rsidRPr="00C43BAB" w:rsidRDefault="00A70A92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BDE" w:rsidRPr="00C43BAB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24BDE" w:rsidRDefault="00724BDE" w:rsidP="00A7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BA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026EDC" w:rsidRPr="00C43BAB">
        <w:rPr>
          <w:rFonts w:ascii="Times New Roman" w:eastAsia="Times New Roman" w:hAnsi="Times New Roman" w:cs="Times New Roman"/>
          <w:sz w:val="28"/>
          <w:szCs w:val="28"/>
        </w:rPr>
        <w:t>Порядок определения нормативных затрат на оказание муниципальных услуг по реализации дополнительных общеобразовательных программ в области искусств в муниципальных организациях до</w:t>
      </w:r>
      <w:r w:rsidR="00C43BAB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детей.</w:t>
      </w:r>
    </w:p>
    <w:p w:rsidR="00C43BAB" w:rsidRPr="00C43BAB" w:rsidRDefault="00C43BAB" w:rsidP="00A7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43BAB" w:rsidRDefault="00C43BAB" w:rsidP="00A7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C43BAB" w:rsidRPr="00C43BAB" w:rsidRDefault="00C43BAB" w:rsidP="00A7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BDE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BAB" w:rsidRPr="00C43BAB" w:rsidRDefault="00C43BAB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BDE" w:rsidRPr="00C43BAB" w:rsidRDefault="00724BDE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724BDE" w:rsidRDefault="00C43BAB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24BDE" w:rsidRPr="00C43BAB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24BDE" w:rsidRPr="00C43BAB">
        <w:rPr>
          <w:rFonts w:ascii="Times New Roman" w:eastAsia="Times New Roman" w:hAnsi="Times New Roman" w:cs="Times New Roman"/>
          <w:sz w:val="28"/>
          <w:szCs w:val="28"/>
        </w:rPr>
        <w:t>С.Н. Шулаев</w:t>
      </w:r>
    </w:p>
    <w:p w:rsidR="00A70A92" w:rsidRDefault="00A70A92" w:rsidP="00C4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92" w:rsidRDefault="00A70A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321CD" w:rsidRPr="00C321CD" w:rsidRDefault="00C321CD" w:rsidP="00C321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321CD" w:rsidRPr="00C321CD" w:rsidRDefault="00C321CD" w:rsidP="00C321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C32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C321CD" w:rsidRPr="00C321CD" w:rsidRDefault="00C321CD" w:rsidP="00C321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C321CD" w:rsidRPr="00C321CD" w:rsidRDefault="00C321CD" w:rsidP="00C321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00ED9">
        <w:rPr>
          <w:rFonts w:ascii="Times New Roman" w:eastAsia="Times New Roman" w:hAnsi="Times New Roman" w:cs="Times New Roman"/>
          <w:bCs/>
          <w:sz w:val="28"/>
          <w:szCs w:val="28"/>
        </w:rPr>
        <w:t>11.11.</w:t>
      </w:r>
      <w:r w:rsidRPr="00C321CD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400ED9">
        <w:rPr>
          <w:rFonts w:ascii="Times New Roman" w:eastAsia="Times New Roman" w:hAnsi="Times New Roman" w:cs="Times New Roman"/>
          <w:bCs/>
          <w:sz w:val="28"/>
          <w:szCs w:val="28"/>
        </w:rPr>
        <w:t>672</w:t>
      </w:r>
    </w:p>
    <w:p w:rsidR="00AD154C" w:rsidRDefault="00AD154C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321CD" w:rsidRDefault="00C321CD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321CD" w:rsidRDefault="00A8422F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C321CD">
        <w:rPr>
          <w:sz w:val="28"/>
          <w:szCs w:val="28"/>
        </w:rPr>
        <w:t xml:space="preserve"> </w:t>
      </w:r>
      <w:r w:rsidR="002A28E4">
        <w:rPr>
          <w:sz w:val="28"/>
          <w:szCs w:val="28"/>
        </w:rPr>
        <w:t>определения</w:t>
      </w:r>
      <w:r w:rsidR="00476D9E" w:rsidRPr="00476D9E">
        <w:rPr>
          <w:sz w:val="28"/>
          <w:szCs w:val="28"/>
        </w:rPr>
        <w:t xml:space="preserve"> нормативных затрат </w:t>
      </w:r>
    </w:p>
    <w:p w:rsidR="00C321CD" w:rsidRDefault="00476D9E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76D9E">
        <w:rPr>
          <w:sz w:val="28"/>
          <w:szCs w:val="28"/>
        </w:rPr>
        <w:t>на оказание муниципальных услуг</w:t>
      </w:r>
      <w:r w:rsidR="00C321CD">
        <w:rPr>
          <w:sz w:val="28"/>
          <w:szCs w:val="28"/>
        </w:rPr>
        <w:t xml:space="preserve"> </w:t>
      </w:r>
      <w:r w:rsidR="00F84A1A">
        <w:rPr>
          <w:sz w:val="28"/>
          <w:szCs w:val="28"/>
        </w:rPr>
        <w:t xml:space="preserve">по </w:t>
      </w:r>
      <w:r w:rsidRPr="00476D9E">
        <w:rPr>
          <w:sz w:val="28"/>
          <w:szCs w:val="28"/>
        </w:rPr>
        <w:t xml:space="preserve">реализации </w:t>
      </w:r>
    </w:p>
    <w:p w:rsidR="00C321CD" w:rsidRDefault="00476D9E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76D9E">
        <w:rPr>
          <w:sz w:val="28"/>
          <w:szCs w:val="28"/>
        </w:rPr>
        <w:t xml:space="preserve">дополнительных общеобразовательных программ </w:t>
      </w:r>
    </w:p>
    <w:p w:rsidR="00C321CD" w:rsidRDefault="00476D9E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76D9E">
        <w:rPr>
          <w:sz w:val="28"/>
          <w:szCs w:val="28"/>
        </w:rPr>
        <w:t xml:space="preserve">в области искусств в муниципальных организациях </w:t>
      </w:r>
    </w:p>
    <w:p w:rsidR="00476D9E" w:rsidRPr="00476D9E" w:rsidRDefault="00476D9E" w:rsidP="00C321C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76D9E">
        <w:rPr>
          <w:sz w:val="28"/>
          <w:szCs w:val="28"/>
        </w:rPr>
        <w:t>дополнительного образования детей</w:t>
      </w:r>
    </w:p>
    <w:p w:rsidR="00476D9E" w:rsidRDefault="00476D9E" w:rsidP="00C321CD">
      <w:pPr>
        <w:pStyle w:val="a8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76D9E">
        <w:rPr>
          <w:sz w:val="28"/>
          <w:szCs w:val="28"/>
        </w:rPr>
        <w:t xml:space="preserve">                                                         </w:t>
      </w:r>
    </w:p>
    <w:p w:rsidR="00513656" w:rsidRPr="00476D9E" w:rsidRDefault="00513656" w:rsidP="00C321CD">
      <w:pPr>
        <w:pStyle w:val="a8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170624" w:rsidRDefault="00C321CD" w:rsidP="00C321CD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321CD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C321CD">
        <w:rPr>
          <w:sz w:val="28"/>
          <w:szCs w:val="28"/>
        </w:rPr>
        <w:t>Общие положения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56" w:rsidRPr="00C321CD" w:rsidRDefault="00513656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муниципальных услуг по  реализации дополнительных общеобразовательных программ в области искусств в муниципальных организациях дополнительного образования детей (далее </w:t>
      </w:r>
      <w:r>
        <w:rPr>
          <w:rFonts w:ascii="Times New Roman" w:eastAsia="Times New Roman" w:hAnsi="Times New Roman" w:cs="Times New Roman"/>
          <w:sz w:val="28"/>
          <w:szCs w:val="28"/>
        </w:rPr>
        <w:t>именуется –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Порядок) определяет расчет нормативных затрат на оказание муниципальных услуг, включенных в базовые (отраслевые) перечни государственных и муниципальных услуг и работ по реализации дополнительных общеобразовательных программ в области искусств в муниципальных организациях дополнительного образования детей.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Порядок разработан в соответствии с 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№ 1040 </w:t>
      </w:r>
      <w:r w:rsidR="00D336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 и с Методикой определения нормативных затрат на оказание государственных услуг, включенных в базовые (отраслевые) перечни государственных и муниципальных услуг и работ по видам деятельности «Образование и наука», «Молодежная политика» и «Опека и попечительство несовершеннолетних граждан» за исключением государственных услуг по реализации основных профессиональных образовательных программ высшего образования и программ среднего профессионального образования», утвержденной Министерством образования и науки Российской Федерации от 27.11.2015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№ АП-115/18вн, Приказом Министерства культуры Челябинской области от 10.11.2015</w:t>
      </w:r>
      <w:r w:rsidR="00D3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36E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№ 430</w:t>
      </w:r>
      <w:r w:rsidR="0051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65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(с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енениями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от 26.07.2016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№ 356) «Об утверждении методических рекомендаций по расчету норматива подушевого финансирования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дополнительных общеобразовательных программ в области искусств в муниципальных организациях дополнительного образования детей». 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3. Для целей расчета нормативных затрат используются следующие понятия: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1) базовые нормативы затрат </w:t>
      </w:r>
      <w:r w:rsidR="00D336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значения нормативов затрат на оказание единицы муниципальной услуги;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2) составляющие базовых нормативов затрат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расходов, входящие в состав базовых нормативов затрат на оказание муниципальных услуг;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3) корректирующие коэффициенты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коэффициенты, применяемые к отдельным составляющим базовых нормативов затрат в целях определения нормативных затрат на оказание муниципальных услуг, отражающие территориальные и отраслевые особенности реализации муниципальных услуг.  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4. Нормативные затраты на оказание муниципальных услуг по реализации дополнительных общеобразовательных программ определяются в расчете на человеко-час по каждому виду и направленности (профилю) образовательных программ с учетом форм обучения, федеральных                              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</w:t>
      </w:r>
      <w:r w:rsidR="00CE332F">
        <w:rPr>
          <w:rFonts w:ascii="Times New Roman" w:eastAsia="Times New Roman" w:hAnsi="Times New Roman" w:cs="Times New Roman"/>
          <w:sz w:val="28"/>
          <w:szCs w:val="28"/>
        </w:rPr>
        <w:t xml:space="preserve"> от 29.12.2012 года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CE332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организации и осуществления образовательных услуг (для р</w:t>
      </w:r>
      <w:r w:rsidR="00CE332F">
        <w:rPr>
          <w:rFonts w:ascii="Times New Roman" w:eastAsia="Times New Roman" w:hAnsi="Times New Roman" w:cs="Times New Roman"/>
          <w:sz w:val="28"/>
          <w:szCs w:val="28"/>
        </w:rPr>
        <w:t xml:space="preserve">азличных категорий обучающихся) 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Объем муниципальных услуг по реализации дополнительных общеобразовательных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частями 6 и 13 статьи 76 и частью 8 статьи 73 Федерального закона </w:t>
      </w:r>
      <w:r w:rsidR="00B84D58">
        <w:rPr>
          <w:rFonts w:ascii="Times New Roman" w:eastAsia="Times New Roman" w:hAnsi="Times New Roman" w:cs="Times New Roman"/>
          <w:sz w:val="28"/>
          <w:szCs w:val="28"/>
        </w:rPr>
        <w:t>от 29.12.2012 года</w:t>
      </w:r>
      <w:r w:rsidR="00B84D58" w:rsidRPr="00C321CD"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B84D58">
        <w:rPr>
          <w:rFonts w:ascii="Times New Roman" w:eastAsia="Times New Roman" w:hAnsi="Times New Roman" w:cs="Times New Roman"/>
          <w:sz w:val="28"/>
          <w:szCs w:val="28"/>
        </w:rPr>
        <w:t xml:space="preserve">             «Об образовании в Российской Федерации»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федеральными законами.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9E" w:rsidRPr="00C321CD" w:rsidRDefault="00496D9E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II. Формирование базовых нормативов затрат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9E" w:rsidRPr="00C321CD" w:rsidRDefault="00496D9E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5. Базовые нормативы затрат включают в себя затраты, непосредственно связанные с оказанием муниципальной услуги, и затраты на общехозяйственные нужды на оказание муниципальной услуги.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lastRenderedPageBreak/>
        <w:t>6. В составе затрат, непосредственно связанных с оказанием муниципальной услуги, учитываются следующие составляющие затрат: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05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3D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оплату труда и начисления на выплаты по оплате труда педагогических и других работников образовательной организации, принимающих непосредственное участие в оказании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</w:r>
      <w:r w:rsidR="00340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5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3D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приобретение материальных запасов и особо ценного движимого имущества, потребляемого (используемого) в процессе оказания муниципальной услуги;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05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3D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муниципальной услуги;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05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3D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повышение квалификации педагогических и других работников, принимающих непосредственное участие в оказании муниципальной услуги, в том числе связанные с наймом жилого помещения и дополнительные расходы, связанные с проживанием вне места постоянного жительства (суточные) работников на время повышения квалификации, за исключением затрат на приобретение транспортных услуг;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05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3D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прохождение педагогическими и другими работниками, принимающими непосредственное участие в оказании муниципальной услуги, медицинских осмотров.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7. В составе затрат на общехозяйственные нужды учитываются следующие составляющие затраты: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коммунальные услуги;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содержание объектов недвижимого имущества (в том числе затраты на арендные платежи);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содержание объектов особо ценного движимого имущества;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9E" w:rsidRPr="00C321CD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приобретение услуг связи;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приобретение транспортных услуг, в том числе расходы на проезд до места повышения квалификации и обратно;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 в Пенсионный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lastRenderedPageBreak/>
        <w:t>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на повышение квалификации работников, не принимающих непосредственное участие в оказании муниципальной услуги;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7C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87CDF" w:rsidRPr="00C321C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>материальных запасов общехозяйственного назначения.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8. В затраты, указанные в </w:t>
      </w:r>
      <w:r w:rsidR="009600B5">
        <w:rPr>
          <w:rFonts w:ascii="Times New Roman" w:eastAsia="Times New Roman" w:hAnsi="Times New Roman" w:cs="Times New Roman"/>
          <w:sz w:val="28"/>
          <w:szCs w:val="28"/>
        </w:rPr>
        <w:t>подпунктах 1-3 пункта 7 настоящего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 Порядка, включаются затраты в отношении имущества организации, используемого в рамках оказания муниципальной услуги, в том числе на основании договора аренды (финансовой аренды) или договора безвозмездного пользования.</w:t>
      </w:r>
    </w:p>
    <w:p w:rsidR="00C321CD" w:rsidRPr="00C321CD" w:rsidRDefault="00C321CD" w:rsidP="007C2041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9. Значения составляющих базовых нормативов затрат на единицу муниципальной услуги рассчитываются с применением федеральных требований, норм материальных, технических и трудовых ресурсов, используемых для оказания муниципальной услуги, установленных нормативными правовыми актами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сфере, иными нормативными правовыми актами Российской Федерации. При их отсутствии значения отдельных составляющих базовых нормативов затрат рассчитываются в том числе экспертным методом, позволяющим рассчитать базовый норматив затрат на единицу муниципальной услуги, с учетом объема средств муниципального бюджета, предусмотренного на указанные цели сводной бюджетной росписью муниципального бюджета на соответствующий финансовый год и плановый период.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CFC" w:rsidRPr="00C321CD" w:rsidRDefault="00142CFC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III. Определение нормативных затрат 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на оказание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по реализации 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 xml:space="preserve">в области искусств в муниципальных организациях </w:t>
      </w:r>
    </w:p>
    <w:p w:rsidR="00C321CD" w:rsidRP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</w:p>
    <w:p w:rsidR="00C321CD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CFC" w:rsidRPr="00C321CD" w:rsidRDefault="00142CFC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614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D">
        <w:rPr>
          <w:rFonts w:ascii="Times New Roman" w:eastAsia="Times New Roman" w:hAnsi="Times New Roman" w:cs="Times New Roman"/>
          <w:sz w:val="28"/>
          <w:szCs w:val="28"/>
        </w:rPr>
        <w:t>10. Нормативные затраты на оказание единицы i-ной муниципальной услуги в очередном финансовом году (ni) определяются по формуле:</w:t>
      </w:r>
    </w:p>
    <w:p w:rsidR="00C321CD" w:rsidRPr="006F67DA" w:rsidRDefault="00C321CD" w:rsidP="00C321CD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7DA" w:rsidRPr="006F67DA" w:rsidRDefault="006F67DA" w:rsidP="00685614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CFC" w:rsidRDefault="00142CFC" w:rsidP="00D77475">
      <w:pPr>
        <w:pStyle w:val="af"/>
        <w:tabs>
          <w:tab w:val="left" w:pos="0"/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CFC" w:rsidRDefault="00142CFC" w:rsidP="00D77475">
      <w:pPr>
        <w:pStyle w:val="af"/>
        <w:tabs>
          <w:tab w:val="left" w:pos="0"/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76A" w:rsidRDefault="004C576A" w:rsidP="00D77475">
      <w:pPr>
        <w:pStyle w:val="af"/>
        <w:tabs>
          <w:tab w:val="left" w:pos="0"/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6F67DA" w:rsidRPr="006F67DA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F67DA" w:rsidRPr="006F67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67DA" w:rsidRPr="006F67DA" w:rsidRDefault="006F67DA" w:rsidP="00D77475">
      <w:pPr>
        <w:pStyle w:val="af"/>
        <w:tabs>
          <w:tab w:val="left" w:pos="0"/>
          <w:tab w:val="left" w:pos="142"/>
          <w:tab w:val="left" w:pos="709"/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 объем затрат j-ной составляющей нормативов затрат на оказание</w:t>
      </w:r>
      <w:r w:rsidR="004C576A">
        <w:rPr>
          <w:rFonts w:ascii="Times New Roman" w:eastAsia="Times New Roman" w:hAnsi="Times New Roman" w:cs="Times New Roman"/>
          <w:sz w:val="28"/>
          <w:szCs w:val="28"/>
        </w:rPr>
        <w:t xml:space="preserve">                 i-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98303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>ной услуги в очередном финансовом году.</w:t>
      </w:r>
    </w:p>
    <w:p w:rsidR="006F67DA" w:rsidRDefault="00437E97" w:rsidP="00D77475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67DA" w:rsidRPr="006F67DA">
        <w:rPr>
          <w:rFonts w:ascii="Times New Roman" w:eastAsia="Times New Roman" w:hAnsi="Times New Roman" w:cs="Times New Roman"/>
          <w:sz w:val="28"/>
          <w:szCs w:val="28"/>
        </w:rPr>
        <w:t>. Объем затрат j-ной составляющей нормативных затрат в образовательной организации на оказание едини</w:t>
      </w:r>
      <w:r w:rsidR="004C576A">
        <w:rPr>
          <w:rFonts w:ascii="Times New Roman" w:eastAsia="Times New Roman" w:hAnsi="Times New Roman" w:cs="Times New Roman"/>
          <w:sz w:val="28"/>
          <w:szCs w:val="28"/>
        </w:rPr>
        <w:t>цы i-</w:t>
      </w:r>
      <w:r w:rsidR="006F67DA" w:rsidRPr="006F67D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98303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6F67DA" w:rsidRPr="006F67DA">
        <w:rPr>
          <w:rFonts w:ascii="Times New Roman" w:eastAsia="Times New Roman" w:hAnsi="Times New Roman" w:cs="Times New Roman"/>
          <w:sz w:val="28"/>
          <w:szCs w:val="28"/>
        </w:rPr>
        <w:t xml:space="preserve">ной услуги в очередном финансовом году  </w:t>
      </w:r>
      <w:r w:rsidR="006F67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33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7DA" w:rsidRPr="006F67D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формуле:</w:t>
      </w:r>
    </w:p>
    <w:p w:rsidR="004C576A" w:rsidRPr="006F67DA" w:rsidRDefault="004C576A" w:rsidP="006F67DA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7DA" w:rsidRPr="006F67DA" w:rsidRDefault="006F67DA" w:rsidP="006F67DA">
      <w:pPr>
        <w:pStyle w:val="af"/>
        <w:tabs>
          <w:tab w:val="left" w:pos="0"/>
          <w:tab w:val="left" w:pos="142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6504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00" cy="438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7DA" w:rsidRPr="004C576A" w:rsidRDefault="006F67DA" w:rsidP="00D77475">
      <w:pPr>
        <w:tabs>
          <w:tab w:val="left" w:pos="0"/>
          <w:tab w:val="left" w:pos="142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6A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</w:p>
    <w:p w:rsidR="006F67DA" w:rsidRPr="006F67DA" w:rsidRDefault="006F67DA" w:rsidP="00D77475">
      <w:pPr>
        <w:pStyle w:val="af"/>
        <w:tabs>
          <w:tab w:val="left" w:pos="0"/>
          <w:tab w:val="left" w:pos="142"/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D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на очередной финансовый год размер j-ной составляющей базовых нормативов затрат (из указанных </w:t>
      </w:r>
      <w:r w:rsidR="006604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в 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6A37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3750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FE4A95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) на оказание i-ной </w:t>
      </w:r>
      <w:r w:rsidR="00613193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6F67DA" w:rsidRPr="006F67DA" w:rsidRDefault="006F67DA" w:rsidP="00D77475">
      <w:pPr>
        <w:pStyle w:val="af"/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0D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значений (d) территориальных корректирующих коэффициентов для j-ной составляющей базовых нормативов затрат по </w:t>
      </w:r>
      <w:r w:rsidR="00DD190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>l-ному территориальному корректирующему коэффициенту;</w:t>
      </w:r>
    </w:p>
    <w:p w:rsidR="006F67DA" w:rsidRDefault="006F67DA" w:rsidP="00D77475">
      <w:pPr>
        <w:pStyle w:val="af"/>
        <w:tabs>
          <w:tab w:val="left" w:pos="0"/>
          <w:tab w:val="left" w:pos="142"/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D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95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67DA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значений (c) отраслевых корректирующих коэффициентов для j-ной составляющей базовых нормативов затрат по </w:t>
      </w:r>
      <w:r w:rsidR="00DD19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F67DA">
        <w:rPr>
          <w:rFonts w:ascii="Times New Roman" w:eastAsia="Times New Roman" w:hAnsi="Times New Roman" w:cs="Times New Roman"/>
          <w:sz w:val="28"/>
          <w:szCs w:val="28"/>
        </w:rPr>
        <w:t>h-ному отраслевому корректирующему коэффициенту.</w:t>
      </w:r>
    </w:p>
    <w:p w:rsidR="007120EB" w:rsidRDefault="007120EB" w:rsidP="00E13D36">
      <w:pPr>
        <w:pStyle w:val="af"/>
        <w:tabs>
          <w:tab w:val="left" w:pos="0"/>
          <w:tab w:val="left" w:pos="142"/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20EB" w:rsidSect="00C43BAB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07" w:rsidRDefault="00470F07" w:rsidP="00F75CD6">
      <w:pPr>
        <w:spacing w:after="0" w:line="240" w:lineRule="auto"/>
      </w:pPr>
      <w:r>
        <w:separator/>
      </w:r>
    </w:p>
  </w:endnote>
  <w:endnote w:type="continuationSeparator" w:id="0">
    <w:p w:rsidR="00470F07" w:rsidRDefault="00470F07" w:rsidP="00F7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07" w:rsidRDefault="00470F07" w:rsidP="00F75CD6">
      <w:pPr>
        <w:spacing w:after="0" w:line="240" w:lineRule="auto"/>
      </w:pPr>
      <w:r>
        <w:separator/>
      </w:r>
    </w:p>
  </w:footnote>
  <w:footnote w:type="continuationSeparator" w:id="0">
    <w:p w:rsidR="00470F07" w:rsidRDefault="00470F07" w:rsidP="00F7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0001"/>
      <w:docPartObj>
        <w:docPartGallery w:val="Page Numbers (Top of Page)"/>
        <w:docPartUnique/>
      </w:docPartObj>
    </w:sdtPr>
    <w:sdtContent>
      <w:p w:rsidR="00C24D96" w:rsidRDefault="008D1922" w:rsidP="005546B6">
        <w:pPr>
          <w:pStyle w:val="ab"/>
          <w:jc w:val="center"/>
        </w:pPr>
        <w:r w:rsidRPr="005546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46B6" w:rsidRPr="005546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46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18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46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AC2"/>
    <w:multiLevelType w:val="hybridMultilevel"/>
    <w:tmpl w:val="A9A0E388"/>
    <w:lvl w:ilvl="0" w:tplc="4CEA17A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6D98"/>
    <w:multiLevelType w:val="hybridMultilevel"/>
    <w:tmpl w:val="6860A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4DA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23A6A"/>
    <w:multiLevelType w:val="hybridMultilevel"/>
    <w:tmpl w:val="3E1C42B4"/>
    <w:lvl w:ilvl="0" w:tplc="A3F45F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2407"/>
    <w:multiLevelType w:val="hybridMultilevel"/>
    <w:tmpl w:val="C458EA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284B85"/>
    <w:multiLevelType w:val="hybridMultilevel"/>
    <w:tmpl w:val="3084C1A6"/>
    <w:lvl w:ilvl="0" w:tplc="58D8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1CC9"/>
    <w:multiLevelType w:val="hybridMultilevel"/>
    <w:tmpl w:val="86E8F832"/>
    <w:lvl w:ilvl="0" w:tplc="9C54C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E7829"/>
    <w:multiLevelType w:val="hybridMultilevel"/>
    <w:tmpl w:val="5B786DC2"/>
    <w:lvl w:ilvl="0" w:tplc="F2B23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9400E0"/>
    <w:multiLevelType w:val="hybridMultilevel"/>
    <w:tmpl w:val="DDF24084"/>
    <w:lvl w:ilvl="0" w:tplc="9A9A7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122867"/>
    <w:multiLevelType w:val="hybridMultilevel"/>
    <w:tmpl w:val="D6C49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504B"/>
    <w:rsid w:val="0000494E"/>
    <w:rsid w:val="00004CB7"/>
    <w:rsid w:val="00016DDA"/>
    <w:rsid w:val="00026EDC"/>
    <w:rsid w:val="0004654D"/>
    <w:rsid w:val="00052F1C"/>
    <w:rsid w:val="00072087"/>
    <w:rsid w:val="00094324"/>
    <w:rsid w:val="00094C11"/>
    <w:rsid w:val="000A1E42"/>
    <w:rsid w:val="000D1758"/>
    <w:rsid w:val="000E493E"/>
    <w:rsid w:val="000E5E00"/>
    <w:rsid w:val="000F56E8"/>
    <w:rsid w:val="0010282F"/>
    <w:rsid w:val="00117E7C"/>
    <w:rsid w:val="001254C2"/>
    <w:rsid w:val="00136D67"/>
    <w:rsid w:val="0014039A"/>
    <w:rsid w:val="00142CFC"/>
    <w:rsid w:val="00153FC2"/>
    <w:rsid w:val="00170624"/>
    <w:rsid w:val="00171D18"/>
    <w:rsid w:val="001744A3"/>
    <w:rsid w:val="001A2429"/>
    <w:rsid w:val="001A34A2"/>
    <w:rsid w:val="001B42AC"/>
    <w:rsid w:val="001B4CA4"/>
    <w:rsid w:val="001B62E0"/>
    <w:rsid w:val="001C3376"/>
    <w:rsid w:val="001C3AB9"/>
    <w:rsid w:val="001C79A3"/>
    <w:rsid w:val="001E399E"/>
    <w:rsid w:val="001F34AA"/>
    <w:rsid w:val="001F5069"/>
    <w:rsid w:val="001F5442"/>
    <w:rsid w:val="0021102A"/>
    <w:rsid w:val="00217426"/>
    <w:rsid w:val="00224B69"/>
    <w:rsid w:val="002420A4"/>
    <w:rsid w:val="0024297E"/>
    <w:rsid w:val="002545AB"/>
    <w:rsid w:val="002571C2"/>
    <w:rsid w:val="002638F4"/>
    <w:rsid w:val="00270D10"/>
    <w:rsid w:val="0028354E"/>
    <w:rsid w:val="00287CDF"/>
    <w:rsid w:val="00296F54"/>
    <w:rsid w:val="002A28E4"/>
    <w:rsid w:val="002C5209"/>
    <w:rsid w:val="002D504B"/>
    <w:rsid w:val="002E182E"/>
    <w:rsid w:val="00300EB5"/>
    <w:rsid w:val="00313894"/>
    <w:rsid w:val="0034053D"/>
    <w:rsid w:val="00353B69"/>
    <w:rsid w:val="003565CD"/>
    <w:rsid w:val="00360C9E"/>
    <w:rsid w:val="00373754"/>
    <w:rsid w:val="00377C30"/>
    <w:rsid w:val="00386A38"/>
    <w:rsid w:val="00392A04"/>
    <w:rsid w:val="00392FA5"/>
    <w:rsid w:val="003B42EE"/>
    <w:rsid w:val="003C6DEB"/>
    <w:rsid w:val="003D0BF1"/>
    <w:rsid w:val="003D3B47"/>
    <w:rsid w:val="003D4413"/>
    <w:rsid w:val="003E7FB6"/>
    <w:rsid w:val="00400ED9"/>
    <w:rsid w:val="004015C5"/>
    <w:rsid w:val="0042139F"/>
    <w:rsid w:val="004221D5"/>
    <w:rsid w:val="0042535F"/>
    <w:rsid w:val="00437E97"/>
    <w:rsid w:val="004523C8"/>
    <w:rsid w:val="00457BFE"/>
    <w:rsid w:val="00460DC0"/>
    <w:rsid w:val="0046168D"/>
    <w:rsid w:val="00463B59"/>
    <w:rsid w:val="004652D9"/>
    <w:rsid w:val="0047066D"/>
    <w:rsid w:val="00470F07"/>
    <w:rsid w:val="00476D9E"/>
    <w:rsid w:val="00496D9E"/>
    <w:rsid w:val="004A45C0"/>
    <w:rsid w:val="004B7619"/>
    <w:rsid w:val="004C576A"/>
    <w:rsid w:val="004D0EB7"/>
    <w:rsid w:val="004D2757"/>
    <w:rsid w:val="004E70EF"/>
    <w:rsid w:val="00512A6F"/>
    <w:rsid w:val="00513656"/>
    <w:rsid w:val="00522F13"/>
    <w:rsid w:val="00531D1E"/>
    <w:rsid w:val="005546B6"/>
    <w:rsid w:val="00566935"/>
    <w:rsid w:val="00593C2F"/>
    <w:rsid w:val="005A39FE"/>
    <w:rsid w:val="005F63CB"/>
    <w:rsid w:val="005F65BE"/>
    <w:rsid w:val="00604CA2"/>
    <w:rsid w:val="00613193"/>
    <w:rsid w:val="006207E1"/>
    <w:rsid w:val="00656CC6"/>
    <w:rsid w:val="006579EB"/>
    <w:rsid w:val="006604E0"/>
    <w:rsid w:val="00660C1D"/>
    <w:rsid w:val="00664638"/>
    <w:rsid w:val="006706B5"/>
    <w:rsid w:val="00684BA9"/>
    <w:rsid w:val="00685614"/>
    <w:rsid w:val="00687813"/>
    <w:rsid w:val="00690D17"/>
    <w:rsid w:val="006A3750"/>
    <w:rsid w:val="006A4128"/>
    <w:rsid w:val="006C7488"/>
    <w:rsid w:val="006D0316"/>
    <w:rsid w:val="006F5518"/>
    <w:rsid w:val="006F57B3"/>
    <w:rsid w:val="006F67DA"/>
    <w:rsid w:val="006F78D7"/>
    <w:rsid w:val="007120EB"/>
    <w:rsid w:val="00721494"/>
    <w:rsid w:val="00723929"/>
    <w:rsid w:val="00724BDE"/>
    <w:rsid w:val="00731A8C"/>
    <w:rsid w:val="00732144"/>
    <w:rsid w:val="00751271"/>
    <w:rsid w:val="007601FC"/>
    <w:rsid w:val="00764A85"/>
    <w:rsid w:val="0076601C"/>
    <w:rsid w:val="007A3134"/>
    <w:rsid w:val="007C0B6D"/>
    <w:rsid w:val="007C2041"/>
    <w:rsid w:val="007F1EDE"/>
    <w:rsid w:val="00803AA4"/>
    <w:rsid w:val="0085696C"/>
    <w:rsid w:val="00862647"/>
    <w:rsid w:val="008900F0"/>
    <w:rsid w:val="008950BA"/>
    <w:rsid w:val="008A07AC"/>
    <w:rsid w:val="008A2658"/>
    <w:rsid w:val="008B1C8E"/>
    <w:rsid w:val="008B22D2"/>
    <w:rsid w:val="008C2B07"/>
    <w:rsid w:val="008C73EF"/>
    <w:rsid w:val="008D1922"/>
    <w:rsid w:val="008D76BC"/>
    <w:rsid w:val="00910C3A"/>
    <w:rsid w:val="00912F78"/>
    <w:rsid w:val="00914E17"/>
    <w:rsid w:val="00920AD1"/>
    <w:rsid w:val="00947083"/>
    <w:rsid w:val="00955C4E"/>
    <w:rsid w:val="009600B5"/>
    <w:rsid w:val="00983034"/>
    <w:rsid w:val="009858D9"/>
    <w:rsid w:val="009A3778"/>
    <w:rsid w:val="009B1029"/>
    <w:rsid w:val="009B392B"/>
    <w:rsid w:val="009B7C6A"/>
    <w:rsid w:val="00A1599C"/>
    <w:rsid w:val="00A25851"/>
    <w:rsid w:val="00A31181"/>
    <w:rsid w:val="00A65FCE"/>
    <w:rsid w:val="00A67E0C"/>
    <w:rsid w:val="00A70A92"/>
    <w:rsid w:val="00A769AC"/>
    <w:rsid w:val="00A77956"/>
    <w:rsid w:val="00A8422F"/>
    <w:rsid w:val="00A961D3"/>
    <w:rsid w:val="00AB18A6"/>
    <w:rsid w:val="00AC3955"/>
    <w:rsid w:val="00AC5A8E"/>
    <w:rsid w:val="00AD154C"/>
    <w:rsid w:val="00AF1DA1"/>
    <w:rsid w:val="00B2510B"/>
    <w:rsid w:val="00B257D8"/>
    <w:rsid w:val="00B271A1"/>
    <w:rsid w:val="00B34D72"/>
    <w:rsid w:val="00B35E30"/>
    <w:rsid w:val="00B50EA3"/>
    <w:rsid w:val="00B70387"/>
    <w:rsid w:val="00B84D58"/>
    <w:rsid w:val="00BA265A"/>
    <w:rsid w:val="00BC254E"/>
    <w:rsid w:val="00BF366C"/>
    <w:rsid w:val="00C06E63"/>
    <w:rsid w:val="00C1205B"/>
    <w:rsid w:val="00C157B5"/>
    <w:rsid w:val="00C24D96"/>
    <w:rsid w:val="00C321CD"/>
    <w:rsid w:val="00C43BAB"/>
    <w:rsid w:val="00C611A7"/>
    <w:rsid w:val="00C90E9C"/>
    <w:rsid w:val="00C94159"/>
    <w:rsid w:val="00CA36A1"/>
    <w:rsid w:val="00CA5D10"/>
    <w:rsid w:val="00CA6DF2"/>
    <w:rsid w:val="00CB4774"/>
    <w:rsid w:val="00CD1A35"/>
    <w:rsid w:val="00CE332F"/>
    <w:rsid w:val="00CE59FC"/>
    <w:rsid w:val="00D336E8"/>
    <w:rsid w:val="00D75B43"/>
    <w:rsid w:val="00D77475"/>
    <w:rsid w:val="00D8303F"/>
    <w:rsid w:val="00D85F53"/>
    <w:rsid w:val="00D92EC2"/>
    <w:rsid w:val="00D93B4F"/>
    <w:rsid w:val="00DA72F0"/>
    <w:rsid w:val="00DB57E3"/>
    <w:rsid w:val="00DC1BF2"/>
    <w:rsid w:val="00DC7B1B"/>
    <w:rsid w:val="00DD190C"/>
    <w:rsid w:val="00DD47C4"/>
    <w:rsid w:val="00E037D6"/>
    <w:rsid w:val="00E13D36"/>
    <w:rsid w:val="00E21FCD"/>
    <w:rsid w:val="00E45B19"/>
    <w:rsid w:val="00E6780E"/>
    <w:rsid w:val="00E836CF"/>
    <w:rsid w:val="00E976E7"/>
    <w:rsid w:val="00EA11D9"/>
    <w:rsid w:val="00EA5E9F"/>
    <w:rsid w:val="00EA74BB"/>
    <w:rsid w:val="00EB004A"/>
    <w:rsid w:val="00ED2AB3"/>
    <w:rsid w:val="00F1058B"/>
    <w:rsid w:val="00F232BD"/>
    <w:rsid w:val="00F27EAB"/>
    <w:rsid w:val="00F449EC"/>
    <w:rsid w:val="00F50B89"/>
    <w:rsid w:val="00F61EBC"/>
    <w:rsid w:val="00F64E95"/>
    <w:rsid w:val="00F75CD6"/>
    <w:rsid w:val="00F84A1A"/>
    <w:rsid w:val="00F86D59"/>
    <w:rsid w:val="00FA3DB5"/>
    <w:rsid w:val="00FA5CBB"/>
    <w:rsid w:val="00FB3CF0"/>
    <w:rsid w:val="00FD47DE"/>
    <w:rsid w:val="00FE3B03"/>
    <w:rsid w:val="00FE4A95"/>
    <w:rsid w:val="00FE501E"/>
    <w:rsid w:val="00FF1517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5"/>
  </w:style>
  <w:style w:type="paragraph" w:styleId="1">
    <w:name w:val="heading 1"/>
    <w:basedOn w:val="a"/>
    <w:next w:val="a"/>
    <w:link w:val="10"/>
    <w:qFormat/>
    <w:rsid w:val="001F5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5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5C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75CD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F75CD6"/>
    <w:rPr>
      <w:vertAlign w:val="superscript"/>
    </w:rPr>
  </w:style>
  <w:style w:type="character" w:customStyle="1" w:styleId="20">
    <w:name w:val="Заголовок 2 Знак"/>
    <w:basedOn w:val="a0"/>
    <w:link w:val="2"/>
    <w:rsid w:val="00F75C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semiHidden/>
    <w:rsid w:val="00B34D7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34D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F50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rsid w:val="001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7C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D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7C4"/>
  </w:style>
  <w:style w:type="paragraph" w:styleId="ad">
    <w:name w:val="footer"/>
    <w:basedOn w:val="a"/>
    <w:link w:val="ae"/>
    <w:uiPriority w:val="99"/>
    <w:unhideWhenUsed/>
    <w:rsid w:val="00DD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7C4"/>
  </w:style>
  <w:style w:type="paragraph" w:styleId="af">
    <w:name w:val="List Paragraph"/>
    <w:basedOn w:val="a"/>
    <w:uiPriority w:val="34"/>
    <w:qFormat/>
    <w:rsid w:val="005F65BE"/>
    <w:pPr>
      <w:ind w:left="720"/>
      <w:contextualSpacing/>
    </w:pPr>
  </w:style>
  <w:style w:type="table" w:styleId="af0">
    <w:name w:val="Table Grid"/>
    <w:basedOn w:val="a1"/>
    <w:uiPriority w:val="59"/>
    <w:rsid w:val="0000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5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5C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75CD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F75CD6"/>
    <w:rPr>
      <w:vertAlign w:val="superscript"/>
    </w:rPr>
  </w:style>
  <w:style w:type="character" w:customStyle="1" w:styleId="20">
    <w:name w:val="Заголовок 2 Знак"/>
    <w:basedOn w:val="a0"/>
    <w:link w:val="2"/>
    <w:rsid w:val="00F75C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semiHidden/>
    <w:rsid w:val="00B34D7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34D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F50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rsid w:val="001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7C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D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7C4"/>
  </w:style>
  <w:style w:type="paragraph" w:styleId="ad">
    <w:name w:val="footer"/>
    <w:basedOn w:val="a"/>
    <w:link w:val="ae"/>
    <w:uiPriority w:val="99"/>
    <w:unhideWhenUsed/>
    <w:rsid w:val="00DD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7C4"/>
  </w:style>
  <w:style w:type="paragraph" w:styleId="af">
    <w:name w:val="List Paragraph"/>
    <w:basedOn w:val="a"/>
    <w:uiPriority w:val="34"/>
    <w:qFormat/>
    <w:rsid w:val="005F65BE"/>
    <w:pPr>
      <w:ind w:left="720"/>
      <w:contextualSpacing/>
    </w:pPr>
  </w:style>
  <w:style w:type="table" w:styleId="af0">
    <w:name w:val="Table Grid"/>
    <w:basedOn w:val="a1"/>
    <w:uiPriority w:val="59"/>
    <w:rsid w:val="0000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A034-F790-47A7-9441-7E2E5F3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2016-11-09T06:05:00Z</cp:lastPrinted>
  <dcterms:created xsi:type="dcterms:W3CDTF">2016-11-09T05:26:00Z</dcterms:created>
  <dcterms:modified xsi:type="dcterms:W3CDTF">2016-11-11T10:07:00Z</dcterms:modified>
</cp:coreProperties>
</file>