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от 16.06.2021 г № 412-р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5"/>
      </w:tblGrid>
      <w:tr w:rsidR="001E308A" w:rsidRPr="001E308A" w:rsidTr="00BD6543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1E308A" w:rsidRPr="001E308A" w:rsidRDefault="001E308A" w:rsidP="001E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308A" w:rsidRPr="001E308A" w:rsidRDefault="001E308A" w:rsidP="001E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 Комиссии по установлению </w:t>
            </w:r>
          </w:p>
          <w:p w:rsidR="001E308A" w:rsidRPr="001E308A" w:rsidRDefault="001E308A" w:rsidP="001E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8A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стажа муниципальной службы,</w:t>
            </w:r>
          </w:p>
          <w:p w:rsidR="001E308A" w:rsidRPr="001E308A" w:rsidRDefault="001E308A" w:rsidP="001E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E308A">
              <w:rPr>
                <w:rFonts w:ascii="Times New Roman" w:eastAsia="Times New Roman" w:hAnsi="Times New Roman" w:cs="Times New Roman"/>
                <w:sz w:val="28"/>
                <w:szCs w:val="28"/>
              </w:rPr>
              <w:t>дающего</w:t>
            </w:r>
            <w:proofErr w:type="gramEnd"/>
            <w:r w:rsidRPr="001E3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право на назначение </w:t>
            </w:r>
          </w:p>
          <w:p w:rsidR="001E308A" w:rsidRPr="001E308A" w:rsidRDefault="001E308A" w:rsidP="001E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8A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пенсии    за    выслугу    лет</w:t>
            </w:r>
          </w:p>
        </w:tc>
      </w:tr>
    </w:tbl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Собрания депутатов Карталинского муниципального района  от 27.05. 2021 года № 135 «Об утверждении Положения о назначении, перерасчете и выплате пенсии за выслугу лет лицам, замещавшим должности муниципальной службы Карталинского муниципального района»,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1. Создать Комиссию по установлению стажа муниципальной службы, дающего право на назначение пенсии за выслугу лет.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2. Утвердить прилагаемые: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hyperlink w:anchor="Par53" w:tooltip="Положение" w:history="1">
        <w:r w:rsidRPr="001E308A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 о Комиссии по установлению стажа муниципальной  службы, дающего право на назначение пенсии за выслугу лет;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hyperlink w:anchor="Par233" w:tooltip="Состав" w:history="1">
        <w:r w:rsidRPr="001E308A">
          <w:rPr>
            <w:rFonts w:ascii="Times New Roman" w:eastAsia="Times New Roman" w:hAnsi="Times New Roman" w:cs="Times New Roman"/>
            <w:sz w:val="28"/>
            <w:szCs w:val="28"/>
          </w:rPr>
          <w:t>состав</w:t>
        </w:r>
      </w:hyperlink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установлению стажа муниципальной службы, дающего право на назначение пенсии за выслугу лет.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E308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4. Организацию выполнения настоящего распоряжения возложить на руководителя аппарата  администрации Карталинского муниципального района  Борисову Е.А.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Глава Карталинского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  А.Г. Вдовин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16.06.2021 г № 412-р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53"/>
      <w:bookmarkEnd w:id="0"/>
      <w:r w:rsidRPr="001E308A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bCs/>
          <w:sz w:val="28"/>
          <w:szCs w:val="28"/>
        </w:rPr>
        <w:t xml:space="preserve">о Комиссии по установлению стажа 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службы, </w:t>
      </w:r>
      <w:proofErr w:type="gramStart"/>
      <w:r w:rsidRPr="001E308A">
        <w:rPr>
          <w:rFonts w:ascii="Times New Roman" w:eastAsia="Times New Roman" w:hAnsi="Times New Roman" w:cs="Times New Roman"/>
          <w:bCs/>
          <w:sz w:val="28"/>
          <w:szCs w:val="28"/>
        </w:rPr>
        <w:t>дающего</w:t>
      </w:r>
      <w:proofErr w:type="gramEnd"/>
      <w:r w:rsidRPr="001E308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право 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bCs/>
          <w:sz w:val="28"/>
          <w:szCs w:val="28"/>
        </w:rPr>
        <w:t>на назначение пенсии за выслугу лет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bCs/>
          <w:sz w:val="28"/>
          <w:szCs w:val="28"/>
        </w:rPr>
        <w:t>(далее именуется – Положение)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bCs/>
          <w:sz w:val="28"/>
          <w:szCs w:val="28"/>
        </w:rPr>
        <w:t>I. Общие положения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1. Комиссия по установлению стажа муниципальной службы, дающего право на назначение пенсии за выслугу лет (далее именуется - Комиссия) создается распоряжением администрации Карталинского муниципального района.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2. Положение о Комисс</w:t>
      </w:r>
      <w:proofErr w:type="gramStart"/>
      <w:r w:rsidRPr="001E308A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Par233" w:tooltip="Состав" w:history="1">
        <w:r w:rsidRPr="001E308A">
          <w:rPr>
            <w:rFonts w:ascii="Times New Roman" w:eastAsia="Times New Roman" w:hAnsi="Times New Roman" w:cs="Times New Roman"/>
            <w:sz w:val="28"/>
            <w:szCs w:val="28"/>
          </w:rPr>
          <w:t>состав</w:t>
        </w:r>
      </w:hyperlink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 распоряжением администрации Карталинского муниципального района.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3. Комиссия осуществляет свою деятельность на коллегиальной основе во взаимодействии с муниципальными органами Карталинского муниципального района.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4. Комиссия руководствуется в своей деятельности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1E308A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законами и иными нормативными правовыми актами Челябинской области,  Карталинского муниципального района, а также настоящим Положением.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5. Задачами Комиссии являются: 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1) рассмотрение вопросов об установлении стажа муниципальной службы, дающего право на пенсию за выслугу лет при увольнении с муниципальной  службы в </w:t>
      </w:r>
      <w:proofErr w:type="spellStart"/>
      <w:r w:rsidRPr="001E308A">
        <w:rPr>
          <w:rFonts w:ascii="Times New Roman" w:eastAsia="Times New Roman" w:hAnsi="Times New Roman" w:cs="Times New Roman"/>
          <w:sz w:val="28"/>
          <w:szCs w:val="28"/>
        </w:rPr>
        <w:t>Карталинском</w:t>
      </w:r>
      <w:proofErr w:type="spellEnd"/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по основаниям, дающим право на пенсию за выслугу лет в соответствии с Положением о назначении, перерасчете и выплате пенсии за выслугу лет лицам, замещавшим должности муниципальной службы Карталинского муниципального района;</w:t>
      </w:r>
      <w:proofErr w:type="gramEnd"/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2) рассмотрение вопросов о включении в стаж муниципальной службы, дающий право на пенсию за выслугу лет, иных периодов службы (работы) на отдельных должностях руководителей и специалистов предприятий, учреждений и организаций (по представлению руководителя отраслевого (функционального) органа администрации Карталинского муниципального района, в котором муниципальный служащий замещал должность муниципальной службы).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bCs/>
          <w:sz w:val="28"/>
          <w:szCs w:val="28"/>
        </w:rPr>
        <w:t>II. Компетенция Комиссии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6. Комиссия: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1)  принимает решения об установлении стажа муниципальной службы, дающего право на назначение пенсии за выслугу лет;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2) отказывает по результатам рассмотрения документов, не содержащих необходимых сведений.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bCs/>
          <w:sz w:val="28"/>
          <w:szCs w:val="28"/>
        </w:rPr>
        <w:t>III. Права и обязанности членов Комиссии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7. Председатель Комиссии: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1) осуществляет общее руководство Комиссией;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2)  ведет заседания Комиссии и подписывает ее решения;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3) дает устные и письменные поручения заместителю председателя Комиссии и членам Комиссии, связанные с деятельностью Комиссии;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4) привлекает должностных лиц отраслевых (функциональных) органов администрации Карталинского муниципального района и других лиц для участия в работе Комиссии.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8. Секретарь Комиссии: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1) ведет учет представленных в </w:t>
      </w:r>
      <w:proofErr w:type="spellStart"/>
      <w:r w:rsidRPr="001E308A">
        <w:rPr>
          <w:rFonts w:ascii="Times New Roman" w:eastAsia="Times New Roman" w:hAnsi="Times New Roman" w:cs="Times New Roman"/>
          <w:sz w:val="28"/>
          <w:szCs w:val="28"/>
        </w:rPr>
        <w:t>Комиссиию</w:t>
      </w:r>
      <w:proofErr w:type="spellEnd"/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принятых Комиссией решений;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2) докладывает председателю Комиссии или его заместителю о поступивших в Комиссию документах;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3) готовит проекты решений Комиссии и осуществляет контроль их выполнения;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4)  ведет делопроизводство Комиссии;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5)  организует заседания Комиссии;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6)  уведомляет членов Комиссии о дате проведения заседания;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7)  ведет протокол заседания Комиссии;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8) выполняет другие функции, определяемые председателем Комиссии, связанные с организацией деятельности Комиссии.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9. Члены Комиссии участвуют в заседаниях Комиссии и принятии решений, а также выполняют поручения председателя Комиссии и его заместителя, связанные с деятельностью Комиссии. В случае несогласия с решением, члены Комиссии вправе представить письменное возражение к решению, которое в обязательном порядке прилагается к протоколу заседания Комиссии.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bCs/>
          <w:sz w:val="28"/>
          <w:szCs w:val="28"/>
        </w:rPr>
        <w:t>IV. Обеспечение деятельности Комиссии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10. Заседания Комиссии проводятся по мере необходимости с учетом сроков, указанных в </w:t>
      </w:r>
      <w:hyperlink w:anchor="Par103" w:tooltip="12. Комиссия в трехнедельный срок со дня представления документов, указанных в пункте 11 настоящего Положения, принимает решение об установлении стажа государственной гражданской службы, дающего право на назначении пенсии за выслугу лет." w:history="1">
        <w:r w:rsidRPr="001E308A">
          <w:rPr>
            <w:rFonts w:ascii="Times New Roman" w:eastAsia="Times New Roman" w:hAnsi="Times New Roman" w:cs="Times New Roman"/>
            <w:sz w:val="28"/>
            <w:szCs w:val="28"/>
          </w:rPr>
          <w:t>пункте 12</w:t>
        </w:r>
      </w:hyperlink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Pr="001E308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  <w:bookmarkStart w:id="1" w:name="Par101"/>
      <w:bookmarkEnd w:id="1"/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1E308A">
        <w:rPr>
          <w:rFonts w:ascii="Times New Roman" w:eastAsia="Times New Roman" w:hAnsi="Times New Roman" w:cs="Times New Roman"/>
          <w:sz w:val="28"/>
          <w:szCs w:val="28"/>
        </w:rPr>
        <w:t>Необходимые документы: копия трудовой книжки, заверенная по последнему месту службы, и иные документы, подтверждающие в соответствии с действующим законодательством о пенсионном обеспечении муниципальных служащих периоды службы (работы), включаемые в стаж муниципальной службы для назначения пенсии за выслугу лет, предоставляются секретарю Комиссии руководителем отраслевого функционального органа администрации Карталинского муниципального района (в день представления гражданами заявления и документов для назначения пенсии за</w:t>
      </w:r>
      <w:proofErr w:type="gramEnd"/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 выслугу лет) и регистрируются в отдельной книге.</w:t>
      </w:r>
      <w:bookmarkStart w:id="2" w:name="Par103"/>
      <w:bookmarkEnd w:id="2"/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12. Комиссия в трехнедельный срок со дня представления документов, указанных в </w:t>
      </w:r>
      <w:hyperlink w:anchor="Par101" w:tooltip="11. Необходимые документы: копия трудовой книжки, заверенная по последнему месту службы, и иные документы, подтверждающие в соответствии с действующим законодательством о пенсионном обеспечении государственных гражданских служащих периоды службы (работы), включаемые в стаж государственной гражданской службы для назначения пенсии за выслугу лет, предоставляются секретарю Комиссии Управлением государственной службы Правительства Челябинской области (в день представления гражданами заявления и документов дл..." w:history="1">
        <w:r w:rsidRPr="001E308A">
          <w:rPr>
            <w:rFonts w:ascii="Times New Roman" w:eastAsia="Times New Roman" w:hAnsi="Times New Roman" w:cs="Times New Roman"/>
            <w:sz w:val="28"/>
            <w:szCs w:val="28"/>
          </w:rPr>
          <w:t>пункте 11</w:t>
        </w:r>
      </w:hyperlink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Pr="001E308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принимает решение об установлении стажа муниципальной службы, дающего право на назначении пенсии за выслугу лет.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13. Комиссия правомочна принимать решения, если в заседании принимают участие не менее двух третей от общего количества членов Комиссии. Заседание Комиссии в отсутствие председателя по его поручению проводит его заместитель.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14. При принятии решений Комиссия руководствуется принципами законности, гласности и коллегиальности. Решения Комиссии принимаются простым большинством голосов из числа присутствующих на заседании членов Комиссии. В случае равенства голосов решающим является голос председателя Комиссии, а при его отсутствии - заместителя председателя Комиссии, ведущего заседание.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 xml:space="preserve">15. Решение  Комиссии оформляется протоколом, который подписывается всеми членами Комиссии. 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16. Решение Комиссии вступает в силу со дня его принятия.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17. Решение Комиссии, принятое в пределах ее компетенции, обязательно для исполнения.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>от 16.06.2021 г № 412-р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134"/>
      <w:bookmarkEnd w:id="3"/>
    </w:p>
    <w:p w:rsidR="001E308A" w:rsidRPr="001E308A" w:rsidRDefault="001E308A" w:rsidP="001E30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" w:name="Par233"/>
      <w:bookmarkEnd w:id="4"/>
      <w:r w:rsidRPr="001E30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</w:t>
      </w:r>
    </w:p>
    <w:p w:rsidR="001E308A" w:rsidRPr="001E308A" w:rsidRDefault="001E308A" w:rsidP="001E30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E30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Комиссии по установлению стажа </w:t>
      </w:r>
    </w:p>
    <w:p w:rsidR="001E308A" w:rsidRPr="001E308A" w:rsidRDefault="001E308A" w:rsidP="001E30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E30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муниципальной службы, </w:t>
      </w:r>
      <w:proofErr w:type="gramStart"/>
      <w:r w:rsidRPr="001E30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дающего</w:t>
      </w:r>
      <w:proofErr w:type="gramEnd"/>
      <w:r w:rsidRPr="001E30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1E308A" w:rsidRPr="001E308A" w:rsidRDefault="001E308A" w:rsidP="001E30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E30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право на назначение пенсии </w:t>
      </w:r>
    </w:p>
    <w:p w:rsidR="001E308A" w:rsidRPr="001E308A" w:rsidRDefault="001E308A" w:rsidP="001E30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E30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 выслугу лет</w:t>
      </w:r>
    </w:p>
    <w:p w:rsidR="001E308A" w:rsidRPr="001E308A" w:rsidRDefault="001E308A" w:rsidP="001E30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E308A" w:rsidRPr="001E308A" w:rsidRDefault="001E308A" w:rsidP="001E30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Ind w:w="-3" w:type="dxa"/>
        <w:tblLook w:val="0000"/>
      </w:tblPr>
      <w:tblGrid>
        <w:gridCol w:w="3045"/>
        <w:gridCol w:w="420"/>
        <w:gridCol w:w="6030"/>
      </w:tblGrid>
      <w:tr w:rsidR="001E308A" w:rsidRPr="001E308A" w:rsidTr="00BD6543">
        <w:trPr>
          <w:trHeight w:val="660"/>
        </w:trPr>
        <w:tc>
          <w:tcPr>
            <w:tcW w:w="3045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E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Борисова Е.А.</w:t>
            </w:r>
          </w:p>
          <w:p w:rsidR="001E308A" w:rsidRPr="001E308A" w:rsidRDefault="001E308A" w:rsidP="001E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E3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–</w:t>
            </w:r>
          </w:p>
          <w:p w:rsidR="001E308A" w:rsidRPr="001E308A" w:rsidRDefault="001E308A" w:rsidP="001E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E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руководитель аппарата администрации Карталинского муниципального района, председатель Комиссии</w:t>
            </w:r>
          </w:p>
        </w:tc>
      </w:tr>
      <w:tr w:rsidR="001E308A" w:rsidRPr="001E308A" w:rsidTr="00BD6543">
        <w:trPr>
          <w:trHeight w:val="660"/>
        </w:trPr>
        <w:tc>
          <w:tcPr>
            <w:tcW w:w="3045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E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Макарова Г.Р.</w:t>
            </w:r>
          </w:p>
        </w:tc>
        <w:tc>
          <w:tcPr>
            <w:tcW w:w="420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E3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030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E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начальник юридического отдела администрации Карталинского муниципального района, заместитель председателя Комиссии</w:t>
            </w:r>
          </w:p>
        </w:tc>
      </w:tr>
      <w:tr w:rsidR="001E308A" w:rsidRPr="001E308A" w:rsidTr="00BD6543">
        <w:trPr>
          <w:trHeight w:val="660"/>
        </w:trPr>
        <w:tc>
          <w:tcPr>
            <w:tcW w:w="3045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E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Бабенко Н.Н.</w:t>
            </w:r>
          </w:p>
        </w:tc>
        <w:tc>
          <w:tcPr>
            <w:tcW w:w="420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E3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030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E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начальник отдела кадров и муниципальной службы администрации Карталинского муниципального района, секретарь Комиссии</w:t>
            </w:r>
          </w:p>
        </w:tc>
      </w:tr>
      <w:tr w:rsidR="001E308A" w:rsidRPr="001E308A" w:rsidTr="00BD6543">
        <w:trPr>
          <w:trHeight w:val="311"/>
        </w:trPr>
        <w:tc>
          <w:tcPr>
            <w:tcW w:w="3045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E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420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030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E308A" w:rsidRPr="001E308A" w:rsidTr="00BD6543">
        <w:trPr>
          <w:trHeight w:val="660"/>
        </w:trPr>
        <w:tc>
          <w:tcPr>
            <w:tcW w:w="3045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1E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Бисимбаева</w:t>
            </w:r>
            <w:proofErr w:type="spellEnd"/>
            <w:r w:rsidRPr="001E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С.Ж.</w:t>
            </w:r>
          </w:p>
        </w:tc>
        <w:tc>
          <w:tcPr>
            <w:tcW w:w="420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E3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030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E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начальник </w:t>
            </w:r>
            <w:proofErr w:type="gramStart"/>
            <w:r w:rsidRPr="001E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отдела бухгалтерского учета Управления социальной защиты населения</w:t>
            </w:r>
            <w:proofErr w:type="gramEnd"/>
            <w:r w:rsidRPr="001E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Карталинского муниципального района Челябинской области</w:t>
            </w:r>
          </w:p>
        </w:tc>
      </w:tr>
      <w:tr w:rsidR="001E308A" w:rsidRPr="001E308A" w:rsidTr="00BD6543">
        <w:trPr>
          <w:trHeight w:val="660"/>
        </w:trPr>
        <w:tc>
          <w:tcPr>
            <w:tcW w:w="3045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1E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Кислухина</w:t>
            </w:r>
            <w:proofErr w:type="spellEnd"/>
            <w:r w:rsidRPr="001E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Н.И.</w:t>
            </w:r>
          </w:p>
        </w:tc>
        <w:tc>
          <w:tcPr>
            <w:tcW w:w="420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E3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030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E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главный специалист юридического отдела администрации Карталинского муниципального района</w:t>
            </w:r>
          </w:p>
        </w:tc>
      </w:tr>
      <w:tr w:rsidR="001E308A" w:rsidRPr="001E308A" w:rsidTr="00BD6543">
        <w:trPr>
          <w:trHeight w:val="660"/>
        </w:trPr>
        <w:tc>
          <w:tcPr>
            <w:tcW w:w="3045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E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Копылова Е.В.</w:t>
            </w:r>
          </w:p>
        </w:tc>
        <w:tc>
          <w:tcPr>
            <w:tcW w:w="420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E3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030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E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начальник Управления социальной защиты населения Карталинского муниципального района Челябинской области</w:t>
            </w:r>
          </w:p>
        </w:tc>
      </w:tr>
      <w:tr w:rsidR="001E308A" w:rsidRPr="001E308A" w:rsidTr="00BD6543">
        <w:trPr>
          <w:trHeight w:val="660"/>
        </w:trPr>
        <w:tc>
          <w:tcPr>
            <w:tcW w:w="3045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E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Нестерова Н.А.</w:t>
            </w:r>
          </w:p>
        </w:tc>
        <w:tc>
          <w:tcPr>
            <w:tcW w:w="420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E3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030" w:type="dxa"/>
          </w:tcPr>
          <w:p w:rsidR="001E308A" w:rsidRPr="001E308A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E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начальник отдела учета и отчетности районного и консолидированного бюджетов Финансового управления Карталинского муниципального района.</w:t>
            </w:r>
          </w:p>
        </w:tc>
      </w:tr>
    </w:tbl>
    <w:p w:rsidR="001E308A" w:rsidRPr="001E308A" w:rsidRDefault="001E308A" w:rsidP="001E308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308A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1E308A" w:rsidRPr="001E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E308A"/>
    <w:rsid w:val="001E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D55B91A45CDC2246E3A7535D342BBFE6A35F60C2C787B55B095BpA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7758</Characters>
  <Application>Microsoft Office Word</Application>
  <DocSecurity>0</DocSecurity>
  <Lines>64</Lines>
  <Paragraphs>18</Paragraphs>
  <ScaleCrop>false</ScaleCrop>
  <Company>USN Team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2021-06-16T08:12:00Z</dcterms:created>
  <dcterms:modified xsi:type="dcterms:W3CDTF">2021-06-16T08:12:00Z</dcterms:modified>
</cp:coreProperties>
</file>