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8" w:rsidRDefault="004E1338" w:rsidP="004E133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E1338" w:rsidRDefault="004E1338" w:rsidP="004E133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E1338" w:rsidRDefault="004E1338" w:rsidP="004E1338">
      <w:pPr>
        <w:autoSpaceDN w:val="0"/>
        <w:jc w:val="both"/>
        <w:rPr>
          <w:rFonts w:eastAsia="Calibri"/>
          <w:sz w:val="28"/>
          <w:szCs w:val="28"/>
        </w:rPr>
      </w:pPr>
    </w:p>
    <w:p w:rsidR="0011190B" w:rsidRPr="004E1338" w:rsidRDefault="004E1338" w:rsidP="004E133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223</w:t>
      </w:r>
    </w:p>
    <w:p w:rsidR="0011190B" w:rsidRDefault="0011190B"/>
    <w:p w:rsidR="0011190B" w:rsidRDefault="0011190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11190B" w:rsidTr="0011190B">
        <w:tc>
          <w:tcPr>
            <w:tcW w:w="3936" w:type="dxa"/>
          </w:tcPr>
          <w:p w:rsidR="0011190B" w:rsidRDefault="0011190B" w:rsidP="0011190B">
            <w:pPr>
              <w:jc w:val="both"/>
              <w:rPr>
                <w:sz w:val="28"/>
                <w:szCs w:val="28"/>
              </w:rPr>
            </w:pPr>
            <w:r w:rsidRPr="00A56B3C">
              <w:rPr>
                <w:sz w:val="28"/>
                <w:szCs w:val="28"/>
              </w:rPr>
              <w:t>О предоставлении разрешения</w:t>
            </w:r>
          </w:p>
          <w:p w:rsidR="0011190B" w:rsidRDefault="0011190B" w:rsidP="0011190B">
            <w:pPr>
              <w:jc w:val="both"/>
              <w:rPr>
                <w:sz w:val="28"/>
                <w:szCs w:val="28"/>
              </w:rPr>
            </w:pPr>
            <w:r w:rsidRPr="00A56B3C">
              <w:rPr>
                <w:sz w:val="28"/>
                <w:szCs w:val="28"/>
              </w:rPr>
              <w:t>на отклонение от предельных</w:t>
            </w:r>
          </w:p>
          <w:p w:rsidR="0011190B" w:rsidRDefault="0011190B" w:rsidP="0011190B">
            <w:pPr>
              <w:jc w:val="both"/>
              <w:rPr>
                <w:sz w:val="28"/>
                <w:szCs w:val="28"/>
              </w:rPr>
            </w:pPr>
            <w:r w:rsidRPr="00A56B3C">
              <w:rPr>
                <w:sz w:val="28"/>
                <w:szCs w:val="28"/>
              </w:rPr>
              <w:t>параметров разрешенного строительства</w:t>
            </w:r>
          </w:p>
        </w:tc>
      </w:tr>
    </w:tbl>
    <w:p w:rsidR="00B7551B" w:rsidRPr="00A56B3C" w:rsidRDefault="00B7551B" w:rsidP="00B7551B">
      <w:pPr>
        <w:rPr>
          <w:sz w:val="28"/>
          <w:szCs w:val="28"/>
        </w:rPr>
      </w:pPr>
    </w:p>
    <w:p w:rsidR="0011190B" w:rsidRDefault="00B7551B" w:rsidP="00B7551B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ab/>
      </w:r>
      <w:bookmarkStart w:id="0" w:name="_Hlk64373607"/>
    </w:p>
    <w:p w:rsidR="0011190B" w:rsidRDefault="00B7551B" w:rsidP="0011190B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В соответствии с Федеральным законом от 06.10.2003 г</w:t>
      </w:r>
      <w:r w:rsidR="0011190B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A30479">
        <w:rPr>
          <w:sz w:val="28"/>
          <w:szCs w:val="28"/>
        </w:rPr>
        <w:t xml:space="preserve"> в Российской Федерации», статьей</w:t>
      </w:r>
      <w:r w:rsidR="0011190B">
        <w:rPr>
          <w:sz w:val="28"/>
          <w:szCs w:val="28"/>
        </w:rPr>
        <w:t xml:space="preserve">  </w:t>
      </w:r>
      <w:r w:rsidRPr="00A56B3C">
        <w:rPr>
          <w:sz w:val="28"/>
          <w:szCs w:val="28"/>
        </w:rPr>
        <w:t>40</w:t>
      </w:r>
      <w:r w:rsidR="0011190B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>Градостроительного кодекса Российской Федерации, на основании заключения</w:t>
      </w:r>
      <w:r w:rsidR="0011190B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>по результатам публичных слушаний</w:t>
      </w:r>
      <w:r w:rsidR="0011190B">
        <w:rPr>
          <w:sz w:val="28"/>
          <w:szCs w:val="28"/>
        </w:rPr>
        <w:t xml:space="preserve">                                      </w:t>
      </w:r>
      <w:r w:rsidRPr="00A56B3C">
        <w:rPr>
          <w:sz w:val="28"/>
          <w:szCs w:val="28"/>
        </w:rPr>
        <w:t>от 18.02.2021</w:t>
      </w:r>
      <w:r w:rsidR="0011190B">
        <w:rPr>
          <w:sz w:val="28"/>
          <w:szCs w:val="28"/>
        </w:rPr>
        <w:t xml:space="preserve"> года</w:t>
      </w:r>
      <w:r w:rsidRPr="00A56B3C">
        <w:rPr>
          <w:sz w:val="28"/>
          <w:szCs w:val="28"/>
        </w:rPr>
        <w:t xml:space="preserve"> №</w:t>
      </w:r>
      <w:r w:rsidR="0011190B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>3,</w:t>
      </w:r>
      <w:r w:rsidR="0011190B">
        <w:rPr>
          <w:sz w:val="28"/>
          <w:szCs w:val="28"/>
        </w:rPr>
        <w:t xml:space="preserve"> </w:t>
      </w:r>
    </w:p>
    <w:p w:rsidR="00B7551B" w:rsidRPr="00A56B3C" w:rsidRDefault="00B7551B" w:rsidP="0011190B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администрация Карталинского муниципального района </w:t>
      </w:r>
      <w:r w:rsidR="0011190B" w:rsidRPr="00A56B3C">
        <w:rPr>
          <w:sz w:val="28"/>
          <w:szCs w:val="28"/>
        </w:rPr>
        <w:t>ПОСТАНОВЛЯЕТ:</w:t>
      </w:r>
    </w:p>
    <w:bookmarkEnd w:id="0"/>
    <w:p w:rsidR="00B7551B" w:rsidRPr="00A56B3C" w:rsidRDefault="00B7551B" w:rsidP="00B7551B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 в отношении земельного участка с кадастровым номером 74:08:4701011:403, расположенного в 31 метре на юго-восток от ориентира – жилой дом по адресу: Челябинская область, город Карталы, улица Линейная, </w:t>
      </w:r>
      <w:r w:rsidRPr="00FC06D5">
        <w:rPr>
          <w:sz w:val="28"/>
          <w:szCs w:val="28"/>
        </w:rPr>
        <w:t>1А,</w:t>
      </w:r>
      <w:r w:rsidR="00A30479">
        <w:rPr>
          <w:sz w:val="28"/>
          <w:szCs w:val="28"/>
        </w:rPr>
        <w:t xml:space="preserve"> </w:t>
      </w:r>
      <w:r w:rsidRPr="00FC06D5">
        <w:rPr>
          <w:sz w:val="28"/>
          <w:szCs w:val="28"/>
        </w:rPr>
        <w:t>в части предельных минимальных размеров земельн</w:t>
      </w:r>
      <w:r>
        <w:rPr>
          <w:sz w:val="28"/>
          <w:szCs w:val="28"/>
        </w:rPr>
        <w:t>ого</w:t>
      </w:r>
      <w:r w:rsidRPr="00FC06D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FC06D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277</w:t>
      </w:r>
      <w:r w:rsidR="0011190B">
        <w:rPr>
          <w:sz w:val="28"/>
          <w:szCs w:val="28"/>
        </w:rPr>
        <w:t xml:space="preserve"> </w:t>
      </w:r>
      <w:r w:rsidRPr="00FC06D5">
        <w:rPr>
          <w:sz w:val="28"/>
          <w:szCs w:val="28"/>
        </w:rPr>
        <w:t>кв.м.</w:t>
      </w:r>
    </w:p>
    <w:p w:rsidR="00B7551B" w:rsidRPr="0011190B" w:rsidRDefault="00B7551B" w:rsidP="0011190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190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7551B" w:rsidRDefault="00B7551B" w:rsidP="00B7551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11190B" w:rsidRDefault="0011190B" w:rsidP="00B7551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11190B" w:rsidRPr="00A56B3C" w:rsidRDefault="0011190B" w:rsidP="00B7551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Cs w:val="28"/>
        </w:rPr>
      </w:pPr>
    </w:p>
    <w:p w:rsidR="00B7551B" w:rsidRPr="0011190B" w:rsidRDefault="00B7551B" w:rsidP="00111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90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7551B" w:rsidRPr="0011190B" w:rsidRDefault="00B7551B" w:rsidP="00111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9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119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111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190B">
        <w:rPr>
          <w:rFonts w:ascii="Times New Roman" w:hAnsi="Times New Roman" w:cs="Times New Roman"/>
          <w:sz w:val="28"/>
          <w:szCs w:val="28"/>
        </w:rPr>
        <w:t>А.Г. Вдовин</w:t>
      </w:r>
    </w:p>
    <w:p w:rsidR="00B7551B" w:rsidRPr="0011190B" w:rsidRDefault="00B7551B" w:rsidP="00111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11190B" w:rsidRDefault="0011190B" w:rsidP="0011190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C84" w:rsidRPr="0011190B" w:rsidRDefault="00F11C84" w:rsidP="0011190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11190B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3B" w:rsidRDefault="002A553B" w:rsidP="00997407">
      <w:r>
        <w:separator/>
      </w:r>
    </w:p>
  </w:endnote>
  <w:endnote w:type="continuationSeparator" w:id="1">
    <w:p w:rsidR="002A553B" w:rsidRDefault="002A55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3B" w:rsidRDefault="002A553B" w:rsidP="00997407">
      <w:r>
        <w:separator/>
      </w:r>
    </w:p>
  </w:footnote>
  <w:footnote w:type="continuationSeparator" w:id="1">
    <w:p w:rsidR="002A553B" w:rsidRDefault="002A55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F4A5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3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241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190B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1F6A80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553B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1338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3690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A58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3F07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0479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551B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5</cp:revision>
  <cp:lastPrinted>2021-02-25T10:39:00Z</cp:lastPrinted>
  <dcterms:created xsi:type="dcterms:W3CDTF">2021-02-25T09:49:00Z</dcterms:created>
  <dcterms:modified xsi:type="dcterms:W3CDTF">2021-03-03T11:36:00Z</dcterms:modified>
</cp:coreProperties>
</file>