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8" w:rsidRPr="003A3F68" w:rsidRDefault="003A3F68" w:rsidP="003A3F6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A3F68">
        <w:rPr>
          <w:rFonts w:ascii="Times New Roman" w:hAnsi="Times New Roman"/>
          <w:sz w:val="28"/>
        </w:rPr>
        <w:t>РАСПОРЯЖЕНИЕ</w:t>
      </w:r>
    </w:p>
    <w:p w:rsidR="003A3F68" w:rsidRPr="003A3F68" w:rsidRDefault="003A3F68" w:rsidP="003A3F6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A3F6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Pr="003A3F68" w:rsidRDefault="003A3F68" w:rsidP="003A3F6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3A3F68" w:rsidRDefault="003A3F68" w:rsidP="003A3F68">
      <w:pPr>
        <w:spacing w:after="0" w:line="240" w:lineRule="auto"/>
        <w:rPr>
          <w:rFonts w:ascii="Times New Roman" w:hAnsi="Times New Roman"/>
          <w:bCs/>
          <w:sz w:val="28"/>
        </w:rPr>
      </w:pPr>
      <w:r w:rsidRPr="003A3F68">
        <w:rPr>
          <w:rFonts w:ascii="Times New Roman" w:hAnsi="Times New Roman"/>
          <w:bCs/>
          <w:sz w:val="28"/>
        </w:rPr>
        <w:t>31.12.2015 года № 803-р</w:t>
      </w:r>
    </w:p>
    <w:p w:rsidR="003A3F68" w:rsidRPr="003A3F68" w:rsidRDefault="003A3F68" w:rsidP="003A3F6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3A3F68" w:rsidRPr="003A3F68" w:rsidRDefault="003A3F68" w:rsidP="003A3F6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21D5" w:rsidRDefault="0071195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D21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еречня </w:t>
      </w:r>
    </w:p>
    <w:p w:rsidR="002D21D5" w:rsidRDefault="0071195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2D21D5" w:rsidRDefault="0071195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E8" w:rsidRDefault="0071195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2016 год</w:t>
      </w:r>
    </w:p>
    <w:p w:rsidR="0071195A" w:rsidRDefault="0071195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1D5" w:rsidRDefault="002D21D5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95A" w:rsidRDefault="002D21D5" w:rsidP="002D21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29.07.2011 год</w:t>
      </w:r>
      <w:r w:rsidR="00EC166C">
        <w:rPr>
          <w:rFonts w:ascii="Times New Roman" w:hAnsi="Times New Roman"/>
          <w:sz w:val="28"/>
          <w:szCs w:val="28"/>
        </w:rPr>
        <w:t>а № 1352 «О порядке разработки,</w:t>
      </w:r>
      <w:r>
        <w:rPr>
          <w:rFonts w:ascii="Times New Roman" w:hAnsi="Times New Roman"/>
          <w:sz w:val="28"/>
          <w:szCs w:val="28"/>
        </w:rPr>
        <w:t xml:space="preserve"> принятия, реализации и оценки эффективности муниципальных программ Карталинского муниципального района»,</w:t>
      </w:r>
    </w:p>
    <w:p w:rsidR="002D21D5" w:rsidRDefault="002D21D5" w:rsidP="002D21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Перечень муниципальных программ Карталинского муниципального района на 2016 год.</w:t>
      </w:r>
    </w:p>
    <w:p w:rsidR="002D21D5" w:rsidRDefault="002D21D5" w:rsidP="002D21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распоряжение</w:t>
      </w:r>
      <w:r w:rsidRPr="002D21D5">
        <w:rPr>
          <w:rFonts w:ascii="Times New Roman" w:hAnsi="Times New Roman"/>
          <w:sz w:val="28"/>
          <w:szCs w:val="28"/>
        </w:rPr>
        <w:t xml:space="preserve"> на официальном сайте администрации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2D21D5" w:rsidRPr="002D21D5" w:rsidRDefault="002D21D5" w:rsidP="002D21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заместителей главы Карталинского муниципального района по курируемым направлениям.</w:t>
      </w:r>
    </w:p>
    <w:p w:rsidR="002D21D5" w:rsidRDefault="002D21D5" w:rsidP="002D21D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21D5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 за вы</w:t>
      </w:r>
      <w:r w:rsidRPr="002D21D5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ем</w:t>
      </w:r>
      <w:r w:rsidRPr="002D21D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D21D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D21D5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С.Ю.</w:t>
      </w:r>
    </w:p>
    <w:p w:rsidR="002D21D5" w:rsidRDefault="002D21D5" w:rsidP="002D21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1D5" w:rsidRPr="002D21D5" w:rsidRDefault="002D21D5" w:rsidP="002D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1D5" w:rsidRPr="002D21D5" w:rsidRDefault="002D21D5" w:rsidP="002D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1D5" w:rsidRPr="002D21D5" w:rsidRDefault="002D21D5" w:rsidP="002D2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1D5">
        <w:rPr>
          <w:rFonts w:ascii="Times New Roman" w:hAnsi="Times New Roman"/>
          <w:sz w:val="28"/>
          <w:szCs w:val="28"/>
        </w:rPr>
        <w:t>Глава Карталинского</w:t>
      </w:r>
    </w:p>
    <w:p w:rsidR="002D21D5" w:rsidRPr="002D21D5" w:rsidRDefault="002D21D5" w:rsidP="002D2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1D5">
        <w:rPr>
          <w:rFonts w:ascii="Times New Roman" w:hAnsi="Times New Roman"/>
          <w:sz w:val="28"/>
          <w:szCs w:val="28"/>
        </w:rPr>
        <w:t>муниципального района</w:t>
      </w:r>
      <w:r w:rsidRPr="002D21D5">
        <w:rPr>
          <w:rFonts w:ascii="Times New Roman" w:hAnsi="Times New Roman"/>
          <w:sz w:val="28"/>
          <w:szCs w:val="28"/>
        </w:rPr>
        <w:tab/>
      </w:r>
      <w:r w:rsidRPr="002D21D5">
        <w:rPr>
          <w:rFonts w:ascii="Times New Roman" w:hAnsi="Times New Roman"/>
          <w:sz w:val="28"/>
          <w:szCs w:val="28"/>
        </w:rPr>
        <w:tab/>
      </w:r>
      <w:r w:rsidRPr="002D21D5">
        <w:rPr>
          <w:rFonts w:ascii="Times New Roman" w:hAnsi="Times New Roman"/>
          <w:sz w:val="28"/>
          <w:szCs w:val="28"/>
        </w:rPr>
        <w:tab/>
      </w:r>
      <w:r w:rsidRPr="002D21D5">
        <w:rPr>
          <w:rFonts w:ascii="Times New Roman" w:hAnsi="Times New Roman"/>
          <w:sz w:val="28"/>
          <w:szCs w:val="28"/>
        </w:rPr>
        <w:tab/>
      </w:r>
      <w:r w:rsidRPr="002D21D5">
        <w:rPr>
          <w:rFonts w:ascii="Times New Roman" w:hAnsi="Times New Roman"/>
          <w:sz w:val="28"/>
          <w:szCs w:val="28"/>
        </w:rPr>
        <w:tab/>
      </w:r>
      <w:r w:rsidRPr="002D21D5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p w:rsidR="002D21D5" w:rsidRPr="002D21D5" w:rsidRDefault="002D21D5" w:rsidP="002D21D5">
      <w:pPr>
        <w:jc w:val="left"/>
        <w:rPr>
          <w:rFonts w:ascii="Times New Roman" w:hAnsi="Times New Roman"/>
          <w:sz w:val="28"/>
          <w:szCs w:val="28"/>
        </w:rPr>
      </w:pPr>
      <w:r w:rsidRPr="002D21D5">
        <w:rPr>
          <w:rFonts w:ascii="Times New Roman" w:hAnsi="Times New Roman"/>
          <w:sz w:val="28"/>
          <w:szCs w:val="28"/>
        </w:rPr>
        <w:br w:type="page"/>
      </w:r>
    </w:p>
    <w:p w:rsidR="00FE553E" w:rsidRDefault="00FE553E" w:rsidP="00FE55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FE553E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53E" w:rsidRPr="00FE553E" w:rsidRDefault="00FE553E" w:rsidP="00FE553E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FE553E" w:rsidRPr="00FE553E" w:rsidRDefault="00FE553E" w:rsidP="00FE553E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E553E" w:rsidRPr="00FE553E" w:rsidRDefault="00FE553E" w:rsidP="00FE553E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553E" w:rsidRPr="00FE553E" w:rsidRDefault="00FE553E" w:rsidP="00FE553E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20753"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E5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820753">
        <w:rPr>
          <w:rFonts w:ascii="Times New Roman" w:eastAsia="Times New Roman" w:hAnsi="Times New Roman"/>
          <w:bCs/>
          <w:sz w:val="28"/>
          <w:szCs w:val="28"/>
          <w:lang w:eastAsia="ru-RU"/>
        </w:rPr>
        <w:t>803-р</w:t>
      </w:r>
    </w:p>
    <w:p w:rsidR="00A007FC" w:rsidRDefault="00A007FC" w:rsidP="002D21D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53E" w:rsidRPr="00FE553E" w:rsidRDefault="00FE553E" w:rsidP="00FE553E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53E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муниципальных программ</w:t>
      </w:r>
    </w:p>
    <w:p w:rsidR="00FE553E" w:rsidRDefault="00FE553E" w:rsidP="00FE553E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53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на 2016 год</w:t>
      </w:r>
    </w:p>
    <w:p w:rsidR="00FE553E" w:rsidRDefault="00FE553E" w:rsidP="00FE553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800"/>
        <w:gridCol w:w="3969"/>
        <w:gridCol w:w="4253"/>
      </w:tblGrid>
      <w:tr w:rsidR="00B64C29" w:rsidRPr="00D038BC" w:rsidTr="00B64C29">
        <w:trPr>
          <w:trHeight w:val="103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принятой муниципальной программы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 муниципальной программы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</w:tr>
      <w:tr w:rsidR="00B64C29" w:rsidRPr="00D038BC" w:rsidTr="00B64C29">
        <w:trPr>
          <w:trHeight w:val="10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дошкольного образования в Карталинском муниципальном районе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699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образования в Карталинском муниципальном районе в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0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ремонт образовательных организаций Карталинского муниципального района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0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Комплексная безопасность образовательных учреждений Карталинского муниципального района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068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Карталинском муниципальном районе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554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преступлений и иных правонарушений в Карталинском муниципальном районе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делам культуры, спорта и молодёжной политики, Межмуниципальный отдел Министерства внутренних дел России 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4C29" w:rsidRPr="00D038BC" w:rsidTr="00B64C29">
        <w:trPr>
          <w:trHeight w:val="41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терроризма и экстремизма на территории Карталинского муниципального района на период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образования, Управление строительства, инфраструктуры и жилищно–коммунального хозяйства, Управление социальной защиты населения, Межмуниципальный отдел МВД, отдел по делам ГО и ЧС администрации Карталинского муниципального района, общественные организации и объединения</w:t>
            </w:r>
          </w:p>
        </w:tc>
      </w:tr>
      <w:tr w:rsidR="00B64C29" w:rsidRPr="00D038BC" w:rsidTr="00B64C29">
        <w:trPr>
          <w:trHeight w:val="211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населения Карталинского муниципального района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B64C29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Карталинского </w:t>
            </w:r>
            <w:r w:rsidR="00D038BC"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(отдел по делам гражданской обороны и чрезвычайным ситуациям администрации Карталинского муниципального района)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14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Противодействия злоупотреблению наркотическими средствами и их незаконному обороту в Карталинском муниципальном районе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EC166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образования, Карталинский МРО УФСКН России по Челябинской области, Управление социальной защиты населения, </w:t>
            </w:r>
            <w:r w:rsidR="00EC1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ежмуниципальный отдел МВД России «Карталинский»</w:t>
            </w:r>
          </w:p>
        </w:tc>
      </w:tr>
      <w:tr w:rsidR="00B64C29" w:rsidRPr="00D038BC" w:rsidTr="00B64C29">
        <w:trPr>
          <w:trHeight w:val="285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 в Карталинском муниципальном районе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Межмуниципальный отдел МВД России «Карталинский», Линейный отдел полиции на станции Карталы, Управление социальной защиты населения, МУЗ «Карталинская городская больница», Управление по делам культуры, спорта и молодёжной политики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муниципальной службы в Карталинском муниципальном районе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B64C29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Карталинского </w:t>
            </w:r>
            <w:r w:rsidR="00D038BC"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(отдел юридической и кадровой </w:t>
            </w:r>
            <w:r w:rsidR="00D038BC"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 развитие малого и среднего предпринимательства на территории Карталинского муниципального района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 (Отдел по экономике и муниципальным закупкам)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64C29" w:rsidRPr="00D038BC" w:rsidTr="00B64C29">
        <w:trPr>
          <w:trHeight w:val="160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информационного общества, использование информационных и коммуникационных технологий в Карталинском муниципальном районе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 (Отдел по экономике и муниципальным закупкам)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права собственности на муниципальное имущество Карталинского муниципального района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61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Крепкая семья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 в Карталинском муниципальном районе Челябинской области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«Комплексный центр социального обслуживания населения», Управление образования, Управление по делам культуры, спорта и молодёжной политики, Комиссия по делам несовершеннолетних и защите прав</w:t>
            </w:r>
          </w:p>
        </w:tc>
      </w:tr>
      <w:tr w:rsidR="00B64C29" w:rsidRPr="00D038BC" w:rsidTr="00B64C29">
        <w:trPr>
          <w:trHeight w:val="10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населения Карталинского муниципального района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«Комплексный центр социального обслуживания населения» в городе Карталы</w:t>
            </w:r>
          </w:p>
        </w:tc>
      </w:tr>
      <w:tr w:rsidR="00B64C29" w:rsidRPr="00D038BC" w:rsidTr="00B64C29">
        <w:trPr>
          <w:trHeight w:val="111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техники для муниципального образования Карталинский муниципальный район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г.г.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682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доступным и комфортным жильем граждан Российской Федерации в Карталинском муниципальном районе на период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 (подпрограмма Модернизация объектов коммунальной инфраструктуры)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коммунального хозяйства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29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доступным и комфортным жильем граждан Российской Федерации в Карталинском муниципальном районе на период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 (подпрограмма Оказание молодым семьям государственной поддержки для улучшения жилищных условий)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жилищно–коммунального хозяйства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дорожного хозяйства в Карталинском муниципальном районе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жилищно–коммунального хозяйства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материально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технической базы учреждений культуры Карталинского муниципального района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поселений Карталинского муниципального района</w:t>
            </w:r>
          </w:p>
        </w:tc>
      </w:tr>
      <w:tr w:rsidR="00B64C29" w:rsidRPr="00D038BC" w:rsidTr="00B64C29">
        <w:trPr>
          <w:trHeight w:val="51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Вакцинопрофилактика</w:t>
            </w:r>
            <w:proofErr w:type="spellEnd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 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Карталинская городская больница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3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развитию и сохранению историко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культурного наследия Карталинского муниципального района 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Наследие родного края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поселений Карталинского муниципального района</w:t>
            </w:r>
          </w:p>
        </w:tc>
      </w:tr>
      <w:tr w:rsidR="00B64C29" w:rsidRPr="00D038BC" w:rsidTr="00B64C29">
        <w:trPr>
          <w:trHeight w:val="331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 в летний период в Карталинском муниципальном районе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социальной защиты, Управление по делам культуры, спорта и молодёжной политики,  Комплексный центр социального обслуживания населения, МУЗ 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Карталинская городская больница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Комиссия по делам несовершеннолетних и защите прав Карталинского муниципального района</w:t>
            </w:r>
          </w:p>
        </w:tc>
      </w:tr>
      <w:tr w:rsidR="00B64C29" w:rsidRPr="00D038BC" w:rsidTr="00B64C29">
        <w:trPr>
          <w:trHeight w:val="1784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размещения (хранение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жилищно–коммунального хозяйства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11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 (отдел по делам гражданской обороны и чрезвычайным ситуациям администрации Карталинского муниципального района)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249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6A4F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государственных и муниципальных услуг на базе муниципального бюджетного учреждения </w:t>
            </w:r>
            <w:r w:rsidR="006A4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«Многофункциональный центр 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предоставления государственных и муниципальных услуг 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годы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 (отдел по экономике и муниципальным закупкам)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Устойчивое развитие сельских территорий Карталинского муниципального района Челябинской области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жилищно–коммунального хозяйства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020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сельского хозяйства Карталинского муниципального Челябинской области на 2014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развития культуры и спорта Карталинского муниципального района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культуры, спорта и молодёжной политики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6A4FC8">
        <w:trPr>
          <w:trHeight w:val="611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в Карталинском муниципальном районе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1966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в Карталинском муниципальном районе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 (подпрограмма Выравнивание бюджетной обеспеченности поселений Карталинского муниципального района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годы)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64C29" w:rsidRPr="00D038BC" w:rsidTr="00B64C29">
        <w:trPr>
          <w:trHeight w:val="2192"/>
        </w:trPr>
        <w:tc>
          <w:tcPr>
            <w:tcW w:w="594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00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в Карталинском муниципальном районе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 (подпрограмма Поддержка усилий органов</w:t>
            </w:r>
            <w:bookmarkStart w:id="0" w:name="_GoBack"/>
            <w:bookmarkEnd w:id="0"/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местного самоуправления по обеспечению сбалансированности бюджетов поселений Карталинского муниципального района на 2016</w:t>
            </w:r>
            <w:r w:rsidR="00B6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годы)</w:t>
            </w:r>
          </w:p>
        </w:tc>
        <w:tc>
          <w:tcPr>
            <w:tcW w:w="3969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53" w:type="dxa"/>
            <w:shd w:val="clear" w:color="auto" w:fill="auto"/>
            <w:hideMark/>
          </w:tcPr>
          <w:p w:rsidR="00D038BC" w:rsidRPr="00D038BC" w:rsidRDefault="00D038BC" w:rsidP="00B64C2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FE553E" w:rsidRPr="00A007FC" w:rsidRDefault="00FE553E" w:rsidP="00FE553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553E" w:rsidRPr="00A007FC" w:rsidSect="00FE5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740BC"/>
    <w:rsid w:val="001773D8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2D21D5"/>
    <w:rsid w:val="00335D0A"/>
    <w:rsid w:val="003553C1"/>
    <w:rsid w:val="00384720"/>
    <w:rsid w:val="003A3F68"/>
    <w:rsid w:val="003D3E35"/>
    <w:rsid w:val="003F07DA"/>
    <w:rsid w:val="003F62CB"/>
    <w:rsid w:val="004C283E"/>
    <w:rsid w:val="00540457"/>
    <w:rsid w:val="005E2509"/>
    <w:rsid w:val="0064727D"/>
    <w:rsid w:val="00652FCB"/>
    <w:rsid w:val="006958FF"/>
    <w:rsid w:val="006A4FC8"/>
    <w:rsid w:val="0071195A"/>
    <w:rsid w:val="00797656"/>
    <w:rsid w:val="007E6E33"/>
    <w:rsid w:val="00820753"/>
    <w:rsid w:val="00877B89"/>
    <w:rsid w:val="00895544"/>
    <w:rsid w:val="008A5943"/>
    <w:rsid w:val="009B7B98"/>
    <w:rsid w:val="00A007FC"/>
    <w:rsid w:val="00A47174"/>
    <w:rsid w:val="00B64C29"/>
    <w:rsid w:val="00B7084E"/>
    <w:rsid w:val="00BD3F86"/>
    <w:rsid w:val="00C32988"/>
    <w:rsid w:val="00C32BE8"/>
    <w:rsid w:val="00C71226"/>
    <w:rsid w:val="00CD5876"/>
    <w:rsid w:val="00D038BC"/>
    <w:rsid w:val="00D5152A"/>
    <w:rsid w:val="00E9397B"/>
    <w:rsid w:val="00EC166C"/>
    <w:rsid w:val="00F5391D"/>
    <w:rsid w:val="00F57268"/>
    <w:rsid w:val="00F936AD"/>
    <w:rsid w:val="00FC50FC"/>
    <w:rsid w:val="00FE4646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2016-04-05T05:31:00Z</dcterms:created>
  <dcterms:modified xsi:type="dcterms:W3CDTF">2016-04-12T12:56:00Z</dcterms:modified>
</cp:coreProperties>
</file>