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C2" w:rsidRPr="00327CAB" w:rsidRDefault="004E79C2" w:rsidP="004E79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4E79C2" w:rsidRPr="00327CAB" w:rsidRDefault="004E79C2" w:rsidP="004E79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27CA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4E79C2" w:rsidRDefault="004E79C2" w:rsidP="004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C2" w:rsidRDefault="004E79C2" w:rsidP="004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C2" w:rsidRPr="00327CAB" w:rsidRDefault="004E79C2" w:rsidP="004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C2" w:rsidRPr="00327CAB" w:rsidRDefault="004E79C2" w:rsidP="004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C2" w:rsidRDefault="004E79C2" w:rsidP="004E7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296-р</w:t>
      </w:r>
    </w:p>
    <w:p w:rsidR="004E79C2" w:rsidRDefault="004E79C2" w:rsidP="004E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Default="001B1C5B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Default="001B1C5B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 xml:space="preserve">Об утверждении «дорожной </w:t>
      </w: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 xml:space="preserve">карты» по достижению </w:t>
      </w: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 xml:space="preserve">целевых моделей </w:t>
      </w: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 xml:space="preserve">упрощения процедур ведения </w:t>
      </w: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 xml:space="preserve">и повышения </w:t>
      </w:r>
    </w:p>
    <w:p w:rsidR="001B1C5B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</w:p>
    <w:p w:rsidR="00ED7C4F" w:rsidRPr="00ED7C4F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привлекательности</w:t>
      </w:r>
    </w:p>
    <w:p w:rsidR="00ED7C4F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Default="001B1C5B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Pr="00ED7C4F" w:rsidRDefault="001B1C5B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B1C5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D7C4F">
        <w:rPr>
          <w:rFonts w:ascii="Times New Roman" w:hAnsi="Times New Roman" w:cs="Times New Roman"/>
          <w:sz w:val="28"/>
          <w:szCs w:val="28"/>
        </w:rPr>
        <w:t>12 протокола поручений по итогам областного совещания при Губернаторе Челябинской области 18.01.2017 г</w:t>
      </w:r>
      <w:r w:rsidR="001B1C5B">
        <w:rPr>
          <w:rFonts w:ascii="Times New Roman" w:hAnsi="Times New Roman" w:cs="Times New Roman"/>
          <w:sz w:val="28"/>
          <w:szCs w:val="28"/>
        </w:rPr>
        <w:t>ода</w:t>
      </w:r>
      <w:r w:rsidR="00B15B4F"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 xml:space="preserve">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</w:t>
      </w:r>
      <w:r w:rsidR="001B1C5B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Pr="00ED7C4F">
        <w:rPr>
          <w:rFonts w:ascii="Times New Roman" w:hAnsi="Times New Roman" w:cs="Times New Roman"/>
          <w:sz w:val="28"/>
          <w:szCs w:val="28"/>
        </w:rPr>
        <w:t>– целевые модели),</w:t>
      </w: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1.</w:t>
      </w:r>
      <w:r w:rsidR="001B1C5B"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 xml:space="preserve">Утвердить прилагаемую «дорожную карту» по внедрению целевой модели </w:t>
      </w:r>
      <w:r w:rsidR="001B1C5B">
        <w:rPr>
          <w:rFonts w:ascii="Times New Roman" w:hAnsi="Times New Roman" w:cs="Times New Roman"/>
          <w:sz w:val="28"/>
          <w:szCs w:val="28"/>
        </w:rPr>
        <w:t>«</w:t>
      </w:r>
      <w:r w:rsidRPr="00ED7C4F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</w:t>
      </w:r>
      <w:r w:rsidR="00B15B4F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 w:rsidRPr="00ED7C4F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B15B4F">
        <w:rPr>
          <w:rFonts w:ascii="Times New Roman" w:hAnsi="Times New Roman" w:cs="Times New Roman"/>
          <w:sz w:val="28"/>
          <w:szCs w:val="28"/>
        </w:rPr>
        <w:t>, сетям газоснабжения,</w:t>
      </w:r>
      <w:r w:rsidRPr="00ED7C4F"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 и водоотведения</w:t>
      </w:r>
      <w:r w:rsidR="001B1C5B">
        <w:rPr>
          <w:rFonts w:ascii="Times New Roman" w:hAnsi="Times New Roman" w:cs="Times New Roman"/>
          <w:sz w:val="28"/>
          <w:szCs w:val="28"/>
        </w:rPr>
        <w:t>».</w:t>
      </w: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2.</w:t>
      </w:r>
      <w:r w:rsidR="001B1C5B"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>Ответственным исполнителям по внедрению целевых моделей обеспечить выполнение мероприятий в установленные сроки.</w:t>
      </w: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3.</w:t>
      </w:r>
      <w:r w:rsidR="001B1C5B">
        <w:rPr>
          <w:rFonts w:ascii="Times New Roman" w:hAnsi="Times New Roman" w:cs="Times New Roman"/>
          <w:sz w:val="28"/>
          <w:szCs w:val="28"/>
        </w:rPr>
        <w:t xml:space="preserve"> </w:t>
      </w:r>
      <w:r w:rsidRPr="00ED7C4F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1B1C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D7C4F">
        <w:rPr>
          <w:rFonts w:ascii="Times New Roman" w:hAnsi="Times New Roman" w:cs="Times New Roman"/>
          <w:sz w:val="28"/>
          <w:szCs w:val="28"/>
        </w:rPr>
        <w:t>распоряжения возложить  заместителя главы Карталинского муниципального района Ломовцева С.В.</w:t>
      </w:r>
    </w:p>
    <w:p w:rsidR="00ED7C4F" w:rsidRPr="00ED7C4F" w:rsidRDefault="00ED7C4F" w:rsidP="001B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4F" w:rsidRDefault="00ED7C4F" w:rsidP="00ED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B9" w:rsidRPr="00E12B56" w:rsidRDefault="00CC60B9" w:rsidP="00CC60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B9" w:rsidRPr="001F7BCF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CC60B9" w:rsidRPr="001F7BCF" w:rsidRDefault="00CC60B9" w:rsidP="00CC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1E0FE9" w:rsidRDefault="001E0FE9" w:rsidP="00D30307">
      <w:pPr>
        <w:jc w:val="right"/>
        <w:rPr>
          <w:rFonts w:ascii="Times New Roman" w:hAnsi="Times New Roman" w:cs="Times New Roman"/>
          <w:sz w:val="28"/>
          <w:szCs w:val="28"/>
        </w:rPr>
        <w:sectPr w:rsidR="001E0FE9" w:rsidSect="00AE59A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9AA" w:rsidRPr="00AE59AA" w:rsidRDefault="00AE59AA" w:rsidP="00AE59A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AE59AA" w:rsidRPr="00AE59AA" w:rsidRDefault="00B25D70" w:rsidP="00AE59A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="00AE59AA"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E59AA" w:rsidRPr="00AE59AA" w:rsidRDefault="00AE59AA" w:rsidP="00AE59A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59AA" w:rsidRDefault="00AE59AA" w:rsidP="00AE59A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8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№</w:t>
      </w:r>
      <w:r w:rsidR="00A8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296-р</w:t>
      </w:r>
    </w:p>
    <w:p w:rsidR="00AE59AA" w:rsidRPr="00AE59AA" w:rsidRDefault="00AE59AA" w:rsidP="00AE59A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976" w:rsidRDefault="00961976" w:rsidP="00A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7C4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C4F">
        <w:rPr>
          <w:rFonts w:ascii="Times New Roman" w:hAnsi="Times New Roman" w:cs="Times New Roman"/>
          <w:sz w:val="28"/>
          <w:szCs w:val="28"/>
        </w:rPr>
        <w:t xml:space="preserve">» по внедрению целевой модели </w:t>
      </w:r>
    </w:p>
    <w:p w:rsidR="00961976" w:rsidRDefault="00961976" w:rsidP="00A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7C4F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 w:rsidRPr="00ED7C4F">
        <w:rPr>
          <w:rFonts w:ascii="Times New Roman" w:hAnsi="Times New Roman" w:cs="Times New Roman"/>
          <w:sz w:val="28"/>
          <w:szCs w:val="28"/>
        </w:rPr>
        <w:t xml:space="preserve"> сетям</w:t>
      </w:r>
      <w:r>
        <w:rPr>
          <w:rFonts w:ascii="Times New Roman" w:hAnsi="Times New Roman" w:cs="Times New Roman"/>
          <w:sz w:val="28"/>
          <w:szCs w:val="28"/>
        </w:rPr>
        <w:t>, сетям газоснабжения,</w:t>
      </w:r>
      <w:r w:rsidRPr="00ED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76" w:rsidRDefault="00961976" w:rsidP="00AE5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7C4F"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1976" w:rsidRDefault="00961976" w:rsidP="00AE5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59AA" w:rsidRDefault="00961976" w:rsidP="00AE5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E59AA" w:rsidRPr="00AE5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Целевая модель </w:t>
      </w:r>
    </w:p>
    <w:p w:rsidR="00AE59AA" w:rsidRPr="00AE59AA" w:rsidRDefault="00AE59AA" w:rsidP="00AE5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«Подключение (технологическое присоединение) к электрическим сетям»</w:t>
      </w:r>
    </w:p>
    <w:p w:rsidR="00AE59AA" w:rsidRPr="00AE59AA" w:rsidRDefault="00AE59AA" w:rsidP="00AE5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Look w:val="04A0"/>
      </w:tblPr>
      <w:tblGrid>
        <w:gridCol w:w="666"/>
        <w:gridCol w:w="1607"/>
        <w:gridCol w:w="2624"/>
        <w:gridCol w:w="1117"/>
        <w:gridCol w:w="1117"/>
        <w:gridCol w:w="2969"/>
        <w:gridCol w:w="1145"/>
        <w:gridCol w:w="1145"/>
        <w:gridCol w:w="2745"/>
      </w:tblGrid>
      <w:tr w:rsidR="007B78F6" w:rsidRPr="00AE59AA" w:rsidTr="00B23A26">
        <w:trPr>
          <w:trHeight w:val="555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AE59AA" w:rsidRDefault="007B78F6" w:rsidP="00A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«Дорожная карта» по внедрению целевой модели</w:t>
            </w:r>
          </w:p>
        </w:tc>
        <w:tc>
          <w:tcPr>
            <w:tcW w:w="4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AE59AA" w:rsidRDefault="007B78F6" w:rsidP="00A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5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модель «Подключение (технологическое присоединение) к электрическим сетям»</w:t>
            </w:r>
          </w:p>
        </w:tc>
      </w:tr>
      <w:tr w:rsidR="007B78F6" w:rsidRPr="007B78F6" w:rsidTr="00B23A26">
        <w:trPr>
          <w:trHeight w:val="870"/>
        </w:trPr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424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законодательством предусмотрен предельный срок выполнения мероприятий по технологическому присоединению со стороны сетевой организации в размере 122 дней. Согласно опросу АНО «Агентство стратегических инициатив по продвижению новых проектов» на территории Челябинской области данный показатель в 2016г. составил 116 дней.</w:t>
            </w:r>
          </w:p>
        </w:tc>
      </w:tr>
      <w:tr w:rsidR="007B78F6" w:rsidRPr="007B78F6" w:rsidTr="00B23A26">
        <w:trPr>
          <w:trHeight w:val="300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Челябинской области осуществлены следующие мероприятия:</w:t>
            </w:r>
          </w:p>
        </w:tc>
      </w:tr>
      <w:tr w:rsidR="007B78F6" w:rsidRPr="007B78F6" w:rsidTr="00B23A26">
        <w:trPr>
          <w:trHeight w:val="1080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 Закон Челябинской области от 27.05.2010 № 589-ЗО (ред. от 28.12.2016) «Об установлении случаев, при которых не требуется получение разрешения на строительство на территории Челябинской области», в части строительства и реконструкции кабельных и воздушных линий электропередачи и иных объектов электросетевого хозяйства напряжением до 10000 вольт включительно для целей, связанных с технологическим присоединением к электрическим сетям территориальных сетевых организаций;</w:t>
            </w:r>
          </w:p>
        </w:tc>
      </w:tr>
      <w:tr w:rsidR="007B78F6" w:rsidRPr="007B78F6" w:rsidTr="00B23A26">
        <w:trPr>
          <w:trHeight w:val="765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 приказ Министерства имущества и природных ресурсов Челябинской области от 30.06.2015 № 178-П (ред. от 30.12.2016)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</w:tc>
      </w:tr>
      <w:tr w:rsidR="007B78F6" w:rsidRPr="007B78F6" w:rsidTr="00B23A26">
        <w:trPr>
          <w:trHeight w:val="555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Челябинской области с 2015 года для расчета платы за технологическое присоединение к электрическим сетям установлены единые стандартизированные тарифные ставки на одном уровне для всех территориальных сетевых организаций;</w:t>
            </w:r>
          </w:p>
        </w:tc>
      </w:tr>
      <w:tr w:rsidR="007B78F6" w:rsidRPr="007B78F6" w:rsidTr="00B23A26">
        <w:trPr>
          <w:trHeight w:val="300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Подписано соглашение с территориальными сетевыми организациями о добровольном сокращении сроков технологического присоединения.</w:t>
            </w:r>
          </w:p>
        </w:tc>
      </w:tr>
      <w:tr w:rsidR="007B78F6" w:rsidRPr="007B78F6" w:rsidTr="00B23A26">
        <w:trPr>
          <w:trHeight w:val="510"/>
        </w:trPr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модель предусматривает технологическое подключение к электросетям за 90 дней, из них: 10 дней на заключение договора присоединения, 70 дней - на выполнение работ и 10 дней - на оформление факта технологического присоединения.</w:t>
            </w:r>
          </w:p>
        </w:tc>
      </w:tr>
      <w:tr w:rsidR="007B78F6" w:rsidRPr="007B78F6" w:rsidTr="004C6395">
        <w:trPr>
          <w:trHeight w:val="7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Фактор/этап реализации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AA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значение показателя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B78F6" w:rsidRPr="007B78F6" w:rsidTr="004C6395">
        <w:trPr>
          <w:trHeight w:val="255"/>
        </w:trPr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мероприятий по технологическому присоединению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дней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дней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8F6" w:rsidRPr="007B78F6" w:rsidTr="004C6395">
        <w:trPr>
          <w:trHeight w:val="35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процедуры размещения объектов электросетевого хозяйства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Карталинского муниципального района Шулаев С.Н.</w:t>
            </w:r>
          </w:p>
          <w:p w:rsidR="00742EA4" w:rsidRDefault="00742EA4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EA4" w:rsidRDefault="00742EA4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EA4" w:rsidRPr="007B78F6" w:rsidRDefault="00742EA4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ресурсоснабжающих организаций (по согласованию)</w:t>
            </w:r>
          </w:p>
        </w:tc>
      </w:tr>
      <w:tr w:rsidR="004C6395" w:rsidRPr="007B78F6" w:rsidTr="004E4DD2">
        <w:trPr>
          <w:trHeight w:val="1831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процедуры размещения объектов электросетевого хозяйства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Административного регламента предоставления государственной услуги «Выдача разрешений на использование земель или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государственной собственности Челябинской области, без предоставления земельных участков и установления сервитутов», который может быть взят за основу ОМСУ при разработке соответствующих Административных регламентов предоставления муниципальных услуг.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Сокращение сроков получения документов, разрешений и согласований проектной документации, необходимых для получения ордера на проведение работ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01.01.2017</w:t>
            </w:r>
          </w:p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административного регламента на сайте Минимущества Челябинской области, интернет-портале «Подключение-74», официальных сайтах ОМСУ.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5F1" w:rsidRDefault="004C6395" w:rsidP="00E92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по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енной и земельной политике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Селезнева Е.С.  Тел 8(35133) 2 24 68 kumiizrkmr@rambler.ru 2. ведущий специалист Минкина Е.И. тел.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8(35133)22468  3. </w:t>
            </w:r>
          </w:p>
          <w:p w:rsidR="000E05F1" w:rsidRDefault="004C6395" w:rsidP="00E92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ЖКХ </w:t>
            </w:r>
          </w:p>
          <w:p w:rsidR="000E05F1" w:rsidRDefault="004C6395" w:rsidP="00E92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Марковский С.В. </w:t>
            </w:r>
          </w:p>
          <w:p w:rsidR="004C6395" w:rsidRPr="007B78F6" w:rsidRDefault="004C6395" w:rsidP="00E92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 8(35133) 2  22 35 markovskiij@mail.ru</w:t>
            </w:r>
          </w:p>
        </w:tc>
      </w:tr>
      <w:tr w:rsidR="004C6395" w:rsidRPr="007B78F6" w:rsidTr="004E4DD2">
        <w:trPr>
          <w:trHeight w:val="306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размещения объектов электросетевого хозяйства.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95" w:rsidRPr="007B78F6" w:rsidRDefault="004C6395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95" w:rsidRPr="007B78F6" w:rsidRDefault="004C6395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F6" w:rsidRPr="007B78F6" w:rsidTr="004C6395">
        <w:trPr>
          <w:trHeight w:val="23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Совокупный регламентный срок получения документов, разрешений и согласований проектной документации, необходимых для получения ордера на проведение работ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Карталинского муниципального района по строительству, </w:t>
            </w:r>
          </w:p>
          <w:p w:rsidR="000E05F1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транспорту  и связи Ломовцев С.В. </w:t>
            </w:r>
          </w:p>
          <w:p w:rsid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 8(35133) 22630 </w:t>
            </w:r>
          </w:p>
          <w:p w:rsidR="000E05F1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архитектуры  и градостроительства </w:t>
            </w:r>
          </w:p>
          <w:p w:rsidR="000E05F1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Ильина О.А. </w:t>
            </w:r>
          </w:p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</w:t>
            </w:r>
            <w:r w:rsidR="000E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(35133)22805 architektura.kmr@mail.ru</w:t>
            </w:r>
          </w:p>
        </w:tc>
      </w:tr>
      <w:tr w:rsidR="007B78F6" w:rsidRPr="007B78F6" w:rsidTr="000E05F1">
        <w:trPr>
          <w:trHeight w:val="14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размещение административного регламента предоставления муниципальных услуг на сайте Администрации городского округа (муниципального района).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5E" w:rsidRDefault="007B78F6" w:rsidP="00A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аппарата управления администрации Карта</w:t>
            </w:r>
            <w:r w:rsidR="0045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линского муниципального района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Е.А. тел 8(35133)</w:t>
            </w:r>
            <w:r w:rsidR="00A0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22756</w:t>
            </w:r>
          </w:p>
          <w:p w:rsidR="007B78F6" w:rsidRPr="007B78F6" w:rsidRDefault="00452487" w:rsidP="00A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Программист</w:t>
            </w:r>
            <w:r w:rsidR="007B78F6"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Лопатин С.Е.    Тел. 8(35133) 20643</w:t>
            </w:r>
          </w:p>
        </w:tc>
      </w:tr>
      <w:tr w:rsidR="007B78F6" w:rsidRPr="007B78F6" w:rsidTr="004C6395">
        <w:trPr>
          <w:trHeight w:val="2965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услуги «Выдача разрешений на использование земель или земельных участков, находящихся в государственной собственности городского округа (муниципального района), без предоставления земельных участков и установления сервитутов»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услуг, оказанных в МФЦ, от общего количества оказанных услуг, %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8B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A0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по строительству, т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ранспорту  и связи Ломовцев С.В.</w:t>
            </w:r>
          </w:p>
          <w:p w:rsidR="00235A8B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 8(35133) 22630 начальник отдела архитектуры  и градостроительства </w:t>
            </w:r>
          </w:p>
          <w:p w:rsidR="00235A8B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О.А. тел. 8(35133)22805 architektura.kmr@mail.ru Начальник МБУ МФЦ Карталинского муниципального района Базаева С.В.</w:t>
            </w:r>
          </w:p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8(35133) 7 86 66</w:t>
            </w:r>
          </w:p>
        </w:tc>
      </w:tr>
      <w:tr w:rsidR="007B78F6" w:rsidRPr="007B78F6" w:rsidTr="004C6395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8F6" w:rsidRPr="007B78F6" w:rsidTr="004C6395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452487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45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59AA" w:rsidRPr="00AE59AA" w:rsidRDefault="00AE59AA" w:rsidP="00A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F6" w:rsidRDefault="008B0DE8" w:rsidP="00AE5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B78F6" w:rsidRPr="00AE5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Целевая модель по направлению «Технологическое присоединение к сетям газоснабжения»</w:t>
      </w:r>
    </w:p>
    <w:p w:rsidR="00AE59AA" w:rsidRPr="00AE59AA" w:rsidRDefault="00AE59AA" w:rsidP="00A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78" w:type="pct"/>
        <w:tblInd w:w="-176" w:type="dxa"/>
        <w:tblLayout w:type="fixed"/>
        <w:tblLook w:val="04A0"/>
      </w:tblPr>
      <w:tblGrid>
        <w:gridCol w:w="824"/>
        <w:gridCol w:w="2722"/>
        <w:gridCol w:w="2410"/>
        <w:gridCol w:w="1133"/>
        <w:gridCol w:w="1277"/>
        <w:gridCol w:w="1844"/>
        <w:gridCol w:w="1274"/>
        <w:gridCol w:w="1256"/>
        <w:gridCol w:w="2572"/>
      </w:tblGrid>
      <w:tr w:rsidR="007B78F6" w:rsidRPr="007B78F6" w:rsidTr="00634384">
        <w:trPr>
          <w:trHeight w:val="555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AE59AA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«Дорожная карта» по внедрению целевой модели</w:t>
            </w:r>
          </w:p>
        </w:tc>
        <w:tc>
          <w:tcPr>
            <w:tcW w:w="3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AE59AA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5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модель по направлению «Технологическое присоединение к сетям газоснабжения»</w:t>
            </w:r>
          </w:p>
        </w:tc>
      </w:tr>
      <w:tr w:rsidR="007B78F6" w:rsidRPr="007B78F6" w:rsidTr="00634384">
        <w:trPr>
          <w:trHeight w:val="6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384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модель определяет порядок сокращения сроков прохождения процедур и их количества, необходимых для технологического подключения к газовым сетям, разработанная на основе лучших региональных практик</w:t>
            </w:r>
          </w:p>
        </w:tc>
      </w:tr>
      <w:tr w:rsidR="00634384" w:rsidRPr="007B78F6" w:rsidTr="00634384">
        <w:trPr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Фактор/этап реализации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значение показателя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B78F6" w:rsidRPr="007B78F6" w:rsidTr="00634384">
        <w:trPr>
          <w:trHeight w:val="255"/>
        </w:trPr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Выполнение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дней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дней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4384" w:rsidRPr="007B78F6" w:rsidTr="00634384">
        <w:trPr>
          <w:trHeight w:val="1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взаимодействия муниципалитетов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оказания муниципальных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регламента оказания муниципальных услуг по получению ордера на проведение земляных работ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Караталинского муниципального района </w:t>
            </w:r>
          </w:p>
          <w:p w:rsid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Шулаев С.Н.</w:t>
            </w:r>
          </w:p>
          <w:p w:rsidR="00742EA4" w:rsidRDefault="00742EA4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EA4" w:rsidRPr="007B78F6" w:rsidRDefault="00742EA4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ресурсоснабжающих организаций (по согласованию)</w:t>
            </w:r>
          </w:p>
        </w:tc>
      </w:tr>
      <w:tr w:rsidR="00634384" w:rsidRPr="007B78F6" w:rsidTr="00634384">
        <w:trPr>
          <w:trHeight w:val="405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взаимодействия муниципалитетов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Административного регламента предоставления государственной услуги «Выдача разрешений на использование земель или земельных участков, находящихся в государственной собственности Челябинской области, без предоставления земельных участков и установления сервитутов», который может быть взят за основу ОМСУ при разработке соответствующих Административных регламентов предоставления муниципальных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административного регламента на сайте Минимущества Челябинской области, интернет-портале «Подключение-74», официальных сайтах ОМСУ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E8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2367C7"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по имуществ</w:t>
            </w:r>
            <w:r w:rsidR="0023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и земельной политике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Селезнева Е.С. </w:t>
            </w:r>
          </w:p>
          <w:p w:rsidR="008B0DE8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 8(35133) 2 24 68 kumiizrkmr@rambler.ru. ведущий специалист Минкина Е.И. </w:t>
            </w:r>
          </w:p>
          <w:p w:rsidR="008B0DE8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8(35133)22468  3. начальник отдела ЖКХ Марковский С.В.  </w:t>
            </w:r>
          </w:p>
          <w:p w:rsidR="007B78F6" w:rsidRPr="007B78F6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8(35133) 2  22 35 markovskiij@mail.ru</w:t>
            </w:r>
          </w:p>
        </w:tc>
      </w:tr>
      <w:tr w:rsidR="00634384" w:rsidRPr="007B78F6" w:rsidTr="00634384">
        <w:trPr>
          <w:trHeight w:val="22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регламента оказания муниципальных услуг по получению разрешения на проведение «земляных» работ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сроков получения документов, разрешений и согласований проектной документации, необходимых для получения ордера на проведение работ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E8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8B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по строительству, т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ранспорту  и связи Ломовцев С.В. </w:t>
            </w:r>
          </w:p>
          <w:p w:rsidR="008B0DE8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 8(35133) 22630 начальник отдела архитектуры  и градостроительства Ильина О.А. </w:t>
            </w:r>
          </w:p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8(35133)22805 architektura.kmr@mail.ru</w:t>
            </w:r>
          </w:p>
        </w:tc>
      </w:tr>
      <w:tr w:rsidR="00634384" w:rsidRPr="007B78F6" w:rsidTr="00634384">
        <w:trPr>
          <w:trHeight w:val="357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размещение Административного регламента предоставления государственной услуги «Выдача разрешений на использование земель или земельных участков, находящихся в государственной собственности городского округа (муниципального района), без предоставления земельных участков и установления сервитутов»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Административного регламента на официальном сайте Администрации городского округа (муниципального района)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E8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Карталинского муниципального района Бровкина С.Ю.  </w:t>
            </w:r>
          </w:p>
          <w:p w:rsidR="008B0DE8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8(35133)2 24-24  2. Начальник </w:t>
            </w:r>
            <w:r w:rsidR="002367C7"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по имуществ</w:t>
            </w:r>
            <w:r w:rsidR="0023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и земельной политике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Селезнева Е.С. </w:t>
            </w:r>
          </w:p>
          <w:p w:rsidR="007B78F6" w:rsidRPr="007B78F6" w:rsidRDefault="007B78F6" w:rsidP="008B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8(35133)22468  kumiizkmr@rambler.ru</w:t>
            </w:r>
          </w:p>
        </w:tc>
      </w:tr>
      <w:tr w:rsidR="00634384" w:rsidRPr="007B78F6" w:rsidTr="00634384">
        <w:trPr>
          <w:trHeight w:val="23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регламента оказания муниципальных услуг по получению разрешения на проведение «земляных» работ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сроков получения документов, разрешений и согласований проектной документации, необходимых для получения ордера на проведение работ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E8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63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по строительству, т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ранспорту  и связи Ломовцев С.В. </w:t>
            </w:r>
          </w:p>
          <w:p w:rsidR="008B0DE8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 8(35133) 22630 начальник отдела архитектуры  и градостроительства Ильина О.А. </w:t>
            </w:r>
          </w:p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8(35133)22805 architektura.kmr@mail.ru</w:t>
            </w:r>
          </w:p>
        </w:tc>
      </w:tr>
      <w:tr w:rsidR="00634384" w:rsidRPr="007B78F6" w:rsidTr="00634384">
        <w:trPr>
          <w:trHeight w:val="51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84" w:rsidRPr="007B78F6" w:rsidRDefault="00634384" w:rsidP="000D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84" w:rsidRPr="007B78F6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услуги «Выдача разрешений на использование земель или земельных участков, находящихся в государственной собственности городского округа (муниципального района), без предоставления земельных участков и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установления сервитутов» и услуги "Выдача ордеров на производство земляных работ" по принципу "одного окна" в МФЦ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634384" w:rsidP="000D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634384" w:rsidP="000D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услуг, оказанных в МФЦ, от общего количества оказанных услуг, 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84" w:rsidRPr="007B78F6" w:rsidRDefault="00634384" w:rsidP="000D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84" w:rsidRPr="007B78F6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E8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8B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по строительству, т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ранспорту  и связи Ломовцев С.В. </w:t>
            </w:r>
          </w:p>
          <w:p w:rsidR="008B0DE8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8(35133) 22630 начальник отдела архитектуры  и градостроительства Ильина О.А.</w:t>
            </w:r>
          </w:p>
          <w:p w:rsidR="008B0DE8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 8(35133)22805 architektura.kmr@mail.ru Начальник МБУ МФЦ </w:t>
            </w: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Карталинского муниципального района Базаева С.В.</w:t>
            </w:r>
          </w:p>
          <w:p w:rsidR="00634384" w:rsidRPr="007B78F6" w:rsidRDefault="00634384" w:rsidP="000D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8(35133) 7 86 66</w:t>
            </w:r>
          </w:p>
        </w:tc>
      </w:tr>
      <w:tr w:rsidR="00634384" w:rsidRPr="007B78F6" w:rsidTr="00634384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4384" w:rsidRPr="007B78F6" w:rsidTr="0063438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6" w:rsidRPr="007B78F6" w:rsidRDefault="007B78F6" w:rsidP="007B7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34384" w:rsidRPr="00634384" w:rsidRDefault="00634384" w:rsidP="0063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355BA" w:rsidRDefault="00F355BA" w:rsidP="0063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34384" w:rsidRPr="00634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Целевая модель «Подключение (технологическое присоединение) к сетям теплоснабжения, </w:t>
      </w:r>
    </w:p>
    <w:p w:rsidR="007A59B9" w:rsidRPr="00634384" w:rsidRDefault="00634384" w:rsidP="0063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водоснабжения и водоотведения»</w:t>
      </w:r>
    </w:p>
    <w:p w:rsidR="00634384" w:rsidRPr="00634384" w:rsidRDefault="00634384" w:rsidP="0063438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5000" w:type="pct"/>
        <w:tblLook w:val="04A0"/>
      </w:tblPr>
      <w:tblGrid>
        <w:gridCol w:w="666"/>
        <w:gridCol w:w="1406"/>
        <w:gridCol w:w="2962"/>
        <w:gridCol w:w="1116"/>
        <w:gridCol w:w="1116"/>
        <w:gridCol w:w="2930"/>
        <w:gridCol w:w="1145"/>
        <w:gridCol w:w="1145"/>
        <w:gridCol w:w="2300"/>
      </w:tblGrid>
      <w:tr w:rsidR="00742EA4" w:rsidRPr="00634384" w:rsidTr="00634384">
        <w:trPr>
          <w:trHeight w:val="555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84" w:rsidRPr="00634384" w:rsidRDefault="00634384" w:rsidP="006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EA4" w:rsidRPr="00634384" w:rsidRDefault="00742EA4" w:rsidP="006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«Дорожная карта» по внедрению целевой модели</w:t>
            </w:r>
          </w:p>
        </w:tc>
        <w:tc>
          <w:tcPr>
            <w:tcW w:w="42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634384" w:rsidRDefault="00742EA4" w:rsidP="006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модель "Подключение (технологическое присоединение) к сетям теплоснабжения, водоснабжения и водоотведения"</w:t>
            </w:r>
          </w:p>
        </w:tc>
      </w:tr>
      <w:tr w:rsidR="00742EA4" w:rsidRPr="00742EA4" w:rsidTr="00634384">
        <w:trPr>
          <w:trHeight w:val="600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429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модель определяет порядок сокращения сроков прохождения процедур и их количества, необходимых для технологического подключения к газовым сетям, разработанная на основе лучших региональных практик</w:t>
            </w:r>
          </w:p>
        </w:tc>
      </w:tr>
      <w:tr w:rsidR="00742EA4" w:rsidRPr="00742EA4" w:rsidTr="002A7ACE">
        <w:trPr>
          <w:trHeight w:val="7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Фактор/этап реализации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показателя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значение показателя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42EA4" w:rsidRPr="00742EA4" w:rsidTr="00634384">
        <w:trPr>
          <w:trHeight w:val="255"/>
        </w:trPr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 Выполнение мероприятий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дней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дней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A4" w:rsidRPr="00742EA4" w:rsidTr="002A7ACE">
        <w:trPr>
          <w:trHeight w:val="16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процедур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нормативного правового акта субъекта Российской Федерации о сокращении сроков прохождения экспертизы проектно-сметной документации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Карталинского муниципального района</w:t>
            </w:r>
          </w:p>
          <w:p w:rsid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Шулаев С.Н.</w:t>
            </w:r>
          </w:p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ресурсоснабжающих организаций (по согласованию)</w:t>
            </w:r>
          </w:p>
        </w:tc>
      </w:tr>
      <w:tr w:rsidR="00742EA4" w:rsidRPr="00742EA4" w:rsidTr="002A7ACE">
        <w:trPr>
          <w:trHeight w:val="165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процедур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нормативного правового акта субъекта Российской Федерации о сокращении сроков прохождения экспертизы проектно-сметной документации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ресурсоснабжающих организаций (по согласованию)</w:t>
            </w:r>
          </w:p>
        </w:tc>
      </w:tr>
      <w:tr w:rsidR="00742EA4" w:rsidRPr="00742EA4" w:rsidTr="002A7ACE">
        <w:trPr>
          <w:trHeight w:val="236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регламента оказания муниципальных услуг по получению разрешений для получения ордера на земляные </w:t>
            </w: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D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AE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района по строительству, </w:t>
            </w:r>
            <w:r w:rsidR="00AE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ранспорту  и связи Ломовцев С.В. </w:t>
            </w:r>
          </w:p>
          <w:p w:rsidR="00AE3ED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 8(35133) 22630 начальник отдела архитектуры  и градостроительства Ильина О.А. </w:t>
            </w:r>
          </w:p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8(35133)22805 architektura.kmr@mail.ru</w:t>
            </w:r>
          </w:p>
        </w:tc>
      </w:tr>
      <w:tr w:rsidR="00742EA4" w:rsidRPr="00742EA4" w:rsidTr="002A7ACE">
        <w:trPr>
          <w:trHeight w:val="291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Сокращенный срок предоставления ордера на земляные работы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муниципальных образований Челябинской области (по согласованию)</w:t>
            </w:r>
          </w:p>
        </w:tc>
      </w:tr>
      <w:tr w:rsidR="00742EA4" w:rsidRPr="00742EA4" w:rsidTr="002A7ACE">
        <w:trPr>
          <w:trHeight w:val="275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A4" w:rsidRPr="00742EA4" w:rsidRDefault="00742EA4" w:rsidP="0074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D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Карталинского муниципаль</w:t>
            </w:r>
            <w:r w:rsidR="00AE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 по строительству, т</w:t>
            </w: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ранспорту  и связи Ломовцев С.В. </w:t>
            </w:r>
          </w:p>
          <w:p w:rsidR="00AE3ED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 8(35133) 22630 начальник отдела архитектуры  и градостроительства Ильина О.А. </w:t>
            </w:r>
          </w:p>
          <w:p w:rsidR="00742EA4" w:rsidRPr="00742EA4" w:rsidRDefault="00742EA4" w:rsidP="0074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8(35133)22805 architektura.kmr@mail.ru</w:t>
            </w:r>
          </w:p>
        </w:tc>
      </w:tr>
    </w:tbl>
    <w:p w:rsidR="00D30307" w:rsidRPr="00325849" w:rsidRDefault="00D30307" w:rsidP="007B78F6">
      <w:pPr>
        <w:rPr>
          <w:rFonts w:ascii="Times New Roman" w:hAnsi="Times New Roman" w:cs="Times New Roman"/>
          <w:sz w:val="28"/>
          <w:szCs w:val="28"/>
        </w:rPr>
      </w:pPr>
    </w:p>
    <w:sectPr w:rsidR="00D30307" w:rsidRPr="00325849" w:rsidSect="00DD33E2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4A" w:rsidRDefault="002C444A" w:rsidP="00AE59AA">
      <w:pPr>
        <w:spacing w:after="0" w:line="240" w:lineRule="auto"/>
      </w:pPr>
      <w:r>
        <w:separator/>
      </w:r>
    </w:p>
  </w:endnote>
  <w:endnote w:type="continuationSeparator" w:id="0">
    <w:p w:rsidR="002C444A" w:rsidRDefault="002C444A" w:rsidP="00A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4A" w:rsidRDefault="002C444A" w:rsidP="00AE59AA">
      <w:pPr>
        <w:spacing w:after="0" w:line="240" w:lineRule="auto"/>
      </w:pPr>
      <w:r>
        <w:separator/>
      </w:r>
    </w:p>
  </w:footnote>
  <w:footnote w:type="continuationSeparator" w:id="0">
    <w:p w:rsidR="002C444A" w:rsidRDefault="002C444A" w:rsidP="00A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AE59AA" w:rsidRDefault="00A96777" w:rsidP="00AE59AA">
        <w:pPr>
          <w:pStyle w:val="a7"/>
          <w:jc w:val="center"/>
        </w:pPr>
        <w:fldSimple w:instr=" PAGE   \* MERGEFORMAT ">
          <w:r w:rsidR="004E79C2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6295"/>
    <w:rsid w:val="00024BBE"/>
    <w:rsid w:val="000461FF"/>
    <w:rsid w:val="00091BD4"/>
    <w:rsid w:val="000A5842"/>
    <w:rsid w:val="000E05F1"/>
    <w:rsid w:val="001B1C5B"/>
    <w:rsid w:val="001B4CA9"/>
    <w:rsid w:val="001C6697"/>
    <w:rsid w:val="001E0FE9"/>
    <w:rsid w:val="001F42ED"/>
    <w:rsid w:val="00235796"/>
    <w:rsid w:val="00235A8B"/>
    <w:rsid w:val="002367C7"/>
    <w:rsid w:val="00254DE4"/>
    <w:rsid w:val="00260946"/>
    <w:rsid w:val="002850ED"/>
    <w:rsid w:val="002A7ACE"/>
    <w:rsid w:val="002C444A"/>
    <w:rsid w:val="00312446"/>
    <w:rsid w:val="00323E96"/>
    <w:rsid w:val="00325849"/>
    <w:rsid w:val="0033158A"/>
    <w:rsid w:val="00371683"/>
    <w:rsid w:val="003E0F84"/>
    <w:rsid w:val="003F5D9A"/>
    <w:rsid w:val="00420465"/>
    <w:rsid w:val="00452487"/>
    <w:rsid w:val="004B2D9F"/>
    <w:rsid w:val="004C6395"/>
    <w:rsid w:val="004E5DBD"/>
    <w:rsid w:val="004E79C2"/>
    <w:rsid w:val="004F0478"/>
    <w:rsid w:val="00510058"/>
    <w:rsid w:val="005E36E3"/>
    <w:rsid w:val="0060529B"/>
    <w:rsid w:val="006106EF"/>
    <w:rsid w:val="00610AE0"/>
    <w:rsid w:val="00625762"/>
    <w:rsid w:val="00634384"/>
    <w:rsid w:val="006611AA"/>
    <w:rsid w:val="006A7EE9"/>
    <w:rsid w:val="00713029"/>
    <w:rsid w:val="00720C48"/>
    <w:rsid w:val="00742EA4"/>
    <w:rsid w:val="007A59B9"/>
    <w:rsid w:val="007B78F6"/>
    <w:rsid w:val="007F5E32"/>
    <w:rsid w:val="00804754"/>
    <w:rsid w:val="00821C11"/>
    <w:rsid w:val="00872F20"/>
    <w:rsid w:val="008865FC"/>
    <w:rsid w:val="008B09D5"/>
    <w:rsid w:val="008B0DE8"/>
    <w:rsid w:val="008C5CA2"/>
    <w:rsid w:val="009034F5"/>
    <w:rsid w:val="009150DF"/>
    <w:rsid w:val="00961976"/>
    <w:rsid w:val="00965F75"/>
    <w:rsid w:val="009830F0"/>
    <w:rsid w:val="009C26AC"/>
    <w:rsid w:val="00A04F5E"/>
    <w:rsid w:val="00A37D4B"/>
    <w:rsid w:val="00A4520A"/>
    <w:rsid w:val="00A85272"/>
    <w:rsid w:val="00A96777"/>
    <w:rsid w:val="00AA6A1F"/>
    <w:rsid w:val="00AE3ED4"/>
    <w:rsid w:val="00AE59AA"/>
    <w:rsid w:val="00B15B4F"/>
    <w:rsid w:val="00B23A26"/>
    <w:rsid w:val="00B25D70"/>
    <w:rsid w:val="00B70152"/>
    <w:rsid w:val="00B90098"/>
    <w:rsid w:val="00BD5CE8"/>
    <w:rsid w:val="00BE40ED"/>
    <w:rsid w:val="00BE7862"/>
    <w:rsid w:val="00C02B25"/>
    <w:rsid w:val="00C167A4"/>
    <w:rsid w:val="00C2136D"/>
    <w:rsid w:val="00C82000"/>
    <w:rsid w:val="00CC60B9"/>
    <w:rsid w:val="00D14812"/>
    <w:rsid w:val="00D30307"/>
    <w:rsid w:val="00D46A9D"/>
    <w:rsid w:val="00D65A3E"/>
    <w:rsid w:val="00D70D47"/>
    <w:rsid w:val="00DD33E2"/>
    <w:rsid w:val="00DD3E15"/>
    <w:rsid w:val="00E32118"/>
    <w:rsid w:val="00E45671"/>
    <w:rsid w:val="00E667B8"/>
    <w:rsid w:val="00E9253B"/>
    <w:rsid w:val="00EB55A2"/>
    <w:rsid w:val="00ED7C4F"/>
    <w:rsid w:val="00EF02FE"/>
    <w:rsid w:val="00F16D26"/>
    <w:rsid w:val="00F355BA"/>
    <w:rsid w:val="00F526FB"/>
    <w:rsid w:val="00F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11AA"/>
  </w:style>
  <w:style w:type="paragraph" w:styleId="aa">
    <w:name w:val="Normal (Web)"/>
    <w:basedOn w:val="a"/>
    <w:uiPriority w:val="99"/>
    <w:semiHidden/>
    <w:unhideWhenUsed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rsid w:val="006611AA"/>
  </w:style>
  <w:style w:type="paragraph" w:styleId="af">
    <w:name w:val="footnote text"/>
    <w:basedOn w:val="a"/>
    <w:link w:val="af0"/>
    <w:uiPriority w:val="99"/>
    <w:semiHidden/>
    <w:unhideWhenUsed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rsid w:val="006611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2017-05-17T10:57:00Z</cp:lastPrinted>
  <dcterms:created xsi:type="dcterms:W3CDTF">2017-05-16T10:22:00Z</dcterms:created>
  <dcterms:modified xsi:type="dcterms:W3CDTF">2017-05-24T10:28:00Z</dcterms:modified>
</cp:coreProperties>
</file>