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9" w:rsidRPr="008672A8" w:rsidRDefault="00200239" w:rsidP="0020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DFC60" wp14:editId="05C7BAA2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39" w:rsidRPr="008672A8" w:rsidRDefault="00200239" w:rsidP="0020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39" w:rsidRPr="008672A8" w:rsidRDefault="00200239" w:rsidP="0020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0239" w:rsidRPr="008672A8" w:rsidRDefault="00200239" w:rsidP="0020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200239" w:rsidRPr="008672A8" w:rsidRDefault="00200239" w:rsidP="00200239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00239" w:rsidRPr="008672A8" w:rsidRDefault="00200239" w:rsidP="0020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1A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1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B1A8A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200239" w:rsidRPr="008672A8" w:rsidRDefault="00200239" w:rsidP="0020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5189"/>
      </w:tblGrid>
      <w:tr w:rsidR="00200239" w:rsidRPr="008672A8" w:rsidTr="00FD72A9">
        <w:trPr>
          <w:trHeight w:val="230"/>
        </w:trPr>
        <w:tc>
          <w:tcPr>
            <w:tcW w:w="5189" w:type="dxa"/>
          </w:tcPr>
          <w:p w:rsidR="00200239" w:rsidRDefault="00200239" w:rsidP="00FD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методических рекомендаций по развитию сети организаций культуры и обеспеченности населения услугами организаций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00239" w:rsidRDefault="00200239" w:rsidP="00FD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239" w:rsidRPr="008672A8" w:rsidRDefault="00200239" w:rsidP="00FD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239" w:rsidRPr="008672A8" w:rsidRDefault="00200239" w:rsidP="0020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39" w:rsidRPr="008672A8" w:rsidRDefault="00200239" w:rsidP="0020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8672A8" w:rsidRDefault="00200239" w:rsidP="0020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8672A8" w:rsidRDefault="00200239" w:rsidP="0020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8672A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Default="00200239" w:rsidP="00200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239" w:rsidRDefault="00200239" w:rsidP="00200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Default="00200239" w:rsidP="002002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министерства культуры Российской Федерации от 27.07.2016 №р-948 и приказа министерства культуры Челябинской области от 05.10.2016 №486</w:t>
      </w:r>
    </w:p>
    <w:p w:rsidR="00200239" w:rsidRPr="00A97CCA" w:rsidRDefault="00200239" w:rsidP="002002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00239" w:rsidRPr="00453478" w:rsidRDefault="00200239" w:rsidP="00200239">
      <w:pPr>
        <w:pStyle w:val="a3"/>
        <w:numPr>
          <w:ilvl w:val="0"/>
          <w:numId w:val="1"/>
        </w:numPr>
        <w:ind w:left="0" w:firstLine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методические рекомендации по развитию сети организаций культуры и обеспеченности населения услугами организаций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(далее-методические рекомендации).</w:t>
      </w:r>
    </w:p>
    <w:p w:rsidR="00200239" w:rsidRPr="00EE16B6" w:rsidRDefault="00200239" w:rsidP="00200239">
      <w:pPr>
        <w:pStyle w:val="a3"/>
        <w:numPr>
          <w:ilvl w:val="0"/>
          <w:numId w:val="1"/>
        </w:numPr>
        <w:ind w:left="0" w:firstLine="709"/>
        <w:jc w:val="both"/>
      </w:pPr>
      <w:r w:rsidRPr="0009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культуры, спорта, молодежной политики и информации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(Юсупова О.Р.) руководствоваться в работе методическими рекомендациями, утвержденными настоящим постановлением.</w:t>
      </w:r>
    </w:p>
    <w:p w:rsidR="00200239" w:rsidRPr="0002430B" w:rsidRDefault="00200239" w:rsidP="0020023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430B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99456C"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Pr="0002430B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02430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430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200239" w:rsidRPr="0002430B" w:rsidRDefault="005C206A" w:rsidP="002002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исполнения</w:t>
      </w:r>
      <w:r w:rsidR="00200239" w:rsidRPr="0002430B">
        <w:rPr>
          <w:rFonts w:ascii="Times New Roman" w:hAnsi="Times New Roman" w:cs="Times New Roman"/>
          <w:sz w:val="28"/>
          <w:szCs w:val="28"/>
        </w:rPr>
        <w:t xml:space="preserve">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200239" w:rsidRPr="0002430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0239" w:rsidRPr="0002430B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proofErr w:type="spellStart"/>
      <w:r w:rsidR="00200239" w:rsidRPr="0002430B"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 w:rsidR="00200239" w:rsidRPr="0002430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00239" w:rsidRDefault="00200239" w:rsidP="00200239">
      <w:pPr>
        <w:jc w:val="both"/>
        <w:rPr>
          <w:rFonts w:ascii="Times New Roman" w:hAnsi="Times New Roman" w:cs="Times New Roman"/>
          <w:sz w:val="28"/>
          <w:szCs w:val="28"/>
        </w:rPr>
      </w:pPr>
      <w:r w:rsidRPr="0002430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2430B">
        <w:rPr>
          <w:rFonts w:ascii="Times New Roman" w:hAnsi="Times New Roman" w:cs="Times New Roman"/>
          <w:sz w:val="28"/>
          <w:szCs w:val="28"/>
        </w:rPr>
        <w:t>айона                                                                                           С.Н. Аминов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УТВЕРЖДЕНЫ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района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7B1A8A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14.02.2017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B1A8A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bookmarkStart w:id="0" w:name="_GoBack"/>
      <w:bookmarkEnd w:id="0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сети организаций культуры и обеспеченности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услугами организаций культуры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44 Конституции Российской Федерации о праве граждан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на участие в культурной жизни и пользование учреждениями культуры, на доступ к культурным ценностям,                                       а также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1, 12, 30, 37, 39, 40 Закона Российской Федерации                     от 9 октября 1992 года № 3612-1 «Основы законодательства Российской Федерации о культуре», определяющих права граждан на доступ к культурным ценностям</w:t>
      </w:r>
      <w:proofErr w:type="gram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обязанности субъектов культурной деятельности,                  исходя из принципов, определенных в «Основах государственной культурной политики», утвержденных Указом Президента Российской Федерации                  от 24 декабря 2014 г. № 808, в Челябинской области необходимо обеспечить: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и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культурной деятельности;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культурной среды в малых городах и сельских поселениях, включая создание клубной сети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киновидеопоказа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библиотечной сети, соответствующей Модельному стандарту деятельности общедоступной библиотеки (утвержден Министерством культуры Российской Федерации 31 октября 2014 г.);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развитой сети театральных, концертных, выставочных залов;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доступности услуг организаций культуры необходимо руководствоваться настоящими методическими рекомендациями, что позволит преодолеть диспропорции обеспеченности и создать условия для развития сети организаций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(далее-муниципальный район)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39" w:rsidRPr="00127518" w:rsidRDefault="00200239" w:rsidP="0020023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развитию сети организаций культуры и обеспеченности населения услугами организаций культуры разработаны в целях обеспечения доступности организаций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района,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оптимального размещения сети организаций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 минимально необходимых видов организаций культуры и нормативов обеспеченности населения организациями культуры, где «норма» – это минимально допустимое количество сетевых единиц, а «норматив» – это составляющие нормы, указывающие на объем</w:t>
      </w:r>
      <w:proofErr w:type="gram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(в единицах), и минимальное значение количества населения, для которого установлены данные нормы, а также время, затраченное на доступ к организациям культуры.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«сетевой единицей» следует понимать организацию культуры независимо от формы собственности, </w:t>
      </w:r>
      <w:r w:rsidRPr="00127518">
        <w:rPr>
          <w:rFonts w:ascii="Times New Roman" w:eastAsia="Calibri" w:hAnsi="Times New Roman" w:cs="Times New Roman"/>
          <w:sz w:val="28"/>
          <w:szCs w:val="28"/>
        </w:rPr>
        <w:t>оказывающую услуги в пределах одного здания (помещения), а также ее филиалы либо отделы, оказывающие услуги            в отдельно стоящих зданиях, в том числе иных населенных пунктов,                      либо в помещениях учреждений культуры иных функциональных видов.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Условия оптимального </w:t>
      </w:r>
      <w:proofErr w:type="gramStart"/>
      <w:r w:rsidRPr="0012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видов организаций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proofErr w:type="gramEnd"/>
      <w:r w:rsidRPr="0012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органом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2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закрепленных за ним полномочий,                        и органов местного самоуправления в сфере культуры в пределах собственных средств с учетом рекомендуемой нормативной потребности.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Расчет нормативной потребности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культуры должен предусматривать: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объекта исходя из его функционального значения, специализации, профиля;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нормативное значение (количество) сетевых единиц различных функциональных видов организаций культуры, обеспечивающих комплекс услуг в соответствии с полномочиями </w:t>
      </w:r>
      <w:r w:rsidRPr="00127518">
        <w:rPr>
          <w:rFonts w:ascii="Times New Roman" w:eastAsia="Calibri" w:hAnsi="Times New Roman" w:cs="Times New Roman"/>
          <w:sz w:val="28"/>
          <w:szCs w:val="28"/>
        </w:rPr>
        <w:t>в сфере культуры органов государственной власти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18">
        <w:rPr>
          <w:rFonts w:ascii="Times New Roman" w:eastAsia="Calibri" w:hAnsi="Times New Roman" w:cs="Times New Roman"/>
          <w:sz w:val="28"/>
          <w:szCs w:val="28"/>
        </w:rPr>
        <w:t>и органов местного самоуправления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нормативное значение (количество) населения, для которого должны быть обеспечены услуги организаций культуры;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территориальной доступности (время в пути до объекта).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нормативной потребности в строительстве объектов культуры необходимо учитывать их мощность (количество мест на 1 000 человек). </w:t>
      </w:r>
      <w:r w:rsidRPr="00127518">
        <w:rPr>
          <w:rFonts w:ascii="Times New Roman" w:eastAsia="Calibri" w:hAnsi="Times New Roman" w:cs="Times New Roman"/>
          <w:sz w:val="28"/>
          <w:szCs w:val="28"/>
        </w:rPr>
        <w:t>Рекомендуются показатели мощности (количество мест в зале)                        в театрах, концертных залах и учреждениях культуры клубного типа из расчета количества мест на 1 000 жителей в соответствии с Приложением,           которое является неотъемлемой частью данных методических рекомендаций.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оптимального размещения объектов культуры должны учитывать: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существующую обеспеченность населения объектами культуры;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многообразие организаций культуры;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специфику территории, в том числе: культурно-исторические особенности; численность, плотность и демографический состав населения, природно-климатические условия, транспортную инфраструктуру и социально-экономические особенности развития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изменения демографического состава населения и бюджетной обеспеченности Челябинской области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доступности услуг организаций культуры для населения.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доступности услуг организаций культуры: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выбора организаций культуры;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выездных, электронных, дистанционных и иных форм предоставления услуг;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гражданами услуг организаций культуры исходя из уровня их доходов и с учетом установленных льгот;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бесплатности для населения основных услуг общедоступных библиотек и занятий любительским искусством; 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полноту, актуальность и достоверность информации о порядке предоставления услуг организациями культуры;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организаций культуры для детей и молодёжи;</w:t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организациях культуры условий предоставления услуг людям с ограниченными возможностями жизнедеятельности.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Оптимальное территориальное размещение сетевых единиц организаций культуры может быть достигнуто путем их укрупнения (присоединения) за счет организаций, загруженных менее чем на 50 процентов (за исключением учреждений, расположенных в сельской местности),                       а также за счет создания организаций, предоставляющих комплексные услуги,        в том числе на условиях государственно-частного партнерства.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объектов культуры, в соответствии с Градостроительным кодексом Российской Федерации, должно предусматриваться при </w:t>
      </w:r>
      <w:r w:rsidRPr="00127518">
        <w:rPr>
          <w:rFonts w:ascii="Times New Roman" w:eastAsia="Calibri" w:hAnsi="Times New Roman" w:cs="Times New Roman"/>
          <w:sz w:val="28"/>
          <w:szCs w:val="28"/>
        </w:rPr>
        <w:t>разработке нормативов градостроительного проектирования, схем территориального планирования, генеральных планов сельских поселений, проектов планировки общественных центров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значения,               а также расчетных показателей максимально допустимого уровня территориальной доступности социальных объектов для населения Челябинской области и муниципального образования Челябинской области.</w:t>
      </w:r>
      <w:r w:rsidRPr="001275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доступности нормативы градостроительного проектирования должны предусматривать </w:t>
      </w:r>
      <w:r w:rsidRPr="00127518">
        <w:rPr>
          <w:rFonts w:ascii="Times New Roman" w:eastAsia="Calibri" w:hAnsi="Times New Roman" w:cs="Times New Roman"/>
          <w:sz w:val="28"/>
          <w:szCs w:val="28"/>
        </w:rPr>
        <w:t>размещение отдельно стоящих, встроенных или пристроенных объектов культуры в составе жилых зон и отдельно-стоящих объектов культуры в составе общественно-деловых и рекреационных зон.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Физическая доступность услуг государственных и муниципальных организаций культуры обеспечивается за счет шаговой и транспортной доступности, а также путем информационно-коммуникационных технологий доступа к электронным ресурсам (виртуальным экскурсиям, спектаклям, концертам) и путем организации гастролей.</w:t>
      </w:r>
    </w:p>
    <w:p w:rsidR="00200239" w:rsidRPr="00127518" w:rsidRDefault="00857D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200239" w:rsidRPr="00127518">
          <w:rPr>
            <w:rFonts w:ascii="Times New Roman" w:eastAsia="Calibri" w:hAnsi="Times New Roman" w:cs="Times New Roman"/>
            <w:bCs/>
            <w:sz w:val="28"/>
            <w:szCs w:val="28"/>
          </w:rPr>
          <w:t>Порядок</w:t>
        </w:r>
      </w:hyperlink>
      <w:r w:rsidR="00200239" w:rsidRPr="001275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200239" w:rsidRPr="00127518">
        <w:rPr>
          <w:rFonts w:ascii="Times New Roman" w:eastAsia="Calibri" w:hAnsi="Times New Roman" w:cs="Times New Roman"/>
          <w:bCs/>
          <w:sz w:val="28"/>
          <w:szCs w:val="28"/>
        </w:rPr>
        <w:t>обеспечения условий доступности организаций культуры</w:t>
      </w:r>
      <w:proofErr w:type="gramEnd"/>
      <w:r w:rsidR="00200239" w:rsidRPr="00127518">
        <w:rPr>
          <w:rFonts w:ascii="Times New Roman" w:eastAsia="Calibri" w:hAnsi="Times New Roman" w:cs="Times New Roman"/>
          <w:bCs/>
          <w:sz w:val="28"/>
          <w:szCs w:val="28"/>
        </w:rPr>
        <w:t xml:space="preserve"> для инвалидов устанавливается в соответствии с законодательством Российской Федерации о социальной защите инвалидов.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и нормативы размещения библиотек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законодательством Российской Федерации </w:t>
      </w:r>
      <w:r w:rsidRPr="00127518">
        <w:rPr>
          <w:rFonts w:ascii="Times New Roman" w:eastAsia="Calibri" w:hAnsi="Times New Roman" w:cs="Times New Roman"/>
          <w:sz w:val="28"/>
          <w:szCs w:val="28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Государство ответственно перед гражданами за обеспечение условий           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Челябинской области и органы местного самоуправления Челябинской области обеспечивают: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реализацию прав граждан на библиотечное обслуживание;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условия доступности для инвалидов областных библиотек и муниципальных библиотек Челябинской области.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Челябинской области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Рекомендуемые нормы и нормативы размещения библиотек указаны в таблице 1.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1950"/>
        <w:gridCol w:w="2232"/>
        <w:gridCol w:w="2032"/>
        <w:gridCol w:w="1228"/>
        <w:gridCol w:w="2196"/>
      </w:tblGrid>
      <w:tr w:rsidR="00200239" w:rsidRPr="00127518" w:rsidTr="00FD72A9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</w:t>
            </w:r>
          </w:p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 на населенный пункт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200239" w:rsidRPr="00127518" w:rsidTr="00FD72A9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доступность               30 минут – 1 час</w:t>
            </w: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Точек доступа к полнотекстовым информационным ресурсам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Общедоступная библиотека с детским отделением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центр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Шаговая доступность 15 - 30 минут/ Транспортная доступность                       15 - 30 минут</w:t>
            </w: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Точек доступа к полнотекстовым информационным ресурсам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центр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39" w:rsidRPr="00127518" w:rsidTr="00FD72A9">
        <w:trPr>
          <w:trHeight w:val="51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Филиал общедоступных библиотек с детским отделением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на 1 тыс. человек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39" w:rsidRPr="00127518" w:rsidRDefault="00200239" w:rsidP="00FD72A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Рекомендуемые нормы и нормативы размещения библиотек должны </w:t>
      </w:r>
      <w:r w:rsidRPr="001275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уточняться с учетом местной специфики населенных пунктов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районга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>, в соответствии с перечнем факторов влияния, таких как: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• сложность рельефа местности, отнесение территории к горным районам, где затруднено общение между частями поселения и требуются дополнительные усилия и затраты для поддержания библиотечной работы             на оптимальном уровне;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• большая протяженность района обслуживания, связанная обычно                либо с наличием в составе поселения мелких населенных пунктов,                      что не позволяет набрать оптимальную норму числа жителей для создания компактного по территории поселения, либо территориальной удаленностью части их от центра поселения в местах слабой заселенности. Этот фактор влияет на норму </w:t>
      </w:r>
      <w:proofErr w:type="spellStart"/>
      <w:r w:rsidRPr="00127518">
        <w:rPr>
          <w:rFonts w:ascii="Times New Roman" w:eastAsia="Calibri" w:hAnsi="Times New Roman" w:cs="Times New Roman"/>
          <w:sz w:val="28"/>
          <w:szCs w:val="28"/>
        </w:rPr>
        <w:t>книгообеспеченности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, требует дополнительных затрат труда на организацию библиотечного обслуживания удаленных населенных пунктов;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• многонациональный состав обслуживаемого населения. Наличие этого фактора требует повышения </w:t>
      </w:r>
      <w:proofErr w:type="spellStart"/>
      <w:r w:rsidRPr="00127518">
        <w:rPr>
          <w:rFonts w:ascii="Times New Roman" w:eastAsia="Calibri" w:hAnsi="Times New Roman" w:cs="Times New Roman"/>
          <w:sz w:val="28"/>
          <w:szCs w:val="28"/>
        </w:rPr>
        <w:t>книгообеспеченности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и уменьшения нагрузки.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размещения общедоступных муниципальных библиотек осуществляются в рамках полномочий органов местного самоуправления Челябинской области по 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организации библиотечного обслуживания населения, комплектованию и обеспечению сохранности библиотечных фондов. 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размещения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(районных) библиотек.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муниципального района для библиотечного обслуживания населения создается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 филиалами в сельских поселениях, если иное (самостоятельная библиотека в сельском поселении) не установлено законом Челябинской области и уставом муниципального района и сельского поселения                       в соответствии с частью 3 статьи 15 Федерального закона от 06.10.2003 г. № 131-ФЗ «Об общих принципах организации местного самоуправления в Российской Федерации»</w:t>
      </w:r>
      <w:r w:rsidRPr="001275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– центральная библиотека муниципального района, которой органами местного самоуправления присвоен статус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выполняет функции координационного и методического центра для библиотек, созданных на территории муниципального района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                 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создается независимо от количества населения, проживающего                                   в муниципальном районе.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на уровне муниципального района создается в целях качества обслуживания детей, формирования специализированного фонда и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методического обеспечения библиотек, обслуживающих детей.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может быть сформирована централизованная библиотечная система, объединяющая библиотеки сельских поселений.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размещения библиотек в сельских поселениях.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 организации размещения библиотек в сельских поселениях является обязательное обеспечение возможности получения информационно-библиотечных услуг во всех населенных пунктах,                                в том числе посредством пунктов книговыдачи, мобильной библиотеки (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библиобусов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               либо, при условии передачи полномочий по библиотечному обслуживанию                на уровень муниципального района, филиал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               с детским отделением.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обеспеченности в сельском поселении осуществляется по каждому поселению исходя из расчета 1 библиотека в административном центре                      и 1 библиотека на 1 тыс. человек, проживающих в сельском поселении.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сельском поселении проживает более 5 тыс. человек, то к расчету принимается 1 сетевая единица на 3 тысячи человек.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библиотека сельского поселения (либо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 организует работу филиала на базе специализированного помещения или пункта книговыдачи на базе приспособленного помещения,                в котором могут проводиться мероприятия по популяризации книги и чтения.</w:t>
      </w:r>
    </w:p>
    <w:p w:rsidR="00200239" w:rsidRPr="00127518" w:rsidRDefault="00200239" w:rsidP="00200239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культуры, находящихся             на территории жилого района, принимаются к расчету в качестве сетевых единиц.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(в соответствии с Федеральным </w:t>
      </w:r>
      <w:hyperlink r:id="rId10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от 25.12.2008 г.                          № 281-ФЗ «О внесении изменений в отдельные законодательные акты Российской Федерации»).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1275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уникальной библиотечной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рекомендуются к ликвидации именные библиотеки,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Павленковские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модельные библиотеки, а также библиотеки семейного чтения.</w:t>
      </w:r>
    </w:p>
    <w:p w:rsidR="00200239" w:rsidRPr="00127518" w:rsidRDefault="00200239" w:rsidP="00200239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. Условия доступности для инвалидов библиотек и библиотечного обслуживания обеспечиваются в соответствии с </w:t>
      </w:r>
      <w:hyperlink r:id="rId11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12751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51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услуг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200239" w:rsidRPr="00127518" w:rsidRDefault="00200239" w:rsidP="00200239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</w:t>
      </w:r>
      <w:r w:rsidRPr="001275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рекомендуется на базе универсальной и детской библиотеки субъекта Российской Федерации, центральных библиотек городского округа, городского поселения, муниципального района и сельского поселения организовать точку доступа к полнотекстовым информационным ресурсам.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доступ к которым может осуществляться на основании лицензионных соглашений (или договоров).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К полнотекстовым информационным ресурсам, доступ к которым библиотека получает бесплатно, относятся: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- фонды Национальной электронная библиотека, которая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фонды публичных библиотек России федерального, регионального, муниципального уровня, библиотек научных и образовательных учреждений,           а также правообладателей. </w:t>
      </w:r>
      <w:r w:rsidRPr="00127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электронная библиотека включает: </w:t>
      </w:r>
      <w:r w:rsidRPr="00127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каталог всех хранящихся в фондах российских библиотек изданий; Централизованный, ежедневно пополняемый архив оцифрованных изданий,    как открытого доступа, так и ограниченных авторским правом;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фонды Президентской библиотеки.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и нормативы размещения музеев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Нормы и нормативы размещения музеев устанавливаются 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популяризации культурного наследия.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Рекомендуемые нормы и нормативы оптимального размещения музеев установлены в таблице 2.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1982"/>
        <w:gridCol w:w="2014"/>
        <w:gridCol w:w="2151"/>
        <w:gridCol w:w="1272"/>
        <w:gridCol w:w="2219"/>
      </w:tblGrid>
      <w:tr w:rsidR="00200239" w:rsidRPr="00127518" w:rsidTr="00FD72A9">
        <w:tc>
          <w:tcPr>
            <w:tcW w:w="1028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Административно-</w:t>
            </w:r>
            <w:r w:rsidRPr="001275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территориальные уровни обеспечения услуг</w:t>
            </w:r>
          </w:p>
        </w:tc>
        <w:tc>
          <w:tcPr>
            <w:tcW w:w="1045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осуществляющей услуги/Тип объекта</w:t>
            </w:r>
          </w:p>
        </w:tc>
        <w:tc>
          <w:tcPr>
            <w:tcW w:w="1116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Обеспеченность тыс. </w:t>
            </w: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 на населенный пункт</w:t>
            </w:r>
          </w:p>
        </w:tc>
        <w:tc>
          <w:tcPr>
            <w:tcW w:w="660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измерения (сетевая единица)</w:t>
            </w:r>
          </w:p>
        </w:tc>
        <w:tc>
          <w:tcPr>
            <w:tcW w:w="1151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Доступность</w:t>
            </w:r>
          </w:p>
        </w:tc>
      </w:tr>
      <w:tr w:rsidR="00200239" w:rsidRPr="00127518" w:rsidTr="00FD72A9">
        <w:tc>
          <w:tcPr>
            <w:tcW w:w="1028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045" w:type="pct"/>
          </w:tcPr>
          <w:p w:rsidR="00200239" w:rsidRPr="00127518" w:rsidRDefault="00200239" w:rsidP="00FD72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музей</w:t>
            </w:r>
          </w:p>
        </w:tc>
        <w:tc>
          <w:tcPr>
            <w:tcW w:w="1116" w:type="pct"/>
          </w:tcPr>
          <w:p w:rsidR="00200239" w:rsidRPr="00127518" w:rsidRDefault="00200239" w:rsidP="00FD72A9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количества населения</w:t>
            </w:r>
          </w:p>
        </w:tc>
        <w:tc>
          <w:tcPr>
            <w:tcW w:w="660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                  30 минут - 1 час</w:t>
            </w:r>
          </w:p>
        </w:tc>
      </w:tr>
    </w:tbl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             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расчету сетевых единиц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Экспозиционные отделы, расположенные на общих участках с головным музеем (например, в пределах одного </w:t>
      </w:r>
      <w:proofErr w:type="spell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музеефицированного</w:t>
      </w:r>
      <w:proofErr w:type="spell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кремля, монастыря, усадьбы), рассматриваются как необособленные и не считаются отдельной сетевой единицей, кроме случаев, когда они принадлежат различным дирекциям.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Объектом деятельности краеведческого музея является документация и презентация исторического, природного и культурного развития определённого населённого пункта или географического региона. Основными фондами такого музея являются связанные с историей региона </w:t>
      </w:r>
      <w:hyperlink r:id="rId12" w:tooltip="Экспонат (страница отсутствует)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экспонаты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, в числе которых могут быть, например, </w:t>
      </w:r>
      <w:hyperlink r:id="rId13" w:tooltip="Археология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археологические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находки; произведения </w:t>
      </w:r>
      <w:hyperlink r:id="rId14" w:tooltip="Искусство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искусства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tooltip="Ремесло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ремесла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tooltip="Документ" w:history="1">
        <w:r w:rsidRPr="00127518">
          <w:rPr>
            <w:rFonts w:ascii="Times New Roman" w:eastAsia="Calibri" w:hAnsi="Times New Roman" w:cs="Times New Roman"/>
            <w:sz w:val="28"/>
            <w:szCs w:val="28"/>
          </w:rPr>
          <w:t>документы</w:t>
        </w:r>
      </w:hyperlink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региона.</w:t>
      </w:r>
      <w:r w:rsidRPr="0012751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музей – это </w:t>
      </w:r>
      <w:r w:rsidRPr="00127518">
        <w:rPr>
          <w:rFonts w:ascii="Times New Roman" w:eastAsia="Calibri" w:hAnsi="Times New Roman" w:cs="Times New Roman"/>
          <w:sz w:val="28"/>
          <w:szCs w:val="28"/>
        </w:rPr>
        <w:t>исследовательское и научно-просветительское учреждение искусствоведческого профиля, осуществляющее комплектование, экспонирование, хранение, изучение, реставрацию и популяризацию произведений изобразительного и декоративно-прикладного искусства.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музеи могут быть любой профильной группы: политехнический, мемориальный, </w:t>
      </w:r>
      <w:hyperlink r:id="rId17" w:history="1">
        <w:r w:rsidRPr="00127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военно-исторический</w:t>
        </w:r>
      </w:hyperlink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историко-бытовой, археологический, </w:t>
      </w:r>
      <w:hyperlink r:id="rId18" w:history="1">
        <w:r w:rsidRPr="00127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этнографический,</w:t>
        </w:r>
      </w:hyperlink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литературный, музыкальный, музей науки, техники, кино, архитектуры, боевой (трудовой) славы. </w:t>
      </w:r>
      <w:proofErr w:type="gramEnd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7518">
        <w:rPr>
          <w:rFonts w:ascii="Times New Roman" w:eastAsia="Calibri" w:hAnsi="Times New Roman" w:cs="Times New Roman"/>
          <w:sz w:val="28"/>
          <w:szCs w:val="28"/>
        </w:rPr>
        <w:t>Порядок создания, реорганизация и ликвидация государственных музеев, находящихся в ведении субъектов Российской Федерации, определяется высшим исполнительным органом государственной власти субъекта Российской Федерации.</w:t>
      </w:r>
      <w:r w:rsidRPr="0012751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</w:p>
    <w:p w:rsidR="00200239" w:rsidRPr="00127518" w:rsidRDefault="00200239" w:rsidP="00200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управлении музейными предметами и музейными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коллекциями, находящимися в государственной собственности субъектов Российской Федерации, принимаются органами исполнительной власти субъектов Российской Федерации, на которые возложено государственное регулирование в области культуры.</w:t>
      </w:r>
      <w:r w:rsidRPr="001275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местного самоуправления имеют право на создание музеев.</w:t>
      </w:r>
      <w:r w:rsidRPr="001275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музеи создаются при наличии музейных предметов и коллекций, зарегистрированных в порядке, установленном законодательством Российской Федерации независимо от количества населения.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образованиях, в целях оптимизации затрат на содержание административно-управленческого аппарата и персонала научных работников, могут быть созданы филиалы, </w:t>
      </w:r>
      <w:r w:rsidRPr="00127518">
        <w:rPr>
          <w:rFonts w:ascii="Times New Roman" w:eastAsia="Times New Roman" w:hAnsi="Times New Roman" w:cs="Times New Roman"/>
          <w:sz w:val="28"/>
          <w:szCs w:val="28"/>
        </w:rPr>
        <w:t xml:space="preserve">или структурные подразделения государственных музеев, оказывающие услуги </w:t>
      </w:r>
      <w:r w:rsidRPr="0012751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 w:rsidRPr="00127518">
        <w:rPr>
          <w:rFonts w:ascii="Times New Roman" w:eastAsia="Times New Roman" w:hAnsi="Times New Roman" w:cs="Times New Roman"/>
          <w:sz w:val="28"/>
          <w:szCs w:val="28"/>
        </w:rPr>
        <w:t>отдельно стоящих зданиях либо в помещениях учреждений культуры иных функциональных видов, либо в помещениях иных населенных пунктов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учитываться в качестве сетевой единицы муниципального образования, так как они обслуживают местное население.</w:t>
      </w:r>
      <w:proofErr w:type="gramEnd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или структурные подразделения в населенных пунктах сельских поселений. Филиалы районного музея в сельских поселениях принимаются к расчету в качестве сетевой единицы.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5.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порядке, предусмотренном решением представительного органа муниципального образования.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музейного фонда и достаточности местного бюджета по решению органа местного самоуправления может быть создан краеведческий музей, а также тематические музеи, посвященные памятным историческим событиям, мемориальные музеи, технические музеи, музеи народной культуры. Художественные коллекции могут входить в состав краеведческого музея или на их основе может быть создан художественный музей (галерея). Самостоятельные художественные музеи муниципальных образований должны приниматься к учету как сетевая единица тематического музея.</w:t>
      </w:r>
    </w:p>
    <w:p w:rsidR="00200239" w:rsidRPr="00127518" w:rsidRDefault="00200239" w:rsidP="0020023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предельно допустимых антропогенных нагрузок на объекты культурного наследия, в которых размещены музеи, осуществляется на основе разработанных Министерством культуры Российской Федерации Методических рекомендаций по разработке нормативов посещаемости музеев-заповедников в зависимости от их возможностей по приему посетителей, направленных на повышение эффективности работы по обеспечению сохранения и презентации культурного и природного наследия.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VII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и нормативы размещения учреждений культуры клубного типа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по </w:t>
      </w:r>
      <w:r w:rsidRPr="00127518">
        <w:rPr>
          <w:rFonts w:ascii="Times New Roman" w:eastAsia="Times New Roman" w:hAnsi="Times New Roman" w:cs="Times New Roman"/>
          <w:sz w:val="28"/>
          <w:szCs w:val="28"/>
        </w:rPr>
        <w:t>организации и поддержке учреждений культуры и искусства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 органов местного самоуправления по созданию условий для 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организации досуга и обеспечения жителей услугами организаций культуры,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развития народного художественного творчества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учреждения клубного типа, которые действуют на основании Примерного положения о государственном и муниципальном учреждении культуры клубного типа (далее именуется</w:t>
      </w:r>
      <w:proofErr w:type="gram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утвержденного решением Коллегии Министерства культуры Российской Федерации от 29.05.2002 г. № 10 «О некоторых мерах по стимулированию деятельности муниципальных учреждений культуры» с изменениями, внесенными в Положение письмом Министра культуры Российской Федерации от 22 сентября 2009 г. № 43-01-39/01.</w:t>
      </w:r>
      <w:proofErr w:type="gramEnd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нормы и нормативы оптимального размещения учреждений культуры клубного типа установлены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1839"/>
        <w:gridCol w:w="2238"/>
        <w:gridCol w:w="1960"/>
        <w:gridCol w:w="1371"/>
        <w:gridCol w:w="2230"/>
      </w:tblGrid>
      <w:tr w:rsidR="00200239" w:rsidRPr="00127518" w:rsidTr="00FD72A9">
        <w:tc>
          <w:tcPr>
            <w:tcW w:w="954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161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017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тыс. человек на населенный пункт</w:t>
            </w:r>
          </w:p>
        </w:tc>
        <w:tc>
          <w:tcPr>
            <w:tcW w:w="711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157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200239" w:rsidRPr="00127518" w:rsidTr="00FD72A9">
        <w:tc>
          <w:tcPr>
            <w:tcW w:w="95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16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01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центр муниципального района </w:t>
            </w:r>
          </w:p>
        </w:tc>
        <w:tc>
          <w:tcPr>
            <w:tcW w:w="71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15-60 минут</w:t>
            </w:r>
          </w:p>
        </w:tc>
      </w:tr>
      <w:tr w:rsidR="00200239" w:rsidRPr="00127518" w:rsidTr="00FD72A9">
        <w:tc>
          <w:tcPr>
            <w:tcW w:w="95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культурного развития</w:t>
            </w:r>
          </w:p>
        </w:tc>
        <w:tc>
          <w:tcPr>
            <w:tcW w:w="101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71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15-60 минут</w:t>
            </w:r>
          </w:p>
        </w:tc>
      </w:tr>
      <w:tr w:rsidR="00200239" w:rsidRPr="00127518" w:rsidTr="00FD72A9">
        <w:tc>
          <w:tcPr>
            <w:tcW w:w="95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многофункциональный культурный центр</w:t>
            </w:r>
          </w:p>
        </w:tc>
        <w:tc>
          <w:tcPr>
            <w:tcW w:w="101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71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транспортная единица</w:t>
            </w:r>
          </w:p>
        </w:tc>
        <w:tc>
          <w:tcPr>
            <w:tcW w:w="115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239" w:rsidRPr="00127518" w:rsidTr="00FD72A9">
        <w:tc>
          <w:tcPr>
            <w:tcW w:w="95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16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01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сельского поселения</w:t>
            </w:r>
          </w:p>
        </w:tc>
        <w:tc>
          <w:tcPr>
            <w:tcW w:w="71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Шаговая доступность 15-30 минут/</w:t>
            </w:r>
          </w:p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15-30 минут</w:t>
            </w:r>
          </w:p>
        </w:tc>
      </w:tr>
      <w:tr w:rsidR="00200239" w:rsidRPr="00127518" w:rsidTr="00FD72A9">
        <w:tc>
          <w:tcPr>
            <w:tcW w:w="95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культуры/клуб</w:t>
            </w:r>
          </w:p>
        </w:tc>
        <w:tc>
          <w:tcPr>
            <w:tcW w:w="101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 сельского поселения</w:t>
            </w:r>
          </w:p>
        </w:tc>
        <w:tc>
          <w:tcPr>
            <w:tcW w:w="71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тыс.жителей</w:t>
            </w:r>
          </w:p>
        </w:tc>
        <w:tc>
          <w:tcPr>
            <w:tcW w:w="115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Шаговая доступность 15-30 минут/</w:t>
            </w:r>
          </w:p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15-30 минут</w:t>
            </w:r>
          </w:p>
        </w:tc>
      </w:tr>
    </w:tbl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2. 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За сетевую единицу принимаются учреждения культуры клубного типа всех форм собственности.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Минимальный перечень подвидов учреждений культуры клубного типа составляют: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Дом (Центр) народного творчества, который обеспечивает координацию деятельности учреждений культуры клубного типа, действующих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развитию и сохранению народной культуры. Дом (Центр) народного творчества может иметь филиалы в муниципальных образованиях, являющихся центром бытования особых видов народной культуры;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областные, муниципальные научно-методические центры, национально-культурные центры, дома дружбы, дома ремесел, дома фольклора, Дома (Центры) культуры</w:t>
      </w:r>
      <w:proofErr w:type="gramEnd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таких учреждений определяется в соответствии с нормативно-правовыми актами Челябинской области исходя из культурного разнообразия территории и уровня бюджетной обеспеченности.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4. Нормы и нормативы размещения учреждений клубного типа на уровне муниципального района, в целях обеспечения </w:t>
      </w:r>
      <w:proofErr w:type="spellStart"/>
      <w:r w:rsidRPr="00127518">
        <w:rPr>
          <w:rFonts w:ascii="Times New Roman" w:eastAsia="Calibri" w:hAnsi="Times New Roman" w:cs="Times New Roman"/>
          <w:sz w:val="28"/>
          <w:szCs w:val="28"/>
        </w:rPr>
        <w:t>межпоселенческих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функций по обеспечению досуга населения и создания условий для развития народного художественного творчества, предусматривают создание районного Дома культуры, обеспечивающего методическое руководство и творческую координацию развития самодеятельного искусства и народного творчества на территории муниципального района.</w:t>
      </w:r>
    </w:p>
    <w:p w:rsidR="00200239" w:rsidRPr="00127518" w:rsidRDefault="00200239" w:rsidP="00200239">
      <w:pPr>
        <w:spacing w:after="255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поселения, а также его филиалов (Домов культуры/клубов), которые создаются в населенных пунктах сельского населения согласно нормативу (таблица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27518">
        <w:rPr>
          <w:rFonts w:ascii="Times New Roman" w:eastAsia="Calibri" w:hAnsi="Times New Roman" w:cs="Times New Roman"/>
          <w:sz w:val="28"/>
          <w:szCs w:val="28"/>
        </w:rPr>
        <w:t>) в порядке, предусмотренном решением представительного органа муниципального образования.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(клубов) в порядке, предусмотренном решением представительного органа муниципального образования.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культурного развития </w:t>
      </w:r>
      <w:r w:rsidRPr="00127518">
        <w:rPr>
          <w:rFonts w:ascii="Times New Roman" w:eastAsia="Calibri" w:hAnsi="Times New Roman" w:cs="Times New Roman"/>
          <w:sz w:val="28"/>
          <w:szCs w:val="28"/>
        </w:rPr>
        <w:t>создаются на основании распоряжения Правительства Российской Федерации от 26.12.2014 г. № 2716-р                       «Об утверждении Программы создания центров культурного развития в малых городах и сельской местности Российской Федерации" и согласно Плану мероприятий «дорожной карты» «Изменения в отраслях социальной сферы, направленные на повышение эффективности сферы культуры» (далее именуется – «дорожная карта»), утвержденному распоряжением Правительства Российской Федерации от 28.12.2012 г. № 2606-р, являются</w:t>
      </w:r>
      <w:proofErr w:type="gramEnd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одним из показателей проведения структурных реформ в сфере культуры                         (раздел </w:t>
      </w:r>
      <w:r w:rsidRPr="0012751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 «дорожной карты»)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выравнивания диспропорций по качеству предоставления и разнообразия услуг в сфере культуры для населения в малых городах и сельской местности обеспечения максимальной вовлеченности населения в культурно-творческую деятельность; создания новых возможностей для творческой самореализации и культурного развития населения;</w:t>
      </w:r>
      <w:proofErr w:type="gram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межнационального культурного обмена; повышения качества жизни населения. 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Данный вид учреждения культуры предусмотрен Общероссийским классификатором видов экономической деятельности, по разделу </w:t>
      </w:r>
      <w:r w:rsidRPr="001275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«Деятельность в области культуры, спорта, организации досуга и развлечений» по коду 90.04.2 «деятельность многоцелевых центров и подобных заведений с преобладанием культурного обслуживания».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создание центра культурного развития на уровне муниципального района.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6. С учетом плотности населения, функциональных задач и технической оснащенности учреждения культуры клубного типа, в пределах одного муниципального образования, могут различаться по мощностным характеристикам.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При наличии потребности в Домах культуры выше рекомендуемого норматива,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69"/>
      <w:bookmarkEnd w:id="1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размещения передвижных многофункциональных культурных центров.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Передвижной многофункциональный культурный центр </w:t>
      </w:r>
      <w:r w:rsidRPr="00127518">
        <w:rPr>
          <w:rFonts w:ascii="Times New Roman" w:eastAsia="Calibri" w:hAnsi="Times New Roman" w:cs="Times New Roman"/>
          <w:sz w:val="28"/>
          <w:szCs w:val="28"/>
        </w:rPr>
        <w:t>является организацией культуры клубного типа, созданной для предоставления нестационарных культурно-досуговых, библиотечных, информационных, выставочных услуг, а также для проведения массовых мероприятий патриотической, образовательной и досуговой направленности. Комплекс представляет собой передвижную многофункциональную, высокотехнологичную площадку для обслуживания населения и проведения массовых мероприятий на открытой местности.</w:t>
      </w:r>
    </w:p>
    <w:p w:rsidR="00200239" w:rsidRPr="00127518" w:rsidRDefault="00200239" w:rsidP="0020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муниципального района, </w:t>
      </w:r>
      <w:r w:rsidRPr="00127518">
        <w:rPr>
          <w:rFonts w:ascii="Times New Roman" w:eastAsia="Calibri" w:hAnsi="Times New Roman" w:cs="Times New Roman"/>
          <w:sz w:val="28"/>
          <w:szCs w:val="28"/>
        </w:rPr>
        <w:t>устанавливается норма – 1 транспортная единица для обслуживания сельских населенных пунктов, входящих в состав муниципального района, не имеющих стационарных учреждений культуры.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>В соответствии с законами субъектов Российской Федерации на территориях с низкой плотностью сельского населения, а также в отдаленных и труднодоступных местностях количество специализированных транспортных средств может быть увеличено, в том числе могут быть предусмотрены транспортные средства со специфической функциональной направленностью (</w:t>
      </w:r>
      <w:proofErr w:type="spellStart"/>
      <w:r w:rsidRPr="00127518">
        <w:rPr>
          <w:rFonts w:ascii="Times New Roman" w:eastAsia="Calibri" w:hAnsi="Times New Roman" w:cs="Times New Roman"/>
          <w:sz w:val="28"/>
          <w:szCs w:val="28"/>
        </w:rPr>
        <w:t>библиомобили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7518">
        <w:rPr>
          <w:rFonts w:ascii="Times New Roman" w:eastAsia="Calibri" w:hAnsi="Times New Roman" w:cs="Times New Roman"/>
          <w:sz w:val="28"/>
          <w:szCs w:val="28"/>
        </w:rPr>
        <w:t>киномобили</w:t>
      </w:r>
      <w:proofErr w:type="spellEnd"/>
      <w:r w:rsidRPr="00127518">
        <w:rPr>
          <w:rFonts w:ascii="Times New Roman" w:eastAsia="Calibri" w:hAnsi="Times New Roman" w:cs="Times New Roman"/>
          <w:sz w:val="28"/>
          <w:szCs w:val="28"/>
        </w:rPr>
        <w:t>, автоклубы).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79"/>
      <w:bookmarkEnd w:id="2"/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85"/>
      <w:bookmarkEnd w:id="3"/>
      <w:r w:rsidRPr="00127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и нормативы размещения кинотеатров и кинозалов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обеспечения доступности для населения киноискусства, на основании полномочий по созданию условий для организации досуга населения, органы местного самоуправления организуют (создают условия) для организации кинозалов.</w:t>
      </w:r>
    </w:p>
    <w:p w:rsidR="00200239" w:rsidRPr="00127518" w:rsidRDefault="00200239" w:rsidP="0020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18">
        <w:rPr>
          <w:rFonts w:ascii="Times New Roman" w:eastAsia="Calibri" w:hAnsi="Times New Roman" w:cs="Times New Roman"/>
          <w:sz w:val="28"/>
          <w:szCs w:val="28"/>
        </w:rPr>
        <w:t xml:space="preserve">Рекомендуемые нормы и нормативы оптимального размещения 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кинотеатров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инозалов установлены в таблице 4</w:t>
      </w: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2068"/>
        <w:gridCol w:w="2109"/>
        <w:gridCol w:w="1822"/>
        <w:gridCol w:w="1324"/>
        <w:gridCol w:w="2315"/>
      </w:tblGrid>
      <w:tr w:rsidR="00200239" w:rsidRPr="00127518" w:rsidTr="00FD72A9">
        <w:tc>
          <w:tcPr>
            <w:tcW w:w="1073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094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945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тыс. человек на населенный пункт</w:t>
            </w:r>
          </w:p>
        </w:tc>
        <w:tc>
          <w:tcPr>
            <w:tcW w:w="687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201" w:type="pct"/>
            <w:vAlign w:val="center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518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200239" w:rsidRPr="00127518" w:rsidTr="00FD72A9">
        <w:tc>
          <w:tcPr>
            <w:tcW w:w="1073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094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Кинозал</w:t>
            </w:r>
          </w:p>
        </w:tc>
        <w:tc>
          <w:tcPr>
            <w:tcW w:w="945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от 3 тыс. человек</w:t>
            </w:r>
          </w:p>
        </w:tc>
        <w:tc>
          <w:tcPr>
            <w:tcW w:w="687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pct"/>
          </w:tcPr>
          <w:p w:rsidR="00200239" w:rsidRPr="00127518" w:rsidRDefault="00200239" w:rsidP="00FD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Шаговая доступность 15 - 30 минут/ Транспортная доступность 15 - 30 минут</w:t>
            </w:r>
          </w:p>
        </w:tc>
      </w:tr>
    </w:tbl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сетевую единицу принимаются площадки кинопоказа всех форм собственности, а именно кинотеатры и кинозалы, расположенные в специализированном кинотеатре. 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кинотеатре нескольких кинозалов, к учету принимается каждый кинозал как сетевая единица. Также к расчету принимаются кинозалы, расположенные в учреждении культуры, либо в коммерческой организации.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и нормативы обеспеченности услугами кинопоказа предусматривают не менее 1 кинозала на 15 тыс. человек в городском округе.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населенных пунктов, в которых </w:t>
      </w:r>
      <w:proofErr w:type="gramStart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стационарные кинозалы органы местного самоуправления организуют</w:t>
      </w:r>
      <w:proofErr w:type="gramEnd"/>
      <w:r w:rsidRPr="0012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кинопоказ на базе передвижных многофункциональных культурных центров.</w:t>
      </w: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127518" w:rsidRDefault="00200239" w:rsidP="002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39" w:rsidRPr="0002430B" w:rsidRDefault="00200239" w:rsidP="00200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404" w:rsidRDefault="00AE0404"/>
    <w:sectPr w:rsidR="00AE0404" w:rsidSect="0002430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39" w:rsidRDefault="00857D39" w:rsidP="00200239">
      <w:pPr>
        <w:spacing w:after="0" w:line="240" w:lineRule="auto"/>
      </w:pPr>
      <w:r>
        <w:separator/>
      </w:r>
    </w:p>
  </w:endnote>
  <w:endnote w:type="continuationSeparator" w:id="0">
    <w:p w:rsidR="00857D39" w:rsidRDefault="00857D39" w:rsidP="002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39" w:rsidRDefault="00857D39" w:rsidP="00200239">
      <w:pPr>
        <w:spacing w:after="0" w:line="240" w:lineRule="auto"/>
      </w:pPr>
      <w:r>
        <w:separator/>
      </w:r>
    </w:p>
  </w:footnote>
  <w:footnote w:type="continuationSeparator" w:id="0">
    <w:p w:rsidR="00857D39" w:rsidRDefault="00857D39" w:rsidP="00200239">
      <w:pPr>
        <w:spacing w:after="0" w:line="240" w:lineRule="auto"/>
      </w:pPr>
      <w:r>
        <w:continuationSeparator/>
      </w:r>
    </w:p>
  </w:footnote>
  <w:footnote w:id="1">
    <w:p w:rsidR="00200239" w:rsidRPr="00C453AC" w:rsidRDefault="00200239" w:rsidP="0020023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C453AC">
        <w:rPr>
          <w:rFonts w:ascii="Times New Roman" w:hAnsi="Times New Roman" w:cs="Times New Roman"/>
        </w:rPr>
        <w:t>Ст. 29.1; 29.2 Градостроительный ко</w:t>
      </w:r>
      <w:r>
        <w:rPr>
          <w:rFonts w:ascii="Times New Roman" w:hAnsi="Times New Roman" w:cs="Times New Roman"/>
        </w:rPr>
        <w:t>декс Российской Федерации от 29.</w:t>
      </w:r>
      <w:r w:rsidRPr="00C453AC">
        <w:rPr>
          <w:rFonts w:ascii="Times New Roman" w:hAnsi="Times New Roman" w:cs="Times New Roman"/>
        </w:rPr>
        <w:t>12.2004 г. (ред. от 30.12.2015</w:t>
      </w:r>
      <w:r>
        <w:rPr>
          <w:rFonts w:ascii="Times New Roman" w:hAnsi="Times New Roman" w:cs="Times New Roman"/>
        </w:rPr>
        <w:t xml:space="preserve"> г.</w:t>
      </w:r>
      <w:r w:rsidRPr="00C453AC">
        <w:rPr>
          <w:rFonts w:ascii="Times New Roman" w:hAnsi="Times New Roman" w:cs="Times New Roman"/>
        </w:rPr>
        <w:t>)</w:t>
      </w:r>
    </w:p>
  </w:footnote>
  <w:footnote w:id="2">
    <w:p w:rsidR="00200239" w:rsidRDefault="00200239" w:rsidP="0020023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статья 23 Федерального</w:t>
      </w:r>
      <w:r w:rsidRPr="00E57A9E">
        <w:rPr>
          <w:rFonts w:ascii="Times New Roman" w:eastAsiaTheme="minorEastAsia" w:hAnsi="Times New Roman" w:cs="Times New Roman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lang w:eastAsia="ru-RU"/>
        </w:rPr>
        <w:t xml:space="preserve">а </w:t>
      </w:r>
      <w:r>
        <w:rPr>
          <w:rFonts w:ascii="Times New Roman" w:hAnsi="Times New Roman" w:cs="Times New Roman"/>
        </w:rPr>
        <w:t xml:space="preserve">от 29.12.1994 г. </w:t>
      </w:r>
      <w:r>
        <w:rPr>
          <w:rFonts w:ascii="Times New Roman" w:eastAsiaTheme="minorEastAsia" w:hAnsi="Times New Roman" w:cs="Times New Roman"/>
          <w:lang w:eastAsia="ru-RU"/>
        </w:rPr>
        <w:t>№ 78 «О библиотечном деле»</w:t>
      </w:r>
      <w:r>
        <w:rPr>
          <w:rFonts w:ascii="Times New Roman" w:hAnsi="Times New Roman" w:cs="Times New Roman"/>
        </w:rPr>
        <w:t>;</w:t>
      </w:r>
    </w:p>
  </w:footnote>
  <w:footnote w:id="3">
    <w:p w:rsidR="00200239" w:rsidRDefault="00200239" w:rsidP="0020023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2 статьи 8 от 29.12.1994 г. </w:t>
      </w:r>
      <w:r>
        <w:rPr>
          <w:rFonts w:ascii="Times New Roman" w:eastAsiaTheme="minorEastAsia" w:hAnsi="Times New Roman" w:cs="Times New Roman"/>
          <w:lang w:eastAsia="ru-RU"/>
        </w:rPr>
        <w:t>№ 78 «О библиотечном деле»</w:t>
      </w:r>
      <w:r>
        <w:rPr>
          <w:rFonts w:ascii="Times New Roman" w:hAnsi="Times New Roman" w:cs="Times New Roman"/>
        </w:rPr>
        <w:t>;</w:t>
      </w:r>
    </w:p>
  </w:footnote>
  <w:footnote w:id="4">
    <w:p w:rsidR="00200239" w:rsidRDefault="00200239" w:rsidP="0020023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 Президента РФ от 24.12.2014 г. № 808 «Об утверждении Основ государственной культурной политики»</w:t>
      </w:r>
    </w:p>
  </w:footnote>
  <w:footnote w:id="5">
    <w:p w:rsidR="00200239" w:rsidRPr="00C86E07" w:rsidRDefault="00200239" w:rsidP="002002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86E07">
        <w:rPr>
          <w:rFonts w:ascii="Times New Roman" w:hAnsi="Times New Roman" w:cs="Times New Roman"/>
          <w:sz w:val="18"/>
          <w:szCs w:val="18"/>
        </w:rPr>
        <w:t xml:space="preserve"> Российская музейная энциклопедия, 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86E07">
        <w:rPr>
          <w:rFonts w:ascii="Times New Roman" w:hAnsi="Times New Roman" w:cs="Times New Roman"/>
          <w:sz w:val="18"/>
          <w:szCs w:val="18"/>
        </w:rPr>
        <w:t>://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C86E07">
        <w:rPr>
          <w:rFonts w:ascii="Times New Roman" w:hAnsi="Times New Roman" w:cs="Times New Roman"/>
          <w:sz w:val="18"/>
          <w:szCs w:val="18"/>
        </w:rPr>
        <w:t>.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museum</w:t>
      </w:r>
      <w:r w:rsidRPr="00C86E0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rme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sci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kray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.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asp</w:t>
      </w:r>
    </w:p>
  </w:footnote>
  <w:footnote w:id="6">
    <w:p w:rsidR="00200239" w:rsidRPr="00C86E07" w:rsidRDefault="00200239" w:rsidP="002002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Статья </w:t>
      </w:r>
      <w:r w:rsidRPr="00C86E07">
        <w:rPr>
          <w:rFonts w:ascii="Times New Roman" w:hAnsi="Times New Roman" w:cs="Times New Roman"/>
          <w:sz w:val="18"/>
          <w:szCs w:val="18"/>
        </w:rPr>
        <w:t>29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от 26.05.1996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C86E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C86E07">
        <w:rPr>
          <w:rFonts w:ascii="Times New Roman" w:hAnsi="Times New Roman" w:cs="Times New Roman"/>
          <w:sz w:val="18"/>
          <w:szCs w:val="18"/>
        </w:rPr>
        <w:t xml:space="preserve"> 54-ФЗ «О музейном фонде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и музеях Российской Федерации»;</w:t>
      </w:r>
    </w:p>
  </w:footnote>
  <w:footnote w:id="7">
    <w:p w:rsidR="00200239" w:rsidRPr="00C86E07" w:rsidRDefault="00200239" w:rsidP="002002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86E07">
        <w:rPr>
          <w:rFonts w:ascii="Times New Roman" w:hAnsi="Times New Roman" w:cs="Times New Roman"/>
          <w:sz w:val="18"/>
          <w:szCs w:val="18"/>
        </w:rPr>
        <w:t>Ст</w:t>
      </w:r>
      <w:r>
        <w:rPr>
          <w:rFonts w:ascii="Times New Roman" w:hAnsi="Times New Roman" w:cs="Times New Roman"/>
          <w:sz w:val="18"/>
          <w:szCs w:val="18"/>
        </w:rPr>
        <w:t>атья 16 Федерального</w:t>
      </w:r>
      <w:r w:rsidRPr="00C86E07">
        <w:rPr>
          <w:rFonts w:ascii="Times New Roman" w:hAnsi="Times New Roman" w:cs="Times New Roman"/>
          <w:sz w:val="18"/>
          <w:szCs w:val="18"/>
        </w:rPr>
        <w:t xml:space="preserve"> закон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86E07">
        <w:rPr>
          <w:rFonts w:ascii="Times New Roman" w:hAnsi="Times New Roman" w:cs="Times New Roman"/>
          <w:sz w:val="18"/>
          <w:szCs w:val="18"/>
        </w:rPr>
        <w:t xml:space="preserve"> от 26.05.1996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C86E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C86E07">
        <w:rPr>
          <w:rFonts w:ascii="Times New Roman" w:hAnsi="Times New Roman" w:cs="Times New Roman"/>
          <w:sz w:val="18"/>
          <w:szCs w:val="18"/>
        </w:rPr>
        <w:t xml:space="preserve"> 54-ФЗ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C86E07">
        <w:rPr>
          <w:rFonts w:ascii="Times New Roman" w:hAnsi="Times New Roman" w:cs="Times New Roman"/>
          <w:sz w:val="18"/>
          <w:szCs w:val="18"/>
        </w:rPr>
        <w:t xml:space="preserve">О Музейном фонде Российской Федерации </w:t>
      </w:r>
      <w:r>
        <w:rPr>
          <w:rFonts w:ascii="Times New Roman" w:hAnsi="Times New Roman" w:cs="Times New Roman"/>
          <w:sz w:val="18"/>
          <w:szCs w:val="18"/>
        </w:rPr>
        <w:t>и музеях в Российской Федерации»;</w:t>
      </w:r>
    </w:p>
  </w:footnote>
  <w:footnote w:id="8">
    <w:p w:rsidR="00200239" w:rsidRPr="00C86E07" w:rsidRDefault="00200239" w:rsidP="002002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86E07">
        <w:rPr>
          <w:rFonts w:ascii="Times New Roman" w:hAnsi="Times New Roman" w:cs="Times New Roman"/>
          <w:sz w:val="18"/>
          <w:szCs w:val="18"/>
        </w:rPr>
        <w:t>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1.1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14.1; 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1.1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15.1: 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1.1.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 xml:space="preserve">16.1 от 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C86E07">
        <w:rPr>
          <w:rFonts w:ascii="Times New Roman" w:hAnsi="Times New Roman" w:cs="Times New Roman"/>
          <w:sz w:val="18"/>
          <w:szCs w:val="18"/>
        </w:rPr>
        <w:t>6.10.2003 г.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E07">
        <w:rPr>
          <w:rFonts w:ascii="Times New Roman" w:hAnsi="Times New Roman" w:cs="Times New Roman"/>
          <w:sz w:val="18"/>
          <w:szCs w:val="18"/>
        </w:rPr>
        <w:t>131-ФЗ «Об общих принципах организации местного самоуправления в Российской Федерации».</w:t>
      </w:r>
    </w:p>
    <w:p w:rsidR="00200239" w:rsidRPr="000D71E6" w:rsidRDefault="00200239" w:rsidP="00200239">
      <w:pPr>
        <w:pStyle w:val="a4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1A8"/>
    <w:multiLevelType w:val="hybridMultilevel"/>
    <w:tmpl w:val="DBFCDE3E"/>
    <w:lvl w:ilvl="0" w:tplc="64FA3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5055"/>
    <w:multiLevelType w:val="hybridMultilevel"/>
    <w:tmpl w:val="1E002804"/>
    <w:lvl w:ilvl="0" w:tplc="5986DA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9"/>
    <w:rsid w:val="00200239"/>
    <w:rsid w:val="00340679"/>
    <w:rsid w:val="005C206A"/>
    <w:rsid w:val="005E0E2F"/>
    <w:rsid w:val="00622A5B"/>
    <w:rsid w:val="007B1A8A"/>
    <w:rsid w:val="00857D39"/>
    <w:rsid w:val="0099456C"/>
    <w:rsid w:val="00AE0404"/>
    <w:rsid w:val="00C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3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002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02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0239"/>
    <w:rPr>
      <w:vertAlign w:val="superscript"/>
    </w:rPr>
  </w:style>
  <w:style w:type="table" w:styleId="a7">
    <w:name w:val="Table Grid"/>
    <w:basedOn w:val="a1"/>
    <w:uiPriority w:val="39"/>
    <w:rsid w:val="0020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3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002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02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0239"/>
    <w:rPr>
      <w:vertAlign w:val="superscript"/>
    </w:rPr>
  </w:style>
  <w:style w:type="table" w:styleId="a7">
    <w:name w:val="Table Grid"/>
    <w:basedOn w:val="a1"/>
    <w:uiPriority w:val="39"/>
    <w:rsid w:val="0020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0%D1%80%D1%85%D0%B5%D0%BE%D0%BB%D0%BE%D0%B3%D0%B8%D1%8F" TargetMode="External"/><Relationship Id="rId18" Type="http://schemas.openxmlformats.org/officeDocument/2006/relationships/hyperlink" Target="http://www.museum.ru/RME/sci_etno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D%D0%BA%D1%81%D0%BF%D0%BE%D0%BD%D0%B0%D1%82&amp;action=edit&amp;redlink=1" TargetMode="External"/><Relationship Id="rId17" Type="http://schemas.openxmlformats.org/officeDocument/2006/relationships/hyperlink" Target="http://www.museum.ru/RME/sci_mili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A%D1%83%D0%BC%D0%B5%D0%BD%D1%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3170F0C13343F016BE381FB6AEF687448DB22F06EAF9C39C255A7342A2F8F369EA7C435AO9q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C%D0%B5%D1%81%D0%BB%D0%BE" TargetMode="External"/><Relationship Id="rId10" Type="http://schemas.openxmlformats.org/officeDocument/2006/relationships/hyperlink" Target="consultantplus://offline/ref=67A941DC58D382C6E9DC035DCEABC71FE9C9A0FF008E5BAEE455B3A312E1713508BED43F7849B0231Ft2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061185E2CF88D7D9F9A4E3EEBC5A107B68F55DD31C0D78E00E802232DD22DA949F6967DE00A7EAj6t4M" TargetMode="External"/><Relationship Id="rId14" Type="http://schemas.openxmlformats.org/officeDocument/2006/relationships/hyperlink" Target="https://ru.wikipedia.org/wiki/%D0%9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5171</Words>
  <Characters>29477</Characters>
  <Application>Microsoft Office Word</Application>
  <DocSecurity>0</DocSecurity>
  <Lines>245</Lines>
  <Paragraphs>69</Paragraphs>
  <ScaleCrop>false</ScaleCrop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2016-11-07T07:06:00Z</dcterms:created>
  <dcterms:modified xsi:type="dcterms:W3CDTF">2017-03-20T09:05:00Z</dcterms:modified>
</cp:coreProperties>
</file>