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EB" w:rsidRDefault="00487EEB" w:rsidP="009F133F">
      <w:pPr>
        <w:pStyle w:val="a4"/>
        <w:tabs>
          <w:tab w:val="left" w:pos="709"/>
          <w:tab w:val="left" w:pos="1276"/>
        </w:tabs>
        <w:ind w:right="139"/>
        <w:rPr>
          <w:sz w:val="28"/>
          <w:szCs w:val="28"/>
        </w:rPr>
      </w:pPr>
      <w:bookmarkStart w:id="0" w:name="_GoBack"/>
      <w:bookmarkEnd w:id="0"/>
      <w:r w:rsidRPr="00602FD3">
        <w:rPr>
          <w:rFonts w:ascii="Times New Roman CYR" w:hAnsi="Times New Roman CYR" w:cs="Times New Roman CYR"/>
          <w:b w:val="0"/>
          <w:bCs w:val="0"/>
        </w:rPr>
        <w:t xml:space="preserve">                                                                                                            </w:t>
      </w:r>
      <w:r w:rsidR="005C4053">
        <w:rPr>
          <w:noProof/>
          <w:sz w:val="28"/>
          <w:szCs w:val="28"/>
        </w:rPr>
        <w:drawing>
          <wp:inline distT="0" distB="0" distL="0" distR="0">
            <wp:extent cx="534670" cy="690245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EB" w:rsidRDefault="00487EEB" w:rsidP="009F133F">
      <w:pPr>
        <w:pStyle w:val="a4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487EEB" w:rsidRDefault="00487EEB" w:rsidP="007C0709">
      <w:pPr>
        <w:pStyle w:val="a4"/>
        <w:tabs>
          <w:tab w:val="left" w:pos="709"/>
          <w:tab w:val="left" w:pos="1276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3176F" w:rsidRDefault="0073176F" w:rsidP="007C0709">
      <w:pPr>
        <w:pStyle w:val="a4"/>
        <w:tabs>
          <w:tab w:val="left" w:pos="709"/>
          <w:tab w:val="left" w:pos="1276"/>
        </w:tabs>
        <w:outlineLvl w:val="0"/>
        <w:rPr>
          <w:rFonts w:ascii="Times New Roman" w:hAnsi="Times New Roman"/>
          <w:sz w:val="28"/>
          <w:szCs w:val="28"/>
        </w:rPr>
      </w:pPr>
    </w:p>
    <w:p w:rsidR="00487EEB" w:rsidRDefault="00487EEB" w:rsidP="007C0709">
      <w:pPr>
        <w:tabs>
          <w:tab w:val="left" w:pos="709"/>
          <w:tab w:val="left" w:pos="127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</w:t>
      </w:r>
      <w:r>
        <w:rPr>
          <w:rFonts w:eastAsia="Batang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</w:p>
    <w:p w:rsidR="00487EEB" w:rsidRDefault="00487EEB" w:rsidP="007C0709">
      <w:pPr>
        <w:tabs>
          <w:tab w:val="left" w:pos="709"/>
          <w:tab w:val="left" w:pos="127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87EEB" w:rsidRPr="002E4475" w:rsidRDefault="00487EEB" w:rsidP="009F133F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32"/>
          <w:szCs w:val="32"/>
        </w:rPr>
      </w:pPr>
    </w:p>
    <w:p w:rsidR="00487EEB" w:rsidRPr="0073176F" w:rsidRDefault="00487EEB" w:rsidP="009F133F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28"/>
          <w:szCs w:val="28"/>
        </w:rPr>
      </w:pPr>
      <w:r w:rsidRPr="0073176F">
        <w:rPr>
          <w:b/>
          <w:bCs/>
          <w:sz w:val="28"/>
          <w:szCs w:val="28"/>
        </w:rPr>
        <w:t>ПОСТАНОВЛЕНИЕ</w:t>
      </w:r>
    </w:p>
    <w:p w:rsidR="006C04F5" w:rsidRDefault="006C04F5" w:rsidP="006C04F5">
      <w:pPr>
        <w:tabs>
          <w:tab w:val="left" w:pos="709"/>
          <w:tab w:val="left" w:pos="1276"/>
        </w:tabs>
        <w:spacing w:line="360" w:lineRule="auto"/>
        <w:ind w:right="851"/>
        <w:jc w:val="both"/>
        <w:rPr>
          <w:sz w:val="28"/>
          <w:szCs w:val="28"/>
        </w:rPr>
      </w:pPr>
    </w:p>
    <w:p w:rsidR="00487EEB" w:rsidRPr="004E695C" w:rsidRDefault="00487EEB" w:rsidP="006C04F5">
      <w:pPr>
        <w:tabs>
          <w:tab w:val="left" w:pos="709"/>
          <w:tab w:val="left" w:pos="1276"/>
        </w:tabs>
        <w:spacing w:line="360" w:lineRule="auto"/>
        <w:ind w:right="851"/>
        <w:jc w:val="both"/>
        <w:rPr>
          <w:sz w:val="28"/>
          <w:szCs w:val="28"/>
        </w:rPr>
      </w:pPr>
      <w:r w:rsidRPr="005C2C58">
        <w:rPr>
          <w:sz w:val="28"/>
          <w:szCs w:val="28"/>
        </w:rPr>
        <w:t xml:space="preserve">от </w:t>
      </w:r>
      <w:r w:rsidR="003C46CE">
        <w:rPr>
          <w:sz w:val="28"/>
          <w:szCs w:val="28"/>
        </w:rPr>
        <w:t>14.04.</w:t>
      </w:r>
      <w:r>
        <w:rPr>
          <w:sz w:val="28"/>
          <w:szCs w:val="28"/>
        </w:rPr>
        <w:t>20</w:t>
      </w:r>
      <w:r w:rsidR="00F007F3">
        <w:rPr>
          <w:sz w:val="28"/>
          <w:szCs w:val="28"/>
        </w:rPr>
        <w:t>21</w:t>
      </w:r>
      <w:r w:rsidRPr="005C2C58">
        <w:rPr>
          <w:sz w:val="28"/>
          <w:szCs w:val="28"/>
        </w:rPr>
        <w:t xml:space="preserve"> </w:t>
      </w:r>
      <w:r w:rsidR="003C46CE">
        <w:rPr>
          <w:sz w:val="28"/>
          <w:szCs w:val="28"/>
        </w:rPr>
        <w:t>г. № 488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821"/>
      </w:tblGrid>
      <w:tr w:rsidR="00487EEB" w:rsidRPr="00237B0A" w:rsidTr="00F345D3">
        <w:trPr>
          <w:trHeight w:val="1492"/>
        </w:trPr>
        <w:tc>
          <w:tcPr>
            <w:tcW w:w="4821" w:type="dxa"/>
          </w:tcPr>
          <w:p w:rsidR="00487EEB" w:rsidRPr="00237B0A" w:rsidRDefault="00487EEB" w:rsidP="00F345D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176F">
              <w:rPr>
                <w:sz w:val="28"/>
                <w:szCs w:val="28"/>
              </w:rPr>
              <w:t xml:space="preserve"> </w:t>
            </w:r>
            <w:r w:rsidR="002D212E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ии </w:t>
            </w:r>
            <w:r w:rsidR="00636A95">
              <w:rPr>
                <w:sz w:val="28"/>
                <w:szCs w:val="28"/>
              </w:rPr>
              <w:t xml:space="preserve">изменений в </w:t>
            </w:r>
            <w:r>
              <w:rPr>
                <w:sz w:val="28"/>
                <w:szCs w:val="28"/>
              </w:rPr>
              <w:t>муниципальн</w:t>
            </w:r>
            <w:r w:rsidR="00636A95">
              <w:rPr>
                <w:sz w:val="28"/>
                <w:szCs w:val="28"/>
              </w:rPr>
              <w:t>ую</w:t>
            </w:r>
            <w:r w:rsidR="00F34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636A95">
              <w:rPr>
                <w:sz w:val="28"/>
                <w:szCs w:val="28"/>
              </w:rPr>
              <w:t>у</w:t>
            </w:r>
            <w:r w:rsidRPr="007C0709">
              <w:rPr>
                <w:sz w:val="28"/>
                <w:szCs w:val="28"/>
              </w:rPr>
              <w:t xml:space="preserve"> </w:t>
            </w:r>
            <w:r w:rsidRPr="00237B0A">
              <w:rPr>
                <w:sz w:val="28"/>
                <w:szCs w:val="28"/>
              </w:rPr>
              <w:t>«</w:t>
            </w:r>
            <w:r w:rsidR="00636A95">
              <w:rPr>
                <w:bCs/>
                <w:sz w:val="28"/>
                <w:szCs w:val="28"/>
              </w:rPr>
              <w:t xml:space="preserve">Развитие культуры Кунашакского </w:t>
            </w:r>
            <w:r w:rsidR="00636A95" w:rsidRPr="00636A95">
              <w:rPr>
                <w:bCs/>
                <w:sz w:val="28"/>
                <w:szCs w:val="28"/>
              </w:rPr>
              <w:t>муниципального района на 2021-2023 годы</w:t>
            </w:r>
            <w:r w:rsidRPr="00237B0A">
              <w:rPr>
                <w:sz w:val="28"/>
                <w:szCs w:val="28"/>
              </w:rPr>
              <w:t>»</w:t>
            </w:r>
          </w:p>
        </w:tc>
      </w:tr>
    </w:tbl>
    <w:p w:rsidR="00F345D3" w:rsidRDefault="00F345D3" w:rsidP="009F133F">
      <w:pPr>
        <w:ind w:left="-284" w:firstLine="720"/>
        <w:jc w:val="both"/>
        <w:rPr>
          <w:sz w:val="28"/>
          <w:szCs w:val="28"/>
        </w:rPr>
      </w:pPr>
    </w:p>
    <w:p w:rsidR="00F345D3" w:rsidRDefault="00F345D3" w:rsidP="009F133F">
      <w:pPr>
        <w:ind w:left="-284" w:firstLine="720"/>
        <w:jc w:val="both"/>
        <w:rPr>
          <w:sz w:val="28"/>
          <w:szCs w:val="28"/>
        </w:rPr>
      </w:pPr>
    </w:p>
    <w:p w:rsidR="00F345D3" w:rsidRDefault="00487EEB" w:rsidP="00F345D3">
      <w:pPr>
        <w:ind w:left="-284" w:firstLine="720"/>
        <w:jc w:val="both"/>
        <w:rPr>
          <w:sz w:val="28"/>
          <w:szCs w:val="28"/>
        </w:rPr>
      </w:pPr>
      <w:r w:rsidRPr="00237B0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Федерации», Постановлением Главы администрации Кунашакского мун</w:t>
      </w:r>
      <w:r>
        <w:rPr>
          <w:sz w:val="28"/>
          <w:szCs w:val="28"/>
        </w:rPr>
        <w:t>иципального района от 16.09.2013</w:t>
      </w:r>
      <w:r w:rsidRPr="00237B0A">
        <w:rPr>
          <w:sz w:val="28"/>
          <w:szCs w:val="28"/>
        </w:rPr>
        <w:t xml:space="preserve"> г. № </w:t>
      </w:r>
      <w:r>
        <w:rPr>
          <w:sz w:val="28"/>
          <w:szCs w:val="28"/>
        </w:rPr>
        <w:t>1471</w:t>
      </w:r>
      <w:r w:rsidRPr="00237B0A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принятия решений о разработке муниципальных программ Кунашакского муниципального района, их формировании и реализации»</w:t>
      </w:r>
    </w:p>
    <w:p w:rsidR="00636A95" w:rsidRDefault="00487EEB" w:rsidP="00F345D3">
      <w:pPr>
        <w:ind w:left="-284"/>
        <w:jc w:val="both"/>
        <w:rPr>
          <w:sz w:val="28"/>
          <w:szCs w:val="28"/>
        </w:rPr>
      </w:pPr>
      <w:r w:rsidRPr="00237B0A">
        <w:rPr>
          <w:sz w:val="28"/>
          <w:szCs w:val="28"/>
        </w:rPr>
        <w:t>ПОСТАНОВЛЯЮ:</w:t>
      </w:r>
    </w:p>
    <w:p w:rsidR="00487EEB" w:rsidRDefault="00487EEB" w:rsidP="00636A95">
      <w:pPr>
        <w:pStyle w:val="ConsPlusNormal"/>
        <w:widowControl/>
        <w:tabs>
          <w:tab w:val="left" w:pos="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7B0A">
        <w:rPr>
          <w:rFonts w:ascii="Times New Roman" w:hAnsi="Times New Roman" w:cs="Times New Roman"/>
          <w:sz w:val="28"/>
          <w:szCs w:val="28"/>
        </w:rPr>
        <w:t>1.</w:t>
      </w:r>
      <w:r w:rsidR="000B2DD7">
        <w:rPr>
          <w:rFonts w:ascii="Times New Roman" w:hAnsi="Times New Roman" w:cs="Times New Roman"/>
          <w:sz w:val="28"/>
          <w:szCs w:val="28"/>
        </w:rPr>
        <w:t>Паспорт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B2DD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D7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0B2DD7">
        <w:rPr>
          <w:rFonts w:ascii="Times New Roman" w:hAnsi="Times New Roman" w:cs="Times New Roman"/>
          <w:sz w:val="28"/>
          <w:szCs w:val="28"/>
        </w:rPr>
        <w:t>ы</w:t>
      </w:r>
      <w:r w:rsidRPr="00237B0A">
        <w:rPr>
          <w:rFonts w:ascii="Times New Roman" w:hAnsi="Times New Roman" w:cs="Times New Roman"/>
          <w:sz w:val="28"/>
          <w:szCs w:val="28"/>
        </w:rPr>
        <w:t xml:space="preserve"> </w:t>
      </w:r>
      <w:r w:rsidR="00636A95" w:rsidRPr="00636A95">
        <w:rPr>
          <w:rFonts w:ascii="Times New Roman" w:hAnsi="Times New Roman" w:cs="Times New Roman"/>
          <w:sz w:val="28"/>
          <w:szCs w:val="28"/>
        </w:rPr>
        <w:t>«</w:t>
      </w:r>
      <w:r w:rsidR="00636A95" w:rsidRPr="00636A95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0B2DD7">
        <w:rPr>
          <w:rFonts w:ascii="Times New Roman" w:hAnsi="Times New Roman" w:cs="Times New Roman"/>
          <w:bCs/>
          <w:sz w:val="28"/>
          <w:szCs w:val="28"/>
        </w:rPr>
        <w:t>туризма в</w:t>
      </w:r>
      <w:r w:rsidR="00636A95" w:rsidRPr="00636A95">
        <w:rPr>
          <w:rFonts w:ascii="Times New Roman" w:hAnsi="Times New Roman" w:cs="Times New Roman"/>
          <w:bCs/>
          <w:sz w:val="28"/>
          <w:szCs w:val="28"/>
        </w:rPr>
        <w:t xml:space="preserve"> Кунашакско</w:t>
      </w:r>
      <w:r w:rsidR="000B2DD7">
        <w:rPr>
          <w:rFonts w:ascii="Times New Roman" w:hAnsi="Times New Roman" w:cs="Times New Roman"/>
          <w:bCs/>
          <w:sz w:val="28"/>
          <w:szCs w:val="28"/>
        </w:rPr>
        <w:t>м</w:t>
      </w:r>
      <w:r w:rsidR="00636A95" w:rsidRPr="00636A95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0B2DD7">
        <w:rPr>
          <w:rFonts w:ascii="Times New Roman" w:hAnsi="Times New Roman" w:cs="Times New Roman"/>
          <w:bCs/>
          <w:sz w:val="28"/>
          <w:szCs w:val="28"/>
        </w:rPr>
        <w:t>м</w:t>
      </w:r>
      <w:r w:rsidR="00636A95" w:rsidRPr="00636A9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2DD7">
        <w:rPr>
          <w:rFonts w:ascii="Times New Roman" w:hAnsi="Times New Roman" w:cs="Times New Roman"/>
          <w:bCs/>
          <w:sz w:val="28"/>
          <w:szCs w:val="28"/>
        </w:rPr>
        <w:t>е</w:t>
      </w:r>
      <w:r w:rsidR="00636A95" w:rsidRPr="00636A95">
        <w:rPr>
          <w:rFonts w:ascii="Times New Roman" w:hAnsi="Times New Roman" w:cs="Times New Roman"/>
          <w:bCs/>
          <w:sz w:val="28"/>
          <w:szCs w:val="28"/>
        </w:rPr>
        <w:t xml:space="preserve">  на 2021-2023</w:t>
      </w:r>
      <w:r w:rsidR="00636A95" w:rsidRPr="00636A95">
        <w:rPr>
          <w:bCs/>
          <w:sz w:val="28"/>
          <w:szCs w:val="28"/>
        </w:rPr>
        <w:t xml:space="preserve"> </w:t>
      </w:r>
      <w:r w:rsidR="00636A95" w:rsidRPr="00636A95">
        <w:rPr>
          <w:rFonts w:ascii="Times New Roman" w:hAnsi="Times New Roman" w:cs="Times New Roman"/>
          <w:bCs/>
          <w:sz w:val="28"/>
          <w:szCs w:val="28"/>
        </w:rPr>
        <w:t>годы</w:t>
      </w:r>
      <w:r w:rsidR="00636A95" w:rsidRPr="00636A95">
        <w:rPr>
          <w:rFonts w:ascii="Times New Roman" w:hAnsi="Times New Roman" w:cs="Times New Roman"/>
          <w:sz w:val="28"/>
          <w:szCs w:val="28"/>
        </w:rPr>
        <w:t>»</w:t>
      </w:r>
      <w:r w:rsidR="0073176F">
        <w:rPr>
          <w:rFonts w:ascii="Times New Roman" w:hAnsi="Times New Roman" w:cs="Times New Roman"/>
          <w:sz w:val="28"/>
          <w:szCs w:val="28"/>
        </w:rPr>
        <w:t xml:space="preserve"> </w:t>
      </w:r>
      <w:r w:rsidR="000B2DD7">
        <w:rPr>
          <w:rFonts w:ascii="Times New Roman" w:hAnsi="Times New Roman" w:cs="Times New Roman"/>
          <w:sz w:val="28"/>
          <w:szCs w:val="28"/>
        </w:rPr>
        <w:t>к муниципальной программе «Развитие культуры Кунашакского муниципального района</w:t>
      </w:r>
      <w:r w:rsidR="000B2DD7" w:rsidRPr="000B2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DD7" w:rsidRPr="00636A95">
        <w:rPr>
          <w:rFonts w:ascii="Times New Roman" w:hAnsi="Times New Roman" w:cs="Times New Roman"/>
          <w:bCs/>
          <w:sz w:val="28"/>
          <w:szCs w:val="28"/>
        </w:rPr>
        <w:t>на 2021-2023</w:t>
      </w:r>
      <w:r w:rsidR="000B2DD7" w:rsidRPr="00636A95">
        <w:rPr>
          <w:bCs/>
          <w:sz w:val="28"/>
          <w:szCs w:val="28"/>
        </w:rPr>
        <w:t xml:space="preserve"> </w:t>
      </w:r>
      <w:r w:rsidR="000B2DD7" w:rsidRPr="00636A95">
        <w:rPr>
          <w:rFonts w:ascii="Times New Roman" w:hAnsi="Times New Roman" w:cs="Times New Roman"/>
          <w:bCs/>
          <w:sz w:val="28"/>
          <w:szCs w:val="28"/>
        </w:rPr>
        <w:t>годы</w:t>
      </w:r>
      <w:r w:rsidR="000B2DD7" w:rsidRPr="00636A95">
        <w:rPr>
          <w:rFonts w:ascii="Times New Roman" w:hAnsi="Times New Roman" w:cs="Times New Roman"/>
          <w:sz w:val="28"/>
          <w:szCs w:val="28"/>
        </w:rPr>
        <w:t>»</w:t>
      </w:r>
      <w:r w:rsidR="000B2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76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73176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B2DD7">
        <w:rPr>
          <w:rFonts w:ascii="Times New Roman" w:hAnsi="Times New Roman" w:cs="Times New Roman"/>
          <w:sz w:val="28"/>
          <w:szCs w:val="28"/>
        </w:rPr>
        <w:t>А</w:t>
      </w:r>
      <w:r w:rsidR="0073176F">
        <w:rPr>
          <w:rFonts w:ascii="Times New Roman" w:hAnsi="Times New Roman" w:cs="Times New Roman"/>
          <w:sz w:val="28"/>
          <w:szCs w:val="28"/>
        </w:rPr>
        <w:t xml:space="preserve">дминистрацией Кунашакского муниципального района от </w:t>
      </w:r>
      <w:r w:rsidR="000B2DD7">
        <w:rPr>
          <w:rFonts w:ascii="Times New Roman" w:hAnsi="Times New Roman" w:cs="Times New Roman"/>
          <w:sz w:val="28"/>
          <w:szCs w:val="28"/>
        </w:rPr>
        <w:t>30.12</w:t>
      </w:r>
      <w:r w:rsidR="0073176F">
        <w:rPr>
          <w:rFonts w:ascii="Times New Roman" w:hAnsi="Times New Roman" w:cs="Times New Roman"/>
          <w:sz w:val="28"/>
          <w:szCs w:val="28"/>
        </w:rPr>
        <w:t>.20</w:t>
      </w:r>
      <w:r w:rsidR="00F007F3">
        <w:rPr>
          <w:rFonts w:ascii="Times New Roman" w:hAnsi="Times New Roman" w:cs="Times New Roman"/>
          <w:sz w:val="28"/>
          <w:szCs w:val="28"/>
        </w:rPr>
        <w:t>2</w:t>
      </w:r>
      <w:r w:rsidR="000B2DD7">
        <w:rPr>
          <w:rFonts w:ascii="Times New Roman" w:hAnsi="Times New Roman" w:cs="Times New Roman"/>
          <w:sz w:val="28"/>
          <w:szCs w:val="28"/>
        </w:rPr>
        <w:t>0</w:t>
      </w:r>
      <w:r w:rsidR="0073176F">
        <w:rPr>
          <w:rFonts w:ascii="Times New Roman" w:hAnsi="Times New Roman" w:cs="Times New Roman"/>
          <w:sz w:val="28"/>
          <w:szCs w:val="28"/>
        </w:rPr>
        <w:t xml:space="preserve"> г. </w:t>
      </w:r>
      <w:r w:rsidR="000B2DD7">
        <w:rPr>
          <w:rFonts w:ascii="Times New Roman" w:hAnsi="Times New Roman" w:cs="Times New Roman"/>
          <w:sz w:val="28"/>
          <w:szCs w:val="28"/>
        </w:rPr>
        <w:t>№1864</w:t>
      </w:r>
      <w:r w:rsidR="0073176F">
        <w:rPr>
          <w:rFonts w:ascii="Times New Roman" w:hAnsi="Times New Roman" w:cs="Times New Roman"/>
          <w:sz w:val="28"/>
          <w:szCs w:val="28"/>
        </w:rPr>
        <w:t xml:space="preserve">, </w:t>
      </w:r>
      <w:r w:rsidR="00F345D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73176F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EEB" w:rsidRPr="00FB1BB5" w:rsidRDefault="0073176F" w:rsidP="009F133F">
      <w:pPr>
        <w:pStyle w:val="14"/>
        <w:tabs>
          <w:tab w:val="left" w:pos="709"/>
        </w:tabs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7EEB" w:rsidRPr="00237B0A">
        <w:rPr>
          <w:rFonts w:ascii="Times New Roman" w:hAnsi="Times New Roman"/>
        </w:rPr>
        <w:t>.</w:t>
      </w:r>
      <w:r w:rsidR="00487EEB">
        <w:rPr>
          <w:rFonts w:ascii="Times New Roman" w:hAnsi="Times New Roman"/>
        </w:rPr>
        <w:t xml:space="preserve"> Начальнику отдела информационных технологий администрации района Ватутину В.Р.</w:t>
      </w:r>
      <w:r w:rsidR="00487EEB" w:rsidRPr="00701F8D">
        <w:rPr>
          <w:rFonts w:ascii="Times New Roman" w:hAnsi="Times New Roman"/>
        </w:rPr>
        <w:t xml:space="preserve"> опубликовать настоящее </w:t>
      </w:r>
      <w:r w:rsidR="00487EEB">
        <w:rPr>
          <w:rFonts w:ascii="Times New Roman" w:hAnsi="Times New Roman"/>
        </w:rPr>
        <w:t>постановление</w:t>
      </w:r>
      <w:r w:rsidR="00487EEB" w:rsidRPr="00701F8D">
        <w:rPr>
          <w:rFonts w:ascii="Times New Roman" w:hAnsi="Times New Roman"/>
        </w:rPr>
        <w:t xml:space="preserve"> на официальном сайте Кунашакского муниципального района.</w:t>
      </w:r>
    </w:p>
    <w:p w:rsidR="00487EEB" w:rsidRDefault="0073176F" w:rsidP="009F133F">
      <w:pPr>
        <w:pStyle w:val="ConsPlusNormal"/>
        <w:widowControl/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EEB" w:rsidRPr="00237B0A">
        <w:rPr>
          <w:rFonts w:ascii="Times New Roman" w:hAnsi="Times New Roman" w:cs="Times New Roman"/>
          <w:sz w:val="28"/>
          <w:szCs w:val="28"/>
        </w:rPr>
        <w:t xml:space="preserve">. </w:t>
      </w:r>
      <w:r w:rsidR="00487EE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87EEB" w:rsidRPr="00237B0A">
        <w:rPr>
          <w:rFonts w:ascii="Times New Roman" w:hAnsi="Times New Roman" w:cs="Times New Roman"/>
          <w:sz w:val="28"/>
          <w:szCs w:val="28"/>
        </w:rPr>
        <w:t>исполнени</w:t>
      </w:r>
      <w:r w:rsidR="00487EEB">
        <w:rPr>
          <w:rFonts w:ascii="Times New Roman" w:hAnsi="Times New Roman" w:cs="Times New Roman"/>
          <w:sz w:val="28"/>
          <w:szCs w:val="28"/>
        </w:rPr>
        <w:t>я</w:t>
      </w:r>
      <w:r w:rsidR="00487EEB" w:rsidRPr="00237B0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0B2DD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487EEB" w:rsidRPr="00237B0A">
        <w:rPr>
          <w:rFonts w:ascii="Times New Roman" w:hAnsi="Times New Roman" w:cs="Times New Roman"/>
          <w:sz w:val="28"/>
          <w:szCs w:val="28"/>
        </w:rPr>
        <w:t xml:space="preserve">заместителя Главы района по </w:t>
      </w:r>
      <w:r w:rsidR="000B2DD7">
        <w:rPr>
          <w:rFonts w:ascii="Times New Roman" w:hAnsi="Times New Roman" w:cs="Times New Roman"/>
          <w:sz w:val="28"/>
          <w:szCs w:val="28"/>
        </w:rPr>
        <w:t xml:space="preserve">инвестициям, экономике и сельскому хозяйству </w:t>
      </w:r>
      <w:r w:rsidR="000B2DD7" w:rsidRPr="000B2DD7">
        <w:rPr>
          <w:rFonts w:ascii="Times New Roman" w:hAnsi="Times New Roman" w:cs="Times New Roman"/>
          <w:sz w:val="28"/>
          <w:szCs w:val="28"/>
        </w:rPr>
        <w:t>Хасанова</w:t>
      </w:r>
      <w:r w:rsidR="00F345D3" w:rsidRPr="00F345D3">
        <w:rPr>
          <w:rFonts w:ascii="Times New Roman" w:hAnsi="Times New Roman" w:cs="Times New Roman"/>
          <w:sz w:val="28"/>
          <w:szCs w:val="28"/>
        </w:rPr>
        <w:t xml:space="preserve"> </w:t>
      </w:r>
      <w:r w:rsidR="00F345D3" w:rsidRPr="000B2DD7">
        <w:rPr>
          <w:rFonts w:ascii="Times New Roman" w:hAnsi="Times New Roman" w:cs="Times New Roman"/>
          <w:sz w:val="28"/>
          <w:szCs w:val="28"/>
        </w:rPr>
        <w:t>В.Ю.</w:t>
      </w:r>
    </w:p>
    <w:p w:rsidR="00487EEB" w:rsidRDefault="00487EEB" w:rsidP="009F133F">
      <w:pPr>
        <w:pStyle w:val="ConsPlusNormal"/>
        <w:widowControl/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EEB" w:rsidRDefault="00487EEB" w:rsidP="009F133F">
      <w:pPr>
        <w:pStyle w:val="ConsPlusNormal"/>
        <w:widowControl/>
        <w:tabs>
          <w:tab w:val="left" w:pos="70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EEB" w:rsidRPr="003C46CE" w:rsidRDefault="00487EEB" w:rsidP="003C46CE">
      <w:pPr>
        <w:shd w:val="clear" w:color="auto" w:fill="FFFFFF"/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</w:t>
      </w:r>
      <w:r w:rsidRPr="00237B0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237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С.Н. Аминов</w:t>
      </w:r>
    </w:p>
    <w:p w:rsidR="000B2DD7" w:rsidRDefault="00F345D3" w:rsidP="000B2DD7">
      <w:pPr>
        <w:jc w:val="right"/>
        <w:rPr>
          <w:color w:val="000000"/>
        </w:rPr>
      </w:pPr>
      <w:r>
        <w:rPr>
          <w:rFonts w:ascii="Times New Roman CYR" w:hAnsi="Times New Roman CYR" w:cs="Times New Roman CYR"/>
          <w:bCs/>
        </w:rPr>
        <w:lastRenderedPageBreak/>
        <w:t>Утвержден:</w:t>
      </w:r>
    </w:p>
    <w:p w:rsidR="000B2DD7" w:rsidRDefault="000B2DD7" w:rsidP="000B2D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постановлени</w:t>
      </w:r>
      <w:r w:rsidR="00F345D3">
        <w:rPr>
          <w:bCs/>
        </w:rPr>
        <w:t>ем</w:t>
      </w:r>
      <w:r>
        <w:rPr>
          <w:bCs/>
        </w:rPr>
        <w:t xml:space="preserve"> Администрации</w:t>
      </w:r>
    </w:p>
    <w:p w:rsidR="000B2DD7" w:rsidRDefault="000B2DD7" w:rsidP="000B2D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Кунашакского муниципального района </w:t>
      </w:r>
    </w:p>
    <w:p w:rsidR="00F345D3" w:rsidRDefault="000B2DD7" w:rsidP="000B2D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от </w:t>
      </w:r>
      <w:r w:rsidR="00F345D3">
        <w:rPr>
          <w:bCs/>
        </w:rPr>
        <w:t>30.12.2020</w:t>
      </w:r>
      <w:r>
        <w:rPr>
          <w:bCs/>
        </w:rPr>
        <w:t xml:space="preserve"> г. №</w:t>
      </w:r>
      <w:r w:rsidR="00F345D3">
        <w:rPr>
          <w:bCs/>
        </w:rPr>
        <w:t>1864</w:t>
      </w:r>
    </w:p>
    <w:p w:rsidR="00F345D3" w:rsidRDefault="00F345D3" w:rsidP="00F345D3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(в редакции постановления Администрации</w:t>
      </w:r>
      <w:proofErr w:type="gramEnd"/>
    </w:p>
    <w:p w:rsidR="00F345D3" w:rsidRDefault="00F345D3" w:rsidP="00F345D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Кунашакского муниципального района </w:t>
      </w:r>
    </w:p>
    <w:p w:rsidR="000B2DD7" w:rsidRDefault="00F345D3" w:rsidP="000B2D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от </w:t>
      </w:r>
      <w:r w:rsidR="00867299">
        <w:rPr>
          <w:bCs/>
        </w:rPr>
        <w:t>14</w:t>
      </w:r>
      <w:r>
        <w:rPr>
          <w:bCs/>
        </w:rPr>
        <w:t>.</w:t>
      </w:r>
      <w:r w:rsidR="00867299">
        <w:rPr>
          <w:bCs/>
        </w:rPr>
        <w:t>04</w:t>
      </w:r>
      <w:r>
        <w:rPr>
          <w:bCs/>
        </w:rPr>
        <w:t>.2021 г. №</w:t>
      </w:r>
      <w:r w:rsidR="00867299">
        <w:rPr>
          <w:bCs/>
        </w:rPr>
        <w:t>488</w:t>
      </w:r>
      <w:r>
        <w:rPr>
          <w:bCs/>
        </w:rPr>
        <w:t>)</w:t>
      </w:r>
      <w:r w:rsidR="000B2DD7">
        <w:rPr>
          <w:bCs/>
        </w:rPr>
        <w:br/>
      </w:r>
    </w:p>
    <w:p w:rsidR="00867299" w:rsidRPr="00FA280D" w:rsidRDefault="00867299" w:rsidP="00867299">
      <w:pPr>
        <w:jc w:val="right"/>
        <w:rPr>
          <w:b/>
          <w:sz w:val="16"/>
          <w:szCs w:val="16"/>
        </w:rPr>
      </w:pPr>
    </w:p>
    <w:p w:rsidR="00867299" w:rsidRDefault="00867299" w:rsidP="0086729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</w:rPr>
        <w:t>ПАСПОРТ</w:t>
      </w:r>
    </w:p>
    <w:p w:rsidR="00867299" w:rsidRDefault="00867299" w:rsidP="0086729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332E2D"/>
          <w:spacing w:val="2"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муниципальной подпрограммы </w:t>
      </w:r>
      <w:r w:rsidRPr="00636A95">
        <w:rPr>
          <w:b/>
        </w:rPr>
        <w:t>«Развитие туризма в Кунашакском районе»</w:t>
      </w:r>
      <w:r>
        <w:rPr>
          <w:b/>
          <w:bCs/>
        </w:rPr>
        <w:t xml:space="preserve">   </w:t>
      </w:r>
      <w:r>
        <w:rPr>
          <w:rFonts w:ascii="Times New Roman CYR" w:hAnsi="Times New Roman CYR" w:cs="Times New Roman CYR"/>
          <w:b/>
          <w:bCs/>
          <w:color w:val="332E2D"/>
          <w:spacing w:val="2"/>
        </w:rPr>
        <w:t>на 2021-2023 годы</w:t>
      </w:r>
    </w:p>
    <w:tbl>
      <w:tblPr>
        <w:tblW w:w="9489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0A0" w:firstRow="1" w:lastRow="0" w:firstColumn="1" w:lastColumn="0" w:noHBand="0" w:noVBand="0"/>
      </w:tblPr>
      <w:tblGrid>
        <w:gridCol w:w="2300"/>
        <w:gridCol w:w="7189"/>
      </w:tblGrid>
      <w:tr w:rsidR="00867299" w:rsidTr="00375FA4">
        <w:trPr>
          <w:trHeight w:val="114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Наименование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ind w:right="276"/>
              <w:rPr>
                <w:rFonts w:ascii="Times New Roman CYR" w:hAnsi="Times New Roman CYR" w:cs="Times New Roman CYR"/>
                <w:bCs/>
                <w:color w:val="332E2D"/>
                <w:spacing w:val="2"/>
              </w:rPr>
            </w:pPr>
            <w:r>
              <w:t>«Развитие туризма в Кунашакском районе»</w:t>
            </w:r>
            <w:r>
              <w:rPr>
                <w:rFonts w:ascii="Times New Roman CYR" w:hAnsi="Times New Roman CYR" w:cs="Times New Roman CYR"/>
              </w:rPr>
              <w:t xml:space="preserve"> (далее  - Подпрограмма).</w:t>
            </w:r>
          </w:p>
        </w:tc>
      </w:tr>
      <w:tr w:rsidR="00867299" w:rsidTr="00375FA4">
        <w:trPr>
          <w:trHeight w:val="4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Ответственный исполнитель 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ind w:right="276"/>
              <w:rPr>
                <w:rFonts w:ascii="Calibri" w:hAnsi="Calibri" w:cs="Calibri"/>
              </w:rPr>
            </w:pPr>
            <w:r>
              <w:t>Администрация Кунашакского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МУ «Управление культуры,  молодежной политики и информации  Администрации Кунашакского муниципального района»</w:t>
            </w:r>
          </w:p>
        </w:tc>
      </w:tr>
      <w:tr w:rsidR="00867299" w:rsidTr="00375FA4">
        <w:trPr>
          <w:trHeight w:val="9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Соисполнители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ind w:right="27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 «Управление культуры,  молодежной политики и информации  Администрации Кунашакского муниципального района»</w:t>
            </w:r>
          </w:p>
        </w:tc>
      </w:tr>
      <w:tr w:rsidR="00867299" w:rsidTr="00375FA4">
        <w:trPr>
          <w:trHeight w:val="13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Основные цели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5E1C">
              <w:rPr>
                <w:rFonts w:ascii="Times New Roman" w:hAnsi="Times New Roman"/>
              </w:rPr>
              <w:t xml:space="preserve"> </w:t>
            </w:r>
            <w:r w:rsidRPr="00B57119">
              <w:rPr>
                <w:rFonts w:ascii="Times New Roman" w:hAnsi="Times New Roman"/>
              </w:rPr>
              <w:t xml:space="preserve">Формирование и развитие в </w:t>
            </w:r>
            <w:r>
              <w:rPr>
                <w:rFonts w:ascii="Times New Roman" w:hAnsi="Times New Roman"/>
              </w:rPr>
              <w:t>Кунашакс</w:t>
            </w:r>
            <w:r w:rsidRPr="00B57119">
              <w:rPr>
                <w:rFonts w:ascii="Times New Roman" w:hAnsi="Times New Roman"/>
              </w:rPr>
              <w:t>ком муниципальном районе сферы туризма, как нового вида экономической деятельности, и создание благоприятных условий для жителей и гос</w:t>
            </w:r>
            <w:r>
              <w:rPr>
                <w:rFonts w:ascii="Times New Roman" w:hAnsi="Times New Roman"/>
              </w:rPr>
              <w:t>тей района в туристских услугах;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устойчивого развития сфер туризма, для  формирования духовно-нравственных и культурно-ценностных ориентиров  населения Кунашакского муниципального района, обеспечение гармоничного развития личности, посредством  развития сферы туризма;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ind w:right="276"/>
              <w:jc w:val="both"/>
              <w:rPr>
                <w:rFonts w:ascii="Times New Roman CYR" w:hAnsi="Times New Roman CYR" w:cs="Times New Roman CYR"/>
              </w:rPr>
            </w:pPr>
            <w:r>
              <w:t>-Сохранение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жителей  района путем привлечения к историческому туризму.</w:t>
            </w:r>
          </w:p>
        </w:tc>
      </w:tr>
      <w:tr w:rsidR="00867299" w:rsidTr="00375FA4">
        <w:trPr>
          <w:trHeight w:val="6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Основные задачи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19">
              <w:rPr>
                <w:rFonts w:ascii="Times New Roman" w:hAnsi="Times New Roman"/>
                <w:sz w:val="24"/>
                <w:szCs w:val="24"/>
              </w:rPr>
              <w:t xml:space="preserve">- Изучение и оценка туристского потенциала </w:t>
            </w:r>
            <w:r w:rsidRPr="00ED5E1C">
              <w:rPr>
                <w:rFonts w:ascii="Times New Roman" w:hAnsi="Times New Roman"/>
                <w:sz w:val="24"/>
                <w:szCs w:val="24"/>
              </w:rPr>
              <w:t>Кунаша</w:t>
            </w:r>
            <w:r w:rsidRPr="00B57119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E1C">
              <w:rPr>
                <w:rFonts w:ascii="Times New Roman" w:hAnsi="Times New Roman"/>
                <w:sz w:val="24"/>
                <w:szCs w:val="24"/>
              </w:rPr>
              <w:t>ск</w:t>
            </w:r>
            <w:r w:rsidRPr="00B57119">
              <w:rPr>
                <w:rFonts w:ascii="Times New Roman" w:hAnsi="Times New Roman"/>
                <w:sz w:val="24"/>
                <w:szCs w:val="24"/>
              </w:rPr>
              <w:t>ого района;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19">
              <w:rPr>
                <w:rFonts w:ascii="Times New Roman" w:hAnsi="Times New Roman"/>
                <w:sz w:val="24"/>
                <w:szCs w:val="24"/>
              </w:rPr>
              <w:t>- Определение перспектив развития сферы туризма;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19">
              <w:rPr>
                <w:rFonts w:ascii="Times New Roman" w:hAnsi="Times New Roman"/>
                <w:sz w:val="24"/>
                <w:szCs w:val="24"/>
              </w:rPr>
              <w:t>- Создание условий для развития внутреннего и въездного туризма в районе;</w:t>
            </w:r>
          </w:p>
          <w:p w:rsidR="00867299" w:rsidRPr="00B5711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19">
              <w:rPr>
                <w:rFonts w:ascii="Times New Roman" w:hAnsi="Times New Roman"/>
              </w:rPr>
              <w:t>- Развитие специализированных видов туризма, в том числе приоритетного развития природного, культурного, музейного, экологического, религиозного, аграрного и других видов туризма;</w:t>
            </w:r>
          </w:p>
          <w:p w:rsidR="00867299" w:rsidRPr="00ED5E1C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119">
              <w:rPr>
                <w:rFonts w:ascii="Times New Roman" w:hAnsi="Times New Roman"/>
              </w:rPr>
              <w:t>- Увеличение количества объектов индустрии туризма, создание муниципальных парков местног</w:t>
            </w:r>
            <w:r>
              <w:rPr>
                <w:rFonts w:ascii="Times New Roman" w:hAnsi="Times New Roman"/>
              </w:rPr>
              <w:t>о значения на территории района;</w:t>
            </w:r>
          </w:p>
          <w:p w:rsidR="00867299" w:rsidRDefault="00867299" w:rsidP="00375FA4">
            <w:pPr>
              <w:spacing w:line="240" w:lineRule="atLeast"/>
              <w:jc w:val="both"/>
            </w:pPr>
            <w:r>
              <w:t>-сохранение традиций всех видов народного искусства и творчества и создание условий для их посещения и развития в Кунашакском муниципальном районе;</w:t>
            </w:r>
          </w:p>
          <w:p w:rsidR="00867299" w:rsidRDefault="00867299" w:rsidP="00375FA4">
            <w:pPr>
              <w:spacing w:line="240" w:lineRule="atLeast"/>
              <w:jc w:val="both"/>
            </w:pPr>
            <w:r>
              <w:t>-сохранение культурного и исторического наследия малой родины;</w:t>
            </w:r>
          </w:p>
          <w:p w:rsidR="00867299" w:rsidRDefault="00867299" w:rsidP="00375FA4">
            <w:pPr>
              <w:spacing w:line="240" w:lineRule="atLeast"/>
              <w:jc w:val="both"/>
            </w:pPr>
            <w:r>
              <w:t xml:space="preserve">-обеспечение доступности для всех категорий граждан к культурным </w:t>
            </w:r>
            <w:r>
              <w:lastRenderedPageBreak/>
              <w:t>ценностям и культурной жизни, обеспечение особых мер туристической поддержки  социально уязвимым группам населения, включая инвалидов;</w:t>
            </w:r>
          </w:p>
          <w:p w:rsidR="00867299" w:rsidRDefault="00867299" w:rsidP="00375FA4">
            <w:pPr>
              <w:spacing w:line="240" w:lineRule="atLeast"/>
              <w:jc w:val="both"/>
              <w:rPr>
                <w:rFonts w:ascii="Times New Roman CYR" w:hAnsi="Times New Roman CYR" w:cs="Times New Roman CYR"/>
              </w:rPr>
            </w:pPr>
            <w:r>
              <w:t>-развитие музейного дела на территории Кунашакского муниципального района.</w:t>
            </w:r>
          </w:p>
        </w:tc>
      </w:tr>
      <w:tr w:rsidR="00867299" w:rsidTr="00375FA4">
        <w:trPr>
          <w:trHeight w:val="15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332E2D"/>
                <w:spacing w:val="2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lastRenderedPageBreak/>
              <w:t>Целевые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Индикаторы    и показатели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Pr="00B57119" w:rsidRDefault="00867299" w:rsidP="00375FA4">
            <w:pPr>
              <w:spacing w:line="240" w:lineRule="atLeast"/>
              <w:jc w:val="both"/>
            </w:pPr>
            <w:r w:rsidRPr="00B57119">
              <w:t xml:space="preserve">- Количество туристов, посетивших туристические экскурсии </w:t>
            </w:r>
            <w:r w:rsidRPr="00ED5E1C">
              <w:t>Кунашак</w:t>
            </w:r>
            <w:r w:rsidRPr="00B57119">
              <w:t>ского района, чел.;</w:t>
            </w:r>
          </w:p>
          <w:p w:rsidR="00867299" w:rsidRPr="00ED5E1C" w:rsidRDefault="00867299" w:rsidP="00375FA4">
            <w:pPr>
              <w:spacing w:line="240" w:lineRule="atLeast"/>
              <w:jc w:val="both"/>
              <w:rPr>
                <w:b/>
              </w:rPr>
            </w:pPr>
            <w:r w:rsidRPr="00B57119">
              <w:t>- Формирование но</w:t>
            </w:r>
            <w:r>
              <w:t>вых туристических маршрутов, ед.</w:t>
            </w:r>
          </w:p>
          <w:p w:rsidR="00867299" w:rsidRDefault="00867299" w:rsidP="0037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99" w:rsidTr="00375FA4">
        <w:trPr>
          <w:trHeight w:val="6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Сроки реализации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>
              <w:rPr>
                <w:lang w:val="en-US"/>
              </w:rPr>
              <w:t>– 20</w:t>
            </w:r>
            <w:r>
              <w:t xml:space="preserve">23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867299" w:rsidTr="00375FA4">
        <w:trPr>
          <w:trHeight w:val="6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332E2D"/>
                <w:spacing w:val="2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Объемы бюджетных ассигнований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Pr="00ED5E1C" w:rsidRDefault="00867299" w:rsidP="00375FA4">
            <w:pPr>
              <w:spacing w:line="240" w:lineRule="atLeast"/>
              <w:rPr>
                <w:b/>
              </w:rPr>
            </w:pPr>
            <w:r w:rsidRPr="00B57119">
              <w:t xml:space="preserve">Общий объем финансирования муниципальной </w:t>
            </w:r>
            <w:r>
              <w:t>под</w:t>
            </w:r>
            <w:r w:rsidRPr="00B57119">
              <w:t xml:space="preserve">программы из местного бюджета составит </w:t>
            </w:r>
            <w:r>
              <w:t>200</w:t>
            </w:r>
            <w:r w:rsidRPr="00B57119">
              <w:t>,0 тыс. рублей, в том числе по годам:</w:t>
            </w:r>
          </w:p>
          <w:p w:rsidR="00867299" w:rsidRDefault="00867299" w:rsidP="00375FA4">
            <w:pPr>
              <w:spacing w:line="240" w:lineRule="atLeast"/>
            </w:pPr>
            <w:r>
              <w:t xml:space="preserve">2021 – </w:t>
            </w:r>
            <w:r>
              <w:softHyphen/>
              <w:t xml:space="preserve">200 тыс. руб.  </w:t>
            </w:r>
          </w:p>
          <w:p w:rsidR="00867299" w:rsidRDefault="00867299" w:rsidP="00375FA4">
            <w:pPr>
              <w:spacing w:line="240" w:lineRule="atLeast"/>
            </w:pPr>
            <w:r>
              <w:t xml:space="preserve">2022 -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0 тыс. руб.  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after="200" w:line="276" w:lineRule="auto"/>
              <w:ind w:right="276"/>
              <w:jc w:val="both"/>
            </w:pPr>
            <w:r>
              <w:t xml:space="preserve">2023 - 0 тыс. руб.     </w:t>
            </w:r>
          </w:p>
        </w:tc>
      </w:tr>
      <w:tr w:rsidR="00867299" w:rsidTr="00375FA4">
        <w:trPr>
          <w:trHeight w:val="164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332E2D"/>
                <w:spacing w:val="2"/>
              </w:rPr>
              <w:t>Ожидаемые результаты реализации муниципальной подпрограммы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299" w:rsidRDefault="00867299" w:rsidP="00375FA4">
            <w:r w:rsidRPr="00B57119">
              <w:t>К 2021 году ожидаемые результаты реализации муниципальной программы:</w:t>
            </w:r>
          </w:p>
          <w:p w:rsidR="00867299" w:rsidRPr="00B57119" w:rsidRDefault="00867299" w:rsidP="00375FA4">
            <w:r w:rsidRPr="00B57119">
              <w:t xml:space="preserve">-          количество туристов, посетивших туристические экскурсии </w:t>
            </w:r>
            <w:r w:rsidRPr="00ED5E1C">
              <w:t>Кунашак</w:t>
            </w:r>
            <w:r w:rsidRPr="00B57119">
              <w:t xml:space="preserve">ского района, </w:t>
            </w:r>
            <w:r w:rsidRPr="00ED5E1C">
              <w:t>1</w:t>
            </w:r>
            <w:r w:rsidRPr="00B57119">
              <w:t>00 человек;</w:t>
            </w:r>
          </w:p>
          <w:p w:rsidR="00867299" w:rsidRPr="00ED5E1C" w:rsidRDefault="00867299" w:rsidP="00375FA4">
            <w:pPr>
              <w:spacing w:line="240" w:lineRule="atLeast"/>
              <w:rPr>
                <w:b/>
              </w:rPr>
            </w:pPr>
            <w:r w:rsidRPr="00B57119">
              <w:t>-</w:t>
            </w:r>
            <w:r w:rsidRPr="00B57119">
              <w:rPr>
                <w:sz w:val="14"/>
                <w:szCs w:val="14"/>
              </w:rPr>
              <w:t xml:space="preserve">          </w:t>
            </w:r>
            <w:r w:rsidRPr="00B57119">
              <w:t>Формирование нового туристического маршрута, 1 ед.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единого туристического пространства Кунашакского муниципального  района;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туризма как наиболее привлекательной  сферы общественной деятельности, внедрение инновационных подходов;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реализация комплекса мероприятий развития туризма на селе;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туристической среды, отвечающей растущим потребностям личности и общества, повышение качества, разнообразия и эффективности услуг в сфере туризма;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доступности участия всего населения в туристической жизни, а также вовлеченности детей, молодежи, лиц пожилого возраста и лиц с ограниченными возможностями здоровья в активную туристическо-экскурсионную деятельность;</w:t>
            </w:r>
          </w:p>
          <w:p w:rsidR="00867299" w:rsidRDefault="00867299" w:rsidP="00375FA4">
            <w:pPr>
              <w:pStyle w:val="af2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широкого, без каких-либо ограничений, доступа каждого гражданина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культурным ценностям, создав туристические маршруты на территории Кунашакского муниципального района. </w:t>
            </w:r>
          </w:p>
        </w:tc>
      </w:tr>
    </w:tbl>
    <w:p w:rsidR="00867299" w:rsidRDefault="00867299" w:rsidP="00867299">
      <w:pPr>
        <w:autoSpaceDE w:val="0"/>
        <w:autoSpaceDN w:val="0"/>
        <w:adjustRightInd w:val="0"/>
        <w:spacing w:before="120"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867299" w:rsidRDefault="00867299" w:rsidP="00867299">
      <w:pPr>
        <w:autoSpaceDE w:val="0"/>
        <w:autoSpaceDN w:val="0"/>
        <w:adjustRightInd w:val="0"/>
        <w:spacing w:before="120"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I. Обоснование необходимости принятия Подпрограммы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57119">
        <w:rPr>
          <w:rFonts w:ascii="Times New Roman" w:hAnsi="Times New Roman"/>
          <w:b/>
          <w:bCs/>
          <w:sz w:val="24"/>
          <w:szCs w:val="24"/>
        </w:rPr>
        <w:t>-</w:t>
      </w:r>
      <w:r w:rsidRPr="00B57119">
        <w:rPr>
          <w:rFonts w:ascii="Times New Roman" w:hAnsi="Times New Roman"/>
          <w:sz w:val="24"/>
          <w:szCs w:val="24"/>
        </w:rPr>
        <w:t>практически полное отсутствие туристской инфраструктуры и гостиничных средств размещения современного уровня комфорта;</w:t>
      </w:r>
    </w:p>
    <w:p w:rsidR="00867299" w:rsidRPr="00B57119" w:rsidRDefault="00867299" w:rsidP="00867299">
      <w:pPr>
        <w:jc w:val="both"/>
      </w:pPr>
      <w:r w:rsidRPr="00B57119">
        <w:t xml:space="preserve">-отсутствие экономических условий и подготовленных площадок для привлечения инвестиций в туристскую инфраструктуру;                    </w:t>
      </w:r>
    </w:p>
    <w:p w:rsidR="00867299" w:rsidRPr="00B57119" w:rsidRDefault="00867299" w:rsidP="00867299">
      <w:pPr>
        <w:jc w:val="both"/>
      </w:pPr>
      <w:r w:rsidRPr="00B57119">
        <w:t>-недостаточное использование возможностей охоты и рыбной ловли;</w:t>
      </w:r>
    </w:p>
    <w:p w:rsidR="00867299" w:rsidRDefault="00867299" w:rsidP="00867299">
      <w:pPr>
        <w:jc w:val="both"/>
      </w:pPr>
      <w:r w:rsidRPr="00B57119">
        <w:t>-отсутствие   рекламы местных туристических возможностей. </w:t>
      </w: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both"/>
      </w:pPr>
      <w:proofErr w:type="gramStart"/>
      <w:r w:rsidRPr="00B57119">
        <w:lastRenderedPageBreak/>
        <w:t xml:space="preserve">В связи с тем, что большая часть земель </w:t>
      </w:r>
      <w:r>
        <w:t>Кунашакск</w:t>
      </w:r>
      <w:r w:rsidRPr="00B57119">
        <w:t>ого района попадают в категорию земель сельскохозяйственного назначения, и подвергл</w:t>
      </w:r>
      <w:r>
        <w:t>а</w:t>
      </w:r>
      <w:r w:rsidRPr="00B57119">
        <w:t>сь при этом значительным антропогенным изменениям, оптимальным вариантом развития туризма является его сочетание с сельскохозяйственной деятельностью экологической направленности, в форме разнообразных Агро туристических комплексов, экологических ферм и хуторов в составе муниципальных парков местного значения.</w:t>
      </w:r>
      <w:proofErr w:type="gramEnd"/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both"/>
      </w:pP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II. Основные цели, задачи и ожидаемые результаты реализации подпрограммы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A95">
        <w:rPr>
          <w:rFonts w:ascii="Times New Roman" w:hAnsi="Times New Roman"/>
          <w:color w:val="262626"/>
          <w:sz w:val="24"/>
          <w:szCs w:val="24"/>
        </w:rPr>
        <w:t xml:space="preserve">Цели Подпрограммы  -  </w:t>
      </w:r>
      <w:r>
        <w:rPr>
          <w:rFonts w:ascii="Times New Roman" w:hAnsi="Times New Roman"/>
          <w:color w:val="262626"/>
          <w:sz w:val="24"/>
          <w:szCs w:val="24"/>
        </w:rPr>
        <w:t>ф</w:t>
      </w:r>
      <w:r w:rsidRPr="00636A95">
        <w:rPr>
          <w:rFonts w:ascii="Times New Roman" w:hAnsi="Times New Roman"/>
          <w:sz w:val="24"/>
          <w:szCs w:val="24"/>
        </w:rPr>
        <w:t>ормирование и развитие в Кунашакском муниципальном районе сферы туризма, как нового вида экономической деятельности, и создание благоприятных условий для жителей и гос</w:t>
      </w:r>
      <w:r>
        <w:rPr>
          <w:rFonts w:ascii="Times New Roman" w:hAnsi="Times New Roman"/>
          <w:sz w:val="24"/>
          <w:szCs w:val="24"/>
        </w:rPr>
        <w:t>тей района в туристских услугах, создание благоприятных условий для устойчивого развития сфер туризма, для  формирования духовно-нравственных и культурно-ценностных ориентиров  населения Кунашакского муниципального района, обеспечение гармоничного развития личности, посредством  развития сферы туризма, сохранение культурного и исторического наследия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, обеспечение доступа граждан к культурным ценностям и участию в культурной жизни, реализация творческого потенциала жителей  района путем </w:t>
      </w:r>
      <w:r w:rsidRPr="00636A95">
        <w:rPr>
          <w:rFonts w:ascii="Times New Roman" w:hAnsi="Times New Roman"/>
          <w:sz w:val="24"/>
          <w:szCs w:val="24"/>
        </w:rPr>
        <w:t>привлечения к историческому туризму.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color w:val="262626"/>
        </w:rPr>
      </w:pPr>
      <w:r w:rsidRPr="00636A95">
        <w:rPr>
          <w:rFonts w:ascii="Times New Roman" w:hAnsi="Times New Roman"/>
          <w:color w:val="262626"/>
          <w:sz w:val="24"/>
          <w:szCs w:val="24"/>
        </w:rPr>
        <w:t>Задачи Программы</w:t>
      </w:r>
      <w:r>
        <w:rPr>
          <w:color w:val="262626"/>
        </w:rPr>
        <w:t>: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>- Изучение и оценка туристского потенциала Кунашакского района;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>- Определение перспектив развития сферы туризма;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>- Создание условий для развития внутреннего и въездного туризма в районе;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>- Развитие специализированных видов туризма, в том числе приоритетного развития природного, культурного, музейного, экологического, религиозного, аграрного и других видов туризма;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>- Увеличение количества объектов индустрии туризма, создание муниципальных парков местного значения на территории района;</w:t>
      </w:r>
    </w:p>
    <w:p w:rsidR="00867299" w:rsidRPr="00636A95" w:rsidRDefault="00867299" w:rsidP="00867299">
      <w:pPr>
        <w:spacing w:line="240" w:lineRule="atLeast"/>
        <w:jc w:val="both"/>
      </w:pPr>
      <w:r w:rsidRPr="00636A95">
        <w:t>-сохранение традиций всех видов народного искусства и творчества и создание условий для их посещения и развития в Кунашакском муниципальном районе;</w:t>
      </w:r>
    </w:p>
    <w:p w:rsidR="00867299" w:rsidRPr="00636A95" w:rsidRDefault="00867299" w:rsidP="00867299">
      <w:pPr>
        <w:spacing w:line="240" w:lineRule="atLeast"/>
        <w:jc w:val="both"/>
      </w:pPr>
      <w:r w:rsidRPr="00636A95">
        <w:t>-сохранение культурного и исторического наследия малой родины;</w:t>
      </w:r>
    </w:p>
    <w:p w:rsidR="00867299" w:rsidRDefault="00867299" w:rsidP="00867299">
      <w:pPr>
        <w:spacing w:line="240" w:lineRule="atLeast"/>
        <w:jc w:val="both"/>
      </w:pPr>
      <w:r w:rsidRPr="00636A95">
        <w:t>-обеспечение доступности для всех категорий граждан к культурным ценностям и культурной жизни, обеспечение особых мер туристической поддержки  социально уязвимым группам населения, включая инвалидов;</w:t>
      </w:r>
    </w:p>
    <w:p w:rsidR="00867299" w:rsidRPr="00636A95" w:rsidRDefault="00867299" w:rsidP="00867299">
      <w:pPr>
        <w:spacing w:line="240" w:lineRule="atLeast"/>
        <w:jc w:val="both"/>
      </w:pPr>
      <w:r w:rsidRPr="00636A95">
        <w:t>-развитие музейного дела на территории Кунашакского муниципального района.</w:t>
      </w:r>
    </w:p>
    <w:p w:rsidR="00867299" w:rsidRDefault="00867299" w:rsidP="00867299">
      <w:pPr>
        <w:autoSpaceDE w:val="0"/>
        <w:autoSpaceDN w:val="0"/>
        <w:adjustRightInd w:val="0"/>
        <w:spacing w:before="120" w:after="120" w:line="276" w:lineRule="auto"/>
        <w:ind w:left="357" w:firstLine="357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Прогнозируемые результаты:</w:t>
      </w:r>
    </w:p>
    <w:p w:rsidR="00867299" w:rsidRPr="00B57119" w:rsidRDefault="00867299" w:rsidP="00867299">
      <w:r w:rsidRPr="00B57119">
        <w:t xml:space="preserve">-          количество туристов, посетивших туристические экскурсии </w:t>
      </w:r>
      <w:r w:rsidRPr="00ED5E1C">
        <w:t>Кунашак</w:t>
      </w:r>
      <w:r w:rsidRPr="00B57119">
        <w:t xml:space="preserve">ского района, </w:t>
      </w:r>
      <w:r w:rsidRPr="00ED5E1C">
        <w:t>1</w:t>
      </w:r>
      <w:r w:rsidRPr="00B57119">
        <w:t>00 человек;</w:t>
      </w:r>
    </w:p>
    <w:p w:rsidR="00867299" w:rsidRPr="00ED5E1C" w:rsidRDefault="00867299" w:rsidP="00867299">
      <w:pPr>
        <w:spacing w:line="240" w:lineRule="atLeast"/>
        <w:rPr>
          <w:b/>
        </w:rPr>
      </w:pPr>
      <w:r w:rsidRPr="00B57119">
        <w:t>-</w:t>
      </w:r>
      <w:r w:rsidRPr="00B57119">
        <w:rPr>
          <w:sz w:val="14"/>
          <w:szCs w:val="14"/>
        </w:rPr>
        <w:t xml:space="preserve">          </w:t>
      </w:r>
      <w:r w:rsidRPr="00B57119">
        <w:t>Формирование нового туристического маршрута, 1 ед.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единого туристического пространства Кунашакского муниципального  района;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туризма как наиболее привлекательной  сферы общественной деятельности, внедрение инновационных подходов;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разработка и реализация комплекса мероприятий развития туризма на селе;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туристической среды, отвечающей растущим потребностям личности и общества, повышение качества, разнообразия и эффективности услуг в сфере туризма;</w:t>
      </w:r>
    </w:p>
    <w:p w:rsidR="00867299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доступности участия всего населения в туристической жизни, а также вовлеченности детей, молодежи, лиц пожилого возраста и лиц с ограниченными возможностями здоровья в активную туристическо-экскурсионную деятельность;</w:t>
      </w: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center"/>
      </w:pPr>
      <w:r>
        <w:rPr>
          <w:color w:val="000000"/>
        </w:rPr>
        <w:lastRenderedPageBreak/>
        <w:t xml:space="preserve">- обеспечение широкого, без каких-либо ограничений, доступа каждого гражданина к </w:t>
      </w:r>
      <w:r>
        <w:t xml:space="preserve">культурным ценностям, создав туристические маршруты на территории Кунашакского муниципального района. </w:t>
      </w: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center"/>
      </w:pP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III. Сроки реализации Подпрограммы</w:t>
      </w: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Программы рассчитана на 2021-2023 годы в соответствии  с проектом районного бюджета, который составляется и утверждается сроком на три года (очередной финансовый год и плановый период).</w:t>
      </w: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67299" w:rsidRDefault="00867299" w:rsidP="00867299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IV. Система программных мероприятий</w:t>
      </w:r>
    </w:p>
    <w:p w:rsidR="00867299" w:rsidRPr="00B57119" w:rsidRDefault="00867299" w:rsidP="00867299">
      <w:pPr>
        <w:spacing w:before="100" w:beforeAutospacing="1" w:after="100" w:afterAutospacing="1"/>
        <w:ind w:left="360"/>
        <w:jc w:val="right"/>
      </w:pPr>
      <w:r w:rsidRPr="00B57119">
        <w:t>                             Таблица 1</w:t>
      </w:r>
    </w:p>
    <w:tbl>
      <w:tblPr>
        <w:tblW w:w="9472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733"/>
        <w:gridCol w:w="2011"/>
        <w:gridCol w:w="1360"/>
        <w:gridCol w:w="1061"/>
        <w:gridCol w:w="20"/>
        <w:gridCol w:w="58"/>
        <w:gridCol w:w="1701"/>
      </w:tblGrid>
      <w:tr w:rsidR="00867299" w:rsidRPr="00B57119" w:rsidTr="00375FA4">
        <w:trPr>
          <w:trHeight w:val="300"/>
          <w:tblCellSpacing w:w="0" w:type="dxa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 xml:space="preserve">№ </w:t>
            </w:r>
            <w:proofErr w:type="gramStart"/>
            <w:r w:rsidRPr="00B57119">
              <w:t>п</w:t>
            </w:r>
            <w:proofErr w:type="gramEnd"/>
            <w:r w:rsidRPr="00B57119">
              <w:t>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 xml:space="preserve">Наименование 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мероприятий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Исполнитель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Сумма затрат, тыс. руб.</w:t>
            </w:r>
          </w:p>
        </w:tc>
      </w:tr>
      <w:tr w:rsidR="00867299" w:rsidRPr="00B57119" w:rsidTr="00375FA4">
        <w:trPr>
          <w:trHeight w:val="255"/>
          <w:tblCellSpacing w:w="0" w:type="dxa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9" w:rsidRPr="00B57119" w:rsidRDefault="00867299" w:rsidP="00375FA4"/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9" w:rsidRPr="00B57119" w:rsidRDefault="00867299" w:rsidP="00375FA4"/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9" w:rsidRPr="00B57119" w:rsidRDefault="00867299" w:rsidP="00375FA4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20</w:t>
            </w:r>
            <w:r>
              <w:t>21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202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202</w:t>
            </w:r>
            <w:r>
              <w:t>3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 </w:t>
            </w:r>
          </w:p>
        </w:tc>
      </w:tr>
      <w:tr w:rsidR="00867299" w:rsidRPr="00B57119" w:rsidTr="00375FA4">
        <w:trPr>
          <w:trHeight w:val="2682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t xml:space="preserve">Проведение работ по изучению и оценке туристского потенциала </w:t>
            </w:r>
            <w:r>
              <w:t>Кунашак</w:t>
            </w:r>
            <w:r w:rsidRPr="00B57119">
              <w:t>ского        района, возможности развития инфраструктуры и материальной базы туризма.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Default="00867299" w:rsidP="00375FA4">
            <w:pPr>
              <w:spacing w:before="100" w:beforeAutospacing="1" w:after="100" w:afterAutospacing="1"/>
              <w:jc w:val="center"/>
            </w:pPr>
            <w:r>
              <w:t>Администрация Кунашакского муниципального района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Управление </w:t>
            </w:r>
            <w:r w:rsidRPr="00321FEE">
              <w:t>культуры, молодежной политики и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tabs>
                <w:tab w:val="left" w:pos="67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tabs>
                <w:tab w:val="left" w:pos="675"/>
              </w:tabs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tabs>
                <w:tab w:val="left" w:pos="675"/>
              </w:tabs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</w:tr>
      <w:tr w:rsidR="00867299" w:rsidRPr="00B57119" w:rsidTr="00375FA4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</w:pPr>
            <w:r w:rsidRPr="00B57119">
              <w:t>Формирование перечня туристических привлекательных объектов (событий) района.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Default="00867299" w:rsidP="00375FA4">
            <w:pPr>
              <w:spacing w:before="100" w:beforeAutospacing="1" w:after="100" w:afterAutospacing="1"/>
              <w:jc w:val="center"/>
            </w:pPr>
            <w:r>
              <w:t>Администрация Кунашакского муниципального района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Управление </w:t>
            </w:r>
            <w:r w:rsidRPr="00321FEE">
              <w:t>культуры, молодежной политики и информации</w:t>
            </w:r>
            <w:r w:rsidRPr="00B57119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</w:tr>
      <w:tr w:rsidR="00867299" w:rsidRPr="00B57119" w:rsidTr="00375FA4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</w:pPr>
            <w:r w:rsidRPr="00B57119">
              <w:t xml:space="preserve">Организация и проведение заседаний рабочей группы по развитию туризма в </w:t>
            </w:r>
            <w:r>
              <w:t>Кунашакс</w:t>
            </w:r>
            <w:r w:rsidRPr="00B57119">
              <w:t>ком муниципальном районе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Default="00867299" w:rsidP="00375FA4">
            <w:pPr>
              <w:spacing w:before="100" w:beforeAutospacing="1" w:after="100" w:afterAutospacing="1"/>
              <w:jc w:val="center"/>
            </w:pPr>
            <w:r>
              <w:t>Администрация Кунашакского муниципального района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Управление </w:t>
            </w:r>
            <w:r w:rsidRPr="00321FEE">
              <w:t>культуры, молодежной политики и информации</w:t>
            </w:r>
            <w:r w:rsidRPr="00B57119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</w:tr>
      <w:tr w:rsidR="00867299" w:rsidRPr="00B57119" w:rsidTr="00375FA4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lastRenderedPageBreak/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</w:pPr>
            <w:r w:rsidRPr="00B57119">
              <w:t xml:space="preserve">Проведения экскурсий </w:t>
            </w:r>
          </w:p>
          <w:p w:rsidR="00867299" w:rsidRPr="00B57119" w:rsidRDefault="00867299" w:rsidP="00375FA4">
            <w:pPr>
              <w:spacing w:before="100" w:beforeAutospacing="1" w:after="100" w:afterAutospacing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Default="00867299" w:rsidP="00375FA4">
            <w:pPr>
              <w:spacing w:before="100" w:beforeAutospacing="1" w:after="100" w:afterAutospacing="1"/>
              <w:jc w:val="center"/>
            </w:pPr>
            <w:r>
              <w:t>Администрация Кунашакского муниципального района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Управление </w:t>
            </w:r>
            <w:r w:rsidRPr="00321FEE">
              <w:t>культуры, молодежной политики и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636A95">
              <w:rPr>
                <w:bdr w:val="single" w:sz="4" w:space="0" w:color="auto"/>
              </w:rPr>
              <w:t xml:space="preserve"> </w:t>
            </w:r>
            <w:r>
              <w:t>-</w:t>
            </w:r>
          </w:p>
        </w:tc>
      </w:tr>
      <w:tr w:rsidR="00867299" w:rsidRPr="00B57119" w:rsidTr="00375FA4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</w:pPr>
            <w:r w:rsidRPr="00B57119">
              <w:t>5.</w:t>
            </w:r>
          </w:p>
          <w:p w:rsidR="00867299" w:rsidRPr="00B57119" w:rsidRDefault="00867299" w:rsidP="00375FA4">
            <w:pPr>
              <w:spacing w:before="100" w:beforeAutospacing="1" w:after="100" w:afterAutospacing="1"/>
            </w:pPr>
            <w:r w:rsidRPr="00B57119"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t>-Изготовление сувениров;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both"/>
            </w:pPr>
            <w:r w:rsidRPr="00B57119">
              <w:t xml:space="preserve">- Изготовление буклетов, отражающих </w:t>
            </w:r>
            <w:r>
              <w:t>д</w:t>
            </w:r>
            <w:r w:rsidRPr="00B57119">
              <w:t xml:space="preserve">еятельность развития туризма в </w:t>
            </w:r>
            <w:r>
              <w:t>Кунашак</w:t>
            </w:r>
            <w:r w:rsidRPr="00B57119">
              <w:t>ском районе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Default="00867299" w:rsidP="00375FA4">
            <w:pPr>
              <w:spacing w:before="100" w:beforeAutospacing="1" w:after="100" w:afterAutospacing="1"/>
              <w:jc w:val="center"/>
            </w:pPr>
            <w:r>
              <w:t>Администрация Кунашакского муниципального района</w:t>
            </w:r>
          </w:p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Управление </w:t>
            </w:r>
            <w:r w:rsidRPr="00321FEE">
              <w:t>культуры, молодежной политики и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</w:p>
        </w:tc>
      </w:tr>
      <w:tr w:rsidR="00867299" w:rsidRPr="00B57119" w:rsidTr="00375FA4">
        <w:trPr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ind w:firstLine="709"/>
              <w:jc w:val="both"/>
            </w:pPr>
            <w:r w:rsidRPr="00B57119"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ind w:firstLine="709"/>
              <w:jc w:val="right"/>
            </w:pPr>
            <w:r w:rsidRPr="00B57119"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 w:rsidRPr="00B57119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99" w:rsidRPr="00B57119" w:rsidRDefault="00867299" w:rsidP="00375FA4">
            <w:pPr>
              <w:spacing w:before="100" w:beforeAutospacing="1" w:after="100" w:afterAutospacing="1"/>
            </w:pPr>
            <w:r>
              <w:t xml:space="preserve"> -</w:t>
            </w:r>
            <w:r w:rsidRPr="00B57119">
              <w:t xml:space="preserve">       </w:t>
            </w:r>
          </w:p>
        </w:tc>
      </w:tr>
      <w:tr w:rsidR="00867299" w:rsidRPr="00B57119" w:rsidTr="00375FA4">
        <w:trPr>
          <w:tblCellSpacing w:w="0" w:type="dxa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299" w:rsidRPr="00B57119" w:rsidRDefault="00867299" w:rsidP="00375FA4">
            <w:pPr>
              <w:spacing w:line="0" w:lineRule="atLeast"/>
            </w:pPr>
            <w:r w:rsidRPr="00B57119">
              <w:t> </w:t>
            </w:r>
          </w:p>
        </w:tc>
      </w:tr>
    </w:tbl>
    <w:p w:rsidR="00867299" w:rsidRDefault="00867299" w:rsidP="00867299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V. Ресурсное обеспечение  муниципальной подпрограммы</w:t>
      </w:r>
    </w:p>
    <w:p w:rsidR="00867299" w:rsidRPr="00B57119" w:rsidRDefault="00867299" w:rsidP="00867299">
      <w:pPr>
        <w:jc w:val="both"/>
      </w:pPr>
      <w:r w:rsidRPr="00B57119">
        <w:t>Общий объем финансирования программы из местного бюджета в 20</w:t>
      </w:r>
      <w:r>
        <w:t>21</w:t>
      </w:r>
      <w:r w:rsidRPr="00B57119">
        <w:t xml:space="preserve"> – 202</w:t>
      </w:r>
      <w:r>
        <w:t>3</w:t>
      </w:r>
      <w:r w:rsidRPr="00B57119">
        <w:t xml:space="preserve"> годах – </w:t>
      </w:r>
      <w:r>
        <w:t>200</w:t>
      </w:r>
      <w:r w:rsidRPr="00B57119">
        <w:t>,0 тыс. рублей, в том числе</w:t>
      </w:r>
      <w:r>
        <w:t>:</w:t>
      </w:r>
    </w:p>
    <w:p w:rsidR="00867299" w:rsidRDefault="00867299" w:rsidP="00867299">
      <w:pPr>
        <w:jc w:val="both"/>
      </w:pPr>
      <w:r w:rsidRPr="00B57119">
        <w:t>20</w:t>
      </w:r>
      <w:r>
        <w:t>21</w:t>
      </w:r>
      <w:r w:rsidRPr="00B57119">
        <w:t xml:space="preserve"> год – </w:t>
      </w:r>
      <w:r>
        <w:t>200</w:t>
      </w:r>
      <w:r w:rsidRPr="00B57119">
        <w:t>,0 тыс. рублей</w:t>
      </w:r>
    </w:p>
    <w:p w:rsidR="00867299" w:rsidRPr="00B57119" w:rsidRDefault="00867299" w:rsidP="00867299">
      <w:pPr>
        <w:jc w:val="both"/>
      </w:pPr>
      <w:r w:rsidRPr="00B57119">
        <w:t>202</w:t>
      </w:r>
      <w:r>
        <w:t>2</w:t>
      </w:r>
      <w:r w:rsidRPr="00B57119">
        <w:rPr>
          <w:sz w:val="14"/>
          <w:szCs w:val="14"/>
        </w:rPr>
        <w:t xml:space="preserve">    </w:t>
      </w:r>
      <w:r w:rsidRPr="00B57119">
        <w:t xml:space="preserve"> год – </w:t>
      </w:r>
      <w:r>
        <w:t>0</w:t>
      </w:r>
      <w:r w:rsidRPr="00B57119">
        <w:t>,0 тыс. рублей</w:t>
      </w:r>
    </w:p>
    <w:p w:rsidR="00867299" w:rsidRDefault="00867299" w:rsidP="00867299">
      <w:pPr>
        <w:shd w:val="clear" w:color="auto" w:fill="FFFFFF"/>
        <w:spacing w:line="322" w:lineRule="exact"/>
        <w:ind w:right="67"/>
        <w:jc w:val="both"/>
      </w:pPr>
      <w:r w:rsidRPr="00B57119">
        <w:t>202</w:t>
      </w:r>
      <w:r>
        <w:t>3</w:t>
      </w:r>
      <w:r w:rsidRPr="00B57119">
        <w:t xml:space="preserve"> год – </w:t>
      </w:r>
      <w:r>
        <w:t>0</w:t>
      </w:r>
      <w:r w:rsidRPr="00B57119">
        <w:t>,0 тыс. рублей.</w:t>
      </w:r>
    </w:p>
    <w:p w:rsidR="00867299" w:rsidRDefault="00867299" w:rsidP="00867299">
      <w:pPr>
        <w:shd w:val="clear" w:color="auto" w:fill="FFFFFF"/>
        <w:spacing w:line="322" w:lineRule="exact"/>
        <w:ind w:left="19" w:right="67" w:firstLine="744"/>
        <w:jc w:val="both"/>
        <w:rPr>
          <w:color w:val="262626"/>
        </w:rPr>
      </w:pPr>
      <w:r>
        <w:rPr>
          <w:color w:val="262626"/>
        </w:rPr>
        <w:t>Источники финансирования Подпрограммы: бюджет Кунашакского муниципального района.</w:t>
      </w:r>
    </w:p>
    <w:p w:rsidR="00867299" w:rsidRDefault="00867299" w:rsidP="00867299">
      <w:pPr>
        <w:shd w:val="clear" w:color="auto" w:fill="FFFFFF"/>
        <w:spacing w:line="322" w:lineRule="exact"/>
        <w:ind w:left="19" w:right="67" w:firstLine="744"/>
        <w:jc w:val="both"/>
        <w:rPr>
          <w:color w:val="262626"/>
        </w:rPr>
      </w:pPr>
      <w:r>
        <w:rPr>
          <w:color w:val="262626"/>
        </w:rPr>
        <w:t xml:space="preserve"> Объемы финансирования Программы могут корректироваться с учетом доходов районного бюджета на соответствующий финансовый год.</w:t>
      </w:r>
    </w:p>
    <w:p w:rsidR="00867299" w:rsidRDefault="00867299" w:rsidP="00867299">
      <w:pPr>
        <w:shd w:val="clear" w:color="auto" w:fill="FFFFFF"/>
        <w:spacing w:line="322" w:lineRule="exact"/>
        <w:ind w:left="19" w:right="67" w:firstLine="744"/>
        <w:jc w:val="both"/>
        <w:rPr>
          <w:color w:val="262626"/>
        </w:rPr>
      </w:pPr>
    </w:p>
    <w:p w:rsidR="00867299" w:rsidRDefault="00867299" w:rsidP="00867299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Раздел VI. Организация управления и механизм реализации муниципальной подпрограммы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процессе реализации Подпрограммы Управление культуры, молодежной политики и информации Администрации Кунашакского района разрабатывает мероприятия с определением конкретных работ и необходимых затрат по каждому мероприятию и источников их финансирования: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–</w:t>
      </w:r>
      <w:r>
        <w:rPr>
          <w:rFonts w:ascii="Times New Roman CYR" w:hAnsi="Times New Roman CYR" w:cs="Times New Roman CYR"/>
        </w:rPr>
        <w:t>обеспечивает реализацию программных мероприятий;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>–</w:t>
      </w:r>
      <w:r>
        <w:rPr>
          <w:rFonts w:ascii="Times New Roman CYR" w:hAnsi="Times New Roman CYR" w:cs="Times New Roman CYR"/>
        </w:rPr>
        <w:t>при необходимости вносит предложения по корректировке целевых показателей, сроков и объемов ресурсов по Программе.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Ежегодно по итогам реализации Подпрограммы Управление культуры, молодежной политики и информации Администрации Кунашакского района формирует доклад, представляемый в установленном порядке в Администрацию Кунашакского района и районное Собрание депутатов.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комплексного </w:t>
      </w:r>
      <w:proofErr w:type="gramStart"/>
      <w:r>
        <w:rPr>
          <w:rFonts w:ascii="Times New Roman CYR" w:hAnsi="Times New Roman CYR" w:cs="Times New Roman CYR"/>
        </w:rPr>
        <w:t>контроля за</w:t>
      </w:r>
      <w:proofErr w:type="gramEnd"/>
      <w:r>
        <w:rPr>
          <w:rFonts w:ascii="Times New Roman CYR" w:hAnsi="Times New Roman CYR" w:cs="Times New Roman CYR"/>
        </w:rPr>
        <w:t xml:space="preserve"> реализацией Подпрограммы предусматривается: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– </w:t>
      </w:r>
      <w:r>
        <w:rPr>
          <w:rFonts w:ascii="Times New Roman CYR" w:hAnsi="Times New Roman CYR" w:cs="Times New Roman CYR"/>
        </w:rPr>
        <w:t>осуществление постоянного информационно-аналитического мониторинга по всем аспектам Подпрограммы;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t xml:space="preserve">– </w:t>
      </w:r>
      <w:r>
        <w:rPr>
          <w:rFonts w:ascii="Times New Roman CYR" w:hAnsi="Times New Roman CYR" w:cs="Times New Roman CYR"/>
        </w:rPr>
        <w:t>регулярное рассмотрение хода выполнения Подпрограммы на совещаниях Управления культуры, молодежной политики и информации Администрации Кунашакского муниципального района.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67299" w:rsidRDefault="00867299" w:rsidP="00867299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Раздел VII. Оценка ожидаемой эффективности реализации подпрограммы</w:t>
      </w:r>
    </w:p>
    <w:p w:rsidR="00867299" w:rsidRDefault="00867299" w:rsidP="008672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Подпрограммы позволит к 2023 году достигнуть по отрасли туризма в Кунашакском районе результатов: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</w:t>
      </w:r>
      <w:r w:rsidRPr="00636A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 w:rsidRPr="00636A95">
        <w:rPr>
          <w:rFonts w:ascii="Times New Roman" w:hAnsi="Times New Roman"/>
          <w:sz w:val="24"/>
          <w:szCs w:val="24"/>
        </w:rPr>
        <w:t xml:space="preserve"> и оцен</w:t>
      </w:r>
      <w:r>
        <w:rPr>
          <w:rFonts w:ascii="Times New Roman" w:hAnsi="Times New Roman"/>
          <w:sz w:val="24"/>
          <w:szCs w:val="24"/>
        </w:rPr>
        <w:t>ить</w:t>
      </w:r>
      <w:r w:rsidRPr="00636A95">
        <w:rPr>
          <w:rFonts w:ascii="Times New Roman" w:hAnsi="Times New Roman"/>
          <w:sz w:val="24"/>
          <w:szCs w:val="24"/>
        </w:rPr>
        <w:t xml:space="preserve"> туристск</w:t>
      </w:r>
      <w:r>
        <w:rPr>
          <w:rFonts w:ascii="Times New Roman" w:hAnsi="Times New Roman"/>
          <w:sz w:val="24"/>
          <w:szCs w:val="24"/>
        </w:rPr>
        <w:t>ий</w:t>
      </w:r>
      <w:r w:rsidRPr="00636A95">
        <w:rPr>
          <w:rFonts w:ascii="Times New Roman" w:hAnsi="Times New Roman"/>
          <w:sz w:val="24"/>
          <w:szCs w:val="24"/>
        </w:rPr>
        <w:t xml:space="preserve"> потенциал Кунашакского района;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дальнейшее о</w:t>
      </w:r>
      <w:r w:rsidRPr="00636A95">
        <w:rPr>
          <w:rFonts w:ascii="Times New Roman" w:hAnsi="Times New Roman"/>
          <w:sz w:val="24"/>
          <w:szCs w:val="24"/>
        </w:rPr>
        <w:t>пределение перспектив развития сферы туризма;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дальнейшее с</w:t>
      </w:r>
      <w:r w:rsidRPr="00636A95">
        <w:rPr>
          <w:rFonts w:ascii="Times New Roman" w:hAnsi="Times New Roman"/>
          <w:sz w:val="24"/>
          <w:szCs w:val="24"/>
        </w:rPr>
        <w:t>оздание условий для развития внутреннего и въездного туризма в районе;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дальнейшее р</w:t>
      </w:r>
      <w:r w:rsidRPr="00636A95">
        <w:rPr>
          <w:rFonts w:ascii="Times New Roman" w:hAnsi="Times New Roman"/>
          <w:sz w:val="24"/>
          <w:szCs w:val="24"/>
        </w:rPr>
        <w:t>азвитие специализированных видов туризма, в том числе приоритетного развития природного, культурного, музейного, экологического, религиозного, аграрного и других видов туризма;</w:t>
      </w:r>
    </w:p>
    <w:p w:rsidR="00867299" w:rsidRPr="00636A95" w:rsidRDefault="00867299" w:rsidP="00867299">
      <w:pPr>
        <w:pStyle w:val="af2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6A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дальнейшее у</w:t>
      </w:r>
      <w:r w:rsidRPr="00636A95">
        <w:rPr>
          <w:rFonts w:ascii="Times New Roman" w:hAnsi="Times New Roman"/>
          <w:sz w:val="24"/>
          <w:szCs w:val="24"/>
        </w:rPr>
        <w:t>величение количества объектов индустрии туризма, создание муниципальных парков местного значения на территории района;</w:t>
      </w:r>
    </w:p>
    <w:p w:rsidR="00867299" w:rsidRPr="00636A95" w:rsidRDefault="00867299" w:rsidP="00867299">
      <w:pPr>
        <w:spacing w:line="240" w:lineRule="atLeast"/>
        <w:jc w:val="both"/>
      </w:pPr>
      <w:r w:rsidRPr="00636A95">
        <w:t>-сохранение традиций всех видов народного искусства и творчества и создание условий для их посещения и развития в Кунашакском муниципальном районе;</w:t>
      </w:r>
    </w:p>
    <w:p w:rsidR="00867299" w:rsidRPr="00636A95" w:rsidRDefault="00867299" w:rsidP="00867299">
      <w:pPr>
        <w:spacing w:line="240" w:lineRule="atLeast"/>
        <w:jc w:val="both"/>
      </w:pPr>
      <w:r w:rsidRPr="00636A95">
        <w:t>-сохранение культурного и исторического наследия малой родины;</w:t>
      </w:r>
    </w:p>
    <w:p w:rsidR="00867299" w:rsidRDefault="00867299" w:rsidP="00867299">
      <w:pPr>
        <w:spacing w:line="240" w:lineRule="atLeast"/>
        <w:jc w:val="both"/>
      </w:pPr>
      <w:r w:rsidRPr="00636A95">
        <w:t>-обеспечение доступности для всех категорий граждан к культурным ценностям и культурной жизни, обеспечение особых мер туристической поддержки  социально уязвимым группам населения, включая инвалидов;</w:t>
      </w:r>
    </w:p>
    <w:p w:rsidR="00867299" w:rsidRDefault="00867299" w:rsidP="00867299">
      <w:pPr>
        <w:spacing w:line="240" w:lineRule="atLeast"/>
        <w:jc w:val="both"/>
      </w:pPr>
      <w:r w:rsidRPr="00636A95">
        <w:t>-развитие музейного дела на территории Кунашакского муниципального района.</w:t>
      </w:r>
    </w:p>
    <w:p w:rsidR="00867299" w:rsidRPr="00636A95" w:rsidRDefault="00867299" w:rsidP="00867299">
      <w:pPr>
        <w:spacing w:line="240" w:lineRule="atLeast"/>
        <w:jc w:val="both"/>
      </w:pPr>
    </w:p>
    <w:p w:rsidR="00867299" w:rsidRDefault="00867299" w:rsidP="00867299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VIII. Финансово-экономическое обоснование подпрограммы</w:t>
      </w:r>
    </w:p>
    <w:p w:rsidR="00867299" w:rsidRDefault="00867299" w:rsidP="00867299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3400"/>
        <w:gridCol w:w="993"/>
        <w:gridCol w:w="992"/>
        <w:gridCol w:w="992"/>
        <w:gridCol w:w="995"/>
        <w:gridCol w:w="1701"/>
      </w:tblGrid>
      <w:tr w:rsidR="00867299" w:rsidTr="00375FA4">
        <w:trPr>
          <w:trHeight w:val="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ind w:left="-142" w:right="-114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867299" w:rsidTr="00375FA4">
        <w:trPr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99" w:rsidRDefault="00867299" w:rsidP="00375F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99" w:rsidRDefault="00867299" w:rsidP="00375F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99" w:rsidRDefault="00867299" w:rsidP="00375F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99" w:rsidRDefault="00867299" w:rsidP="00375FA4">
            <w:pPr>
              <w:rPr>
                <w:sz w:val="20"/>
                <w:szCs w:val="20"/>
                <w:lang w:val="en-US"/>
              </w:rPr>
            </w:pPr>
          </w:p>
        </w:tc>
      </w:tr>
      <w:tr w:rsidR="00867299" w:rsidTr="00375FA4">
        <w:trPr>
          <w:trHeight w:val="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ind w:left="-110" w:right="-122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867299" w:rsidTr="00375FA4">
        <w:trPr>
          <w:trHeight w:val="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983C39">
              <w:rPr>
                <w:b/>
                <w:bCs/>
                <w:sz w:val="20"/>
                <w:szCs w:val="20"/>
              </w:rPr>
              <w:t xml:space="preserve">. </w:t>
            </w:r>
            <w:r w:rsidRPr="00983C39">
              <w:rPr>
                <w:b/>
                <w:sz w:val="20"/>
                <w:szCs w:val="20"/>
              </w:rPr>
              <w:t>Проведение работ по изучению и оценке туристского потенциала Кунашакского        района, возможности развития инфраструкт</w:t>
            </w:r>
            <w:r>
              <w:rPr>
                <w:b/>
                <w:sz w:val="20"/>
                <w:szCs w:val="20"/>
              </w:rPr>
              <w:t>уры и материальной базы туризма</w:t>
            </w:r>
          </w:p>
        </w:tc>
      </w:tr>
      <w:tr w:rsidR="00867299" w:rsidTr="00375FA4">
        <w:trPr>
          <w:trHeight w:val="3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размещения информации в средствах массовой информации, создание групп и оплаты абонентской платы по ним. В</w:t>
            </w:r>
            <w:r w:rsidRPr="00983C39">
              <w:rPr>
                <w:sz w:val="20"/>
                <w:szCs w:val="20"/>
              </w:rPr>
              <w:t>едение сайта</w:t>
            </w:r>
            <w:r>
              <w:rPr>
                <w:sz w:val="20"/>
                <w:szCs w:val="20"/>
              </w:rPr>
              <w:t>. Ведение публичных обсуждений.</w:t>
            </w:r>
          </w:p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67299" w:rsidTr="00375FA4">
        <w:trPr>
          <w:trHeight w:val="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67299" w:rsidTr="00375FA4">
        <w:trPr>
          <w:trHeight w:val="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Pr="00983C39">
              <w:rPr>
                <w:b/>
                <w:sz w:val="20"/>
                <w:szCs w:val="20"/>
              </w:rPr>
              <w:t>Формирование перечня туристических привлекательных объектов (событий) района</w:t>
            </w:r>
          </w:p>
        </w:tc>
      </w:tr>
      <w:tr w:rsidR="00867299" w:rsidTr="00375FA4">
        <w:trPr>
          <w:trHeight w:val="9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3C3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</w:tc>
      </w:tr>
      <w:tr w:rsidR="00867299" w:rsidTr="00375FA4">
        <w:trPr>
          <w:trHeight w:val="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рекламного характера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</w:tc>
      </w:tr>
      <w:tr w:rsidR="00867299" w:rsidTr="00375FA4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7299" w:rsidTr="00375FA4">
        <w:trPr>
          <w:trHeight w:val="42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983C39">
              <w:rPr>
                <w:b/>
                <w:sz w:val="20"/>
                <w:szCs w:val="20"/>
              </w:rPr>
              <w:t>Организация и проведение заседаний рабочей группы по развитию туризма в Кунашакском муниципальном районе</w:t>
            </w:r>
          </w:p>
        </w:tc>
      </w:tr>
      <w:tr w:rsidR="00867299" w:rsidTr="00375FA4">
        <w:trPr>
          <w:trHeight w:val="1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3C39">
              <w:rPr>
                <w:sz w:val="20"/>
                <w:szCs w:val="20"/>
              </w:rPr>
              <w:t>Организация и проведение заседаний рабочей группы по развитию туризма в Кунашакском муниципальном районе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</w:tc>
      </w:tr>
      <w:tr w:rsidR="00867299" w:rsidTr="00375FA4">
        <w:trPr>
          <w:trHeight w:val="3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7299" w:rsidTr="00375FA4">
        <w:trPr>
          <w:trHeight w:val="35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983C39">
              <w:rPr>
                <w:b/>
                <w:sz w:val="20"/>
                <w:szCs w:val="20"/>
              </w:rPr>
              <w:t>Проведения экскурсий</w:t>
            </w:r>
          </w:p>
        </w:tc>
      </w:tr>
      <w:tr w:rsidR="00867299" w:rsidTr="00375FA4">
        <w:trPr>
          <w:trHeight w:val="21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3C3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</w:tc>
      </w:tr>
      <w:tr w:rsidR="00867299" w:rsidTr="00375FA4">
        <w:trPr>
          <w:trHeight w:val="24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экскурсовода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tabs>
                <w:tab w:val="left" w:pos="195"/>
                <w:tab w:val="center" w:pos="3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</w:tc>
      </w:tr>
      <w:tr w:rsidR="00867299" w:rsidTr="00375FA4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7299" w:rsidTr="00375FA4">
        <w:trPr>
          <w:trHeight w:val="35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983C39">
              <w:rPr>
                <w:b/>
                <w:sz w:val="20"/>
                <w:szCs w:val="20"/>
              </w:rPr>
              <w:t>Изготовление сувениров и буклетов, отражающих деятельность развития туризма в Кунашакском районе</w:t>
            </w:r>
          </w:p>
        </w:tc>
      </w:tr>
      <w:tr w:rsidR="00867299" w:rsidTr="00375FA4">
        <w:trPr>
          <w:trHeight w:val="3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3C39">
              <w:rPr>
                <w:sz w:val="20"/>
                <w:szCs w:val="20"/>
              </w:rPr>
              <w:t>Изготовление сувениров</w:t>
            </w:r>
            <w:r>
              <w:rPr>
                <w:sz w:val="20"/>
                <w:szCs w:val="20"/>
              </w:rPr>
              <w:t xml:space="preserve">, </w:t>
            </w:r>
          </w:p>
          <w:p w:rsidR="00867299" w:rsidRPr="00983C3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983C3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</w:t>
            </w:r>
            <w:r w:rsidRPr="00983C39">
              <w:rPr>
                <w:sz w:val="20"/>
                <w:szCs w:val="20"/>
              </w:rPr>
              <w:t>ламоинформационны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983C39">
              <w:rPr>
                <w:sz w:val="20"/>
                <w:szCs w:val="20"/>
              </w:rPr>
              <w:t xml:space="preserve"> </w:t>
            </w:r>
            <w:proofErr w:type="spellStart"/>
            <w:r w:rsidRPr="00983C39">
              <w:rPr>
                <w:sz w:val="20"/>
                <w:szCs w:val="20"/>
              </w:rPr>
              <w:t>издани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983C39">
              <w:rPr>
                <w:sz w:val="20"/>
                <w:szCs w:val="20"/>
              </w:rPr>
              <w:t xml:space="preserve"> </w:t>
            </w:r>
            <w:proofErr w:type="gramStart"/>
            <w:r w:rsidRPr="00983C39">
              <w:rPr>
                <w:sz w:val="20"/>
                <w:szCs w:val="20"/>
              </w:rPr>
              <w:t>пропагандирующие</w:t>
            </w:r>
            <w:proofErr w:type="gramEnd"/>
            <w:r w:rsidRPr="00983C39">
              <w:rPr>
                <w:sz w:val="20"/>
                <w:szCs w:val="20"/>
              </w:rPr>
              <w:t xml:space="preserve"> туризм в Кунашакском районе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</w:t>
            </w:r>
          </w:p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36A95">
              <w:rPr>
                <w:sz w:val="20"/>
                <w:szCs w:val="20"/>
              </w:rPr>
              <w:t>Администрация Кунашакского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</w:t>
            </w:r>
          </w:p>
          <w:p w:rsidR="00867299" w:rsidRDefault="00867299" w:rsidP="00375F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67299" w:rsidTr="00375FA4">
        <w:trPr>
          <w:trHeight w:val="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7299" w:rsidTr="00375FA4">
        <w:trPr>
          <w:trHeight w:val="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299" w:rsidRDefault="00867299" w:rsidP="00375FA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867299" w:rsidRDefault="00867299" w:rsidP="00867299">
      <w:pPr>
        <w:rPr>
          <w:b/>
          <w:bCs/>
        </w:rPr>
      </w:pPr>
    </w:p>
    <w:p w:rsidR="00867299" w:rsidRDefault="00867299" w:rsidP="00867299">
      <w:pPr>
        <w:rPr>
          <w:bCs/>
        </w:rPr>
      </w:pPr>
    </w:p>
    <w:p w:rsidR="00867299" w:rsidRDefault="00867299" w:rsidP="00867299">
      <w:pPr>
        <w:rPr>
          <w:bCs/>
        </w:rPr>
      </w:pPr>
    </w:p>
    <w:p w:rsidR="00867299" w:rsidRDefault="00867299" w:rsidP="00867299">
      <w:pPr>
        <w:rPr>
          <w:bCs/>
        </w:rPr>
      </w:pPr>
    </w:p>
    <w:p w:rsidR="00867299" w:rsidRDefault="00867299" w:rsidP="00867299">
      <w:pPr>
        <w:rPr>
          <w:bCs/>
        </w:rPr>
      </w:pPr>
    </w:p>
    <w:p w:rsidR="00867299" w:rsidRDefault="00867299" w:rsidP="00867299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</w:t>
      </w:r>
      <w:r>
        <w:rPr>
          <w:rFonts w:ascii="Times New Roman CYR" w:hAnsi="Times New Roman CYR" w:cs="Times New Roman CYR"/>
          <w:b/>
          <w:bCs/>
          <w:lang w:val="en-US"/>
        </w:rPr>
        <w:t>IX</w:t>
      </w:r>
      <w:r>
        <w:rPr>
          <w:rFonts w:ascii="Times New Roman CYR" w:hAnsi="Times New Roman CYR" w:cs="Times New Roman CYR"/>
          <w:b/>
          <w:bCs/>
        </w:rPr>
        <w:t>. Методика оценки эффективности</w:t>
      </w:r>
    </w:p>
    <w:p w:rsidR="00867299" w:rsidRDefault="003C46CE" w:rsidP="008672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hyperlink r:id="rId8" w:history="1">
        <w:r w:rsidR="00867299">
          <w:rPr>
            <w:rStyle w:val="a8"/>
            <w:b/>
          </w:rPr>
          <w:t>Порядок</w:t>
        </w:r>
      </w:hyperlink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проведения и критерии оценки эффективности реализации муниципальных программ  Кунашакского района.</w:t>
      </w:r>
    </w:p>
    <w:p w:rsidR="00867299" w:rsidRDefault="00867299" w:rsidP="00867299">
      <w:pPr>
        <w:pStyle w:val="ConsPlusNormal"/>
        <w:jc w:val="both"/>
        <w:rPr>
          <w:szCs w:val="24"/>
        </w:rPr>
      </w:pP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>
        <w:rPr>
          <w:color w:val="052635"/>
        </w:rPr>
        <w:t>1. Настоящий Порядок проведения и критерии оценки эффективности реализации муниципальных программ  Кунашакского района (далее - Порядок), определяет правила проведения оценки эффективности мероприятий муниципальных программ  Кунашакского района, реализуемых за счет средств местного бюджета (далее критерии указанной оценки).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>
        <w:rPr>
          <w:color w:val="052635"/>
        </w:rPr>
        <w:t>2.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программ.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</w:rPr>
      </w:pPr>
      <w:r>
        <w:rPr>
          <w:color w:val="052635"/>
        </w:rPr>
        <w:t>3. Критериями оценки эффективности и результативности реализации муниципальных программ являются: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</w:rPr>
      </w:pPr>
      <w:r>
        <w:rPr>
          <w:color w:val="052635"/>
        </w:rPr>
        <w:t>1) степень достижения заявленных результатов реализации муниципальных программ;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</w:rPr>
      </w:pPr>
      <w:r>
        <w:rPr>
          <w:color w:val="052635"/>
        </w:rPr>
        <w:t xml:space="preserve">2) процент отклонения достигнутых показателей результативности </w:t>
      </w:r>
      <w:proofErr w:type="gramStart"/>
      <w:r>
        <w:rPr>
          <w:color w:val="052635"/>
        </w:rPr>
        <w:t>от</w:t>
      </w:r>
      <w:proofErr w:type="gramEnd"/>
      <w:r>
        <w:rPr>
          <w:color w:val="052635"/>
        </w:rPr>
        <w:t xml:space="preserve"> плановых;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</w:rPr>
      </w:pPr>
      <w:r>
        <w:rPr>
          <w:color w:val="052635"/>
        </w:rPr>
        <w:t>3) динамика расходов на реализацию мероприятий муниципальных программ;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</w:rPr>
      </w:pPr>
      <w:r>
        <w:rPr>
          <w:color w:val="052635"/>
        </w:rPr>
        <w:t>4) динамика показателей эффективности и результативности реализации муниципальных программ.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</w:rPr>
      </w:pPr>
      <w:r>
        <w:rPr>
          <w:color w:val="052635"/>
        </w:rPr>
        <w:t>4. Исполнители муниципальных программ готовят отчет, в котором отражаются качественные и количественные результаты выполнения муниципальных программ,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</w:pPr>
      <w:r>
        <w:t>5.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содержать: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both"/>
      </w:pPr>
      <w:r>
        <w:t>1) пояснительную записку;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2)</w:t>
      </w:r>
      <w:r>
        <w:rPr>
          <w:rStyle w:val="apple-converted-space"/>
        </w:rPr>
        <w:t> </w:t>
      </w:r>
      <w:hyperlink r:id="rId9" w:history="1">
        <w:r>
          <w:rPr>
            <w:rStyle w:val="a8"/>
          </w:rPr>
          <w:t>анализ</w:t>
        </w:r>
      </w:hyperlink>
      <w:r>
        <w:rPr>
          <w:rStyle w:val="apple-converted-space"/>
        </w:rPr>
        <w:t> </w:t>
      </w:r>
      <w:r>
        <w:t xml:space="preserve">объемов финансирования мероприятий направленных на реализацию муниципальной программы (подпрограммы), определяется путем сопоставления </w:t>
      </w:r>
      <w:r>
        <w:lastRenderedPageBreak/>
        <w:t xml:space="preserve">плановых и фактических объемов финансирования муниципальной программы (подпрограммы) по формуле: 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  <w:r>
        <w:t>ОФ=ФФ/ФП, где: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ОФ – объем финансирования реализации муниципальной программы (подпрограммы);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ФФ – фактический объем финансовых ресурсов, направленный на реализацию муниципальной программы (подпрограммы);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ФП – плановый объем финансовых ресурсов на соответствующий отчетный период. </w:t>
      </w:r>
      <w:r>
        <w:rPr>
          <w:b/>
        </w:rPr>
        <w:t>Таблица N 1</w:t>
      </w:r>
      <w:r>
        <w:t xml:space="preserve"> приложения к Порядку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3)</w:t>
      </w:r>
      <w:r>
        <w:rPr>
          <w:rStyle w:val="apple-converted-space"/>
        </w:rPr>
        <w:t> </w:t>
      </w:r>
      <w:hyperlink r:id="rId10" w:history="1">
        <w:r>
          <w:rPr>
            <w:rStyle w:val="a8"/>
          </w:rPr>
          <w:t>анализ</w:t>
        </w:r>
      </w:hyperlink>
      <w:r>
        <w:rPr>
          <w:rStyle w:val="apple-converted-space"/>
        </w:rPr>
        <w:t> </w:t>
      </w:r>
      <w:r>
        <w:t>достижения показателей-индикаторов результативности муниципальной программы рассчитывается по формуле: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  <w:r>
        <w:t>ДПИ=(ДПИ</w:t>
      </w:r>
      <w:proofErr w:type="gramStart"/>
      <w:r>
        <w:t>1</w:t>
      </w:r>
      <w:proofErr w:type="gramEnd"/>
      <w:r>
        <w:t>+ДПИ2+ДПИ3+…..)/</w:t>
      </w:r>
      <w:r>
        <w:rPr>
          <w:lang w:val="en-US"/>
        </w:rPr>
        <w:t>N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показателей (индикаторов) муниципальной программы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  <w:r>
        <w:t>ДПИ – ЗФ/ЗП, где: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ЗФ – фактическое значение показателей (индикатора) муниципальной программы (подпрограммы);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ЗП – плановое значение показателей (индикатора) муниципальной программы (подпрограммы)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Для показателей (индикаторов), желаемой тенденцией развития которых является рост значений, или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center"/>
      </w:pPr>
      <w:r>
        <w:t>ДПИ= ЗП/ЗФ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Для показателей (индикаторов), желаемой тенденцией развития которых является снижение значений.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>Таблица N 2</w:t>
      </w:r>
      <w:r>
        <w:t xml:space="preserve"> приложения к Порядку.</w:t>
      </w:r>
    </w:p>
    <w:p w:rsidR="00867299" w:rsidRDefault="00867299" w:rsidP="00867299">
      <w:pPr>
        <w:pStyle w:val="a9"/>
        <w:shd w:val="clear" w:color="auto" w:fill="FFFFFF"/>
        <w:spacing w:after="0" w:afterAutospacing="0"/>
        <w:ind w:firstLine="720"/>
        <w:jc w:val="both"/>
      </w:pPr>
      <w:r>
        <w:t>4)</w:t>
      </w:r>
      <w:r>
        <w:rPr>
          <w:rStyle w:val="apple-converted-space"/>
        </w:rPr>
        <w:t> </w:t>
      </w:r>
      <w:hyperlink r:id="rId11" w:history="1">
        <w:r>
          <w:rPr>
            <w:rStyle w:val="a8"/>
          </w:rPr>
          <w:t>оценку</w:t>
        </w:r>
      </w:hyperlink>
      <w:r>
        <w:rPr>
          <w:rStyle w:val="apple-converted-space"/>
        </w:rPr>
        <w:t> </w:t>
      </w:r>
      <w:r>
        <w:t>эффективности (неэффективности) реализации муниципальной программы  (подпрограммы) рассчитывается по следующей формуле: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center"/>
      </w:pPr>
      <w:r>
        <w:t>ЭРП=ДПИ х ОФ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center"/>
      </w:pP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center"/>
      </w:pPr>
      <w:r>
        <w:rPr>
          <w:b/>
        </w:rPr>
        <w:t>Таблица N 3</w:t>
      </w:r>
      <w:r>
        <w:t xml:space="preserve"> приложения к Порядку.</w:t>
      </w:r>
    </w:p>
    <w:p w:rsidR="00867299" w:rsidRDefault="00867299" w:rsidP="00867299">
      <w:pPr>
        <w:pStyle w:val="a9"/>
        <w:shd w:val="clear" w:color="auto" w:fill="FFFFFF"/>
        <w:spacing w:before="0" w:beforeAutospacing="0" w:after="0" w:afterAutospacing="0"/>
        <w:ind w:firstLine="720"/>
        <w:jc w:val="center"/>
      </w:pPr>
    </w:p>
    <w:p w:rsidR="00867299" w:rsidRDefault="00867299" w:rsidP="00867299">
      <w:pPr>
        <w:jc w:val="both"/>
      </w:pPr>
      <w: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6540"/>
        <w:gridCol w:w="2905"/>
      </w:tblGrid>
      <w:tr w:rsidR="00867299" w:rsidTr="00375FA4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Вывод об эффективности реализации муниципальной программы (подпрограммы)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jc w:val="center"/>
            </w:pPr>
            <w:r>
              <w:t>Критерий оценки эффективности ЭРП</w:t>
            </w:r>
          </w:p>
        </w:tc>
      </w:tr>
      <w:tr w:rsidR="00867299" w:rsidTr="00375FA4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Неэффективная</w:t>
            </w:r>
            <w:proofErr w:type="gramStart"/>
            <w:r>
              <w:t>1</w:t>
            </w:r>
            <w:proofErr w:type="gramEnd"/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менее 0,5</w:t>
            </w:r>
          </w:p>
        </w:tc>
      </w:tr>
      <w:tr w:rsidR="00867299" w:rsidTr="00375FA4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Уровень эффективности удовлетворительный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0,5 - 0,79</w:t>
            </w:r>
          </w:p>
        </w:tc>
      </w:tr>
      <w:tr w:rsidR="00867299" w:rsidTr="00375FA4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Эффективная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0,8 - 1</w:t>
            </w:r>
          </w:p>
        </w:tc>
      </w:tr>
      <w:tr w:rsidR="00867299" w:rsidTr="00375FA4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Высокоэффективная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299" w:rsidRDefault="00867299" w:rsidP="00375FA4">
            <w:pPr>
              <w:ind w:firstLine="709"/>
              <w:jc w:val="center"/>
            </w:pPr>
            <w:r>
              <w:t>более 1</w:t>
            </w:r>
          </w:p>
        </w:tc>
      </w:tr>
    </w:tbl>
    <w:p w:rsidR="00867299" w:rsidRDefault="00867299" w:rsidP="00867299">
      <w:pPr>
        <w:ind w:firstLine="709"/>
        <w:jc w:val="both"/>
      </w:pPr>
    </w:p>
    <w:p w:rsidR="00867299" w:rsidRDefault="00867299" w:rsidP="00867299">
      <w:pPr>
        <w:ind w:firstLine="709"/>
        <w:jc w:val="both"/>
      </w:pPr>
      <w:r>
        <w:t>Для проведения оценки эффективности реализации муниципальной программы (подпрограммы) возможно использование индивидуальной методики оценки эффективности, разработанной с учетом специфики соответствующей отрасли. При этом данная методика оценки эффективности реализации муниципальной программы (подпрограммы) должна быть отражена в муниципальной программе (подпрограмме).</w:t>
      </w:r>
    </w:p>
    <w:p w:rsidR="00867299" w:rsidRDefault="00867299" w:rsidP="00867299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867299" w:rsidRDefault="00867299" w:rsidP="0086729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67299" w:rsidRDefault="00867299" w:rsidP="0086729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67299" w:rsidRDefault="00867299" w:rsidP="0086729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67299" w:rsidRDefault="00867299" w:rsidP="0086729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67299" w:rsidRDefault="00867299" w:rsidP="0086729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67299" w:rsidRDefault="00867299" w:rsidP="0086729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487EEB" w:rsidRPr="00C23AEC" w:rsidRDefault="00487EEB" w:rsidP="00B37B52">
      <w:pPr>
        <w:autoSpaceDE w:val="0"/>
        <w:autoSpaceDN w:val="0"/>
        <w:adjustRightInd w:val="0"/>
        <w:spacing w:line="276" w:lineRule="auto"/>
        <w:jc w:val="right"/>
      </w:pPr>
    </w:p>
    <w:sectPr w:rsidR="00487EEB" w:rsidRPr="00C23AEC" w:rsidSect="002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C2F56"/>
    <w:lvl w:ilvl="0">
      <w:numFmt w:val="bullet"/>
      <w:lvlText w:val="*"/>
      <w:lvlJc w:val="left"/>
    </w:lvl>
  </w:abstractNum>
  <w:abstractNum w:abstractNumId="1">
    <w:nsid w:val="09C462DB"/>
    <w:multiLevelType w:val="hybridMultilevel"/>
    <w:tmpl w:val="655C155E"/>
    <w:lvl w:ilvl="0" w:tplc="8346790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4A12E1"/>
    <w:multiLevelType w:val="hybridMultilevel"/>
    <w:tmpl w:val="4FE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E3DB1"/>
    <w:multiLevelType w:val="hybridMultilevel"/>
    <w:tmpl w:val="526A2414"/>
    <w:lvl w:ilvl="0" w:tplc="F1D072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B12229"/>
    <w:multiLevelType w:val="hybridMultilevel"/>
    <w:tmpl w:val="4E06D460"/>
    <w:lvl w:ilvl="0" w:tplc="CE72A4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B09E0"/>
    <w:multiLevelType w:val="hybridMultilevel"/>
    <w:tmpl w:val="3214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666F4"/>
    <w:multiLevelType w:val="hybridMultilevel"/>
    <w:tmpl w:val="4FE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22619"/>
    <w:multiLevelType w:val="hybridMultilevel"/>
    <w:tmpl w:val="655C155E"/>
    <w:lvl w:ilvl="0" w:tplc="8346790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1605B27"/>
    <w:multiLevelType w:val="hybridMultilevel"/>
    <w:tmpl w:val="5682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6F64"/>
    <w:multiLevelType w:val="singleLevel"/>
    <w:tmpl w:val="B02C38E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43AF4D92"/>
    <w:multiLevelType w:val="hybridMultilevel"/>
    <w:tmpl w:val="B8365EE2"/>
    <w:lvl w:ilvl="0" w:tplc="D940FC1E">
      <w:start w:val="7"/>
      <w:numFmt w:val="decimal"/>
      <w:lvlText w:val="%1."/>
      <w:lvlJc w:val="left"/>
      <w:pPr>
        <w:ind w:left="1800" w:hanging="360"/>
      </w:pPr>
      <w:rPr>
        <w:rFonts w:ascii="Times New Roman CYR" w:hAnsi="Times New Roman CYR" w:cs="Times New Roman CYR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3D17C39"/>
    <w:multiLevelType w:val="hybridMultilevel"/>
    <w:tmpl w:val="655C155E"/>
    <w:lvl w:ilvl="0" w:tplc="8346790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50C2FAF"/>
    <w:multiLevelType w:val="hybridMultilevel"/>
    <w:tmpl w:val="C53ABE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DC371A"/>
    <w:multiLevelType w:val="hybridMultilevel"/>
    <w:tmpl w:val="655C155E"/>
    <w:lvl w:ilvl="0" w:tplc="8346790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A007D82"/>
    <w:multiLevelType w:val="hybridMultilevel"/>
    <w:tmpl w:val="F9D88458"/>
    <w:lvl w:ilvl="0" w:tplc="789430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B2852F6"/>
    <w:multiLevelType w:val="hybridMultilevel"/>
    <w:tmpl w:val="219E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C4872"/>
    <w:multiLevelType w:val="hybridMultilevel"/>
    <w:tmpl w:val="655C155E"/>
    <w:lvl w:ilvl="0" w:tplc="8346790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9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3F"/>
    <w:rsid w:val="00003370"/>
    <w:rsid w:val="00011F90"/>
    <w:rsid w:val="00015058"/>
    <w:rsid w:val="00016204"/>
    <w:rsid w:val="00035627"/>
    <w:rsid w:val="000361BC"/>
    <w:rsid w:val="000429AE"/>
    <w:rsid w:val="000445BB"/>
    <w:rsid w:val="00052272"/>
    <w:rsid w:val="00053914"/>
    <w:rsid w:val="000650EF"/>
    <w:rsid w:val="00070B7A"/>
    <w:rsid w:val="000710D0"/>
    <w:rsid w:val="000713F9"/>
    <w:rsid w:val="000730FF"/>
    <w:rsid w:val="000941C9"/>
    <w:rsid w:val="000A0554"/>
    <w:rsid w:val="000A1813"/>
    <w:rsid w:val="000A44C4"/>
    <w:rsid w:val="000A4C0B"/>
    <w:rsid w:val="000A6738"/>
    <w:rsid w:val="000B274F"/>
    <w:rsid w:val="000B2DD7"/>
    <w:rsid w:val="000C74F6"/>
    <w:rsid w:val="000E1211"/>
    <w:rsid w:val="000E27D2"/>
    <w:rsid w:val="000F03AC"/>
    <w:rsid w:val="000F332D"/>
    <w:rsid w:val="000F6C37"/>
    <w:rsid w:val="00111957"/>
    <w:rsid w:val="00114EF5"/>
    <w:rsid w:val="001221ED"/>
    <w:rsid w:val="00126DA7"/>
    <w:rsid w:val="00136316"/>
    <w:rsid w:val="001404EB"/>
    <w:rsid w:val="001641A1"/>
    <w:rsid w:val="00194791"/>
    <w:rsid w:val="00195595"/>
    <w:rsid w:val="00195CF0"/>
    <w:rsid w:val="001A5BB8"/>
    <w:rsid w:val="001A5C74"/>
    <w:rsid w:val="001A6CFE"/>
    <w:rsid w:val="001B1BC5"/>
    <w:rsid w:val="001B1E1A"/>
    <w:rsid w:val="001C5821"/>
    <w:rsid w:val="001D1CF4"/>
    <w:rsid w:val="001D3D6A"/>
    <w:rsid w:val="001F6CE7"/>
    <w:rsid w:val="00206685"/>
    <w:rsid w:val="002076FB"/>
    <w:rsid w:val="0022283E"/>
    <w:rsid w:val="00223DAB"/>
    <w:rsid w:val="00226D2A"/>
    <w:rsid w:val="00231F15"/>
    <w:rsid w:val="00237B0A"/>
    <w:rsid w:val="00240477"/>
    <w:rsid w:val="00246B4F"/>
    <w:rsid w:val="0026134B"/>
    <w:rsid w:val="002926FD"/>
    <w:rsid w:val="00296FDB"/>
    <w:rsid w:val="002B0808"/>
    <w:rsid w:val="002B4F06"/>
    <w:rsid w:val="002B6621"/>
    <w:rsid w:val="002C0ADD"/>
    <w:rsid w:val="002C71C7"/>
    <w:rsid w:val="002D212E"/>
    <w:rsid w:val="002D7132"/>
    <w:rsid w:val="002E4475"/>
    <w:rsid w:val="002E469B"/>
    <w:rsid w:val="002F196A"/>
    <w:rsid w:val="002F420B"/>
    <w:rsid w:val="0030332C"/>
    <w:rsid w:val="0030720E"/>
    <w:rsid w:val="00317109"/>
    <w:rsid w:val="00324977"/>
    <w:rsid w:val="00336B41"/>
    <w:rsid w:val="00343F61"/>
    <w:rsid w:val="00347956"/>
    <w:rsid w:val="00353C39"/>
    <w:rsid w:val="0035455D"/>
    <w:rsid w:val="00361165"/>
    <w:rsid w:val="0036331D"/>
    <w:rsid w:val="0036550F"/>
    <w:rsid w:val="003975A6"/>
    <w:rsid w:val="003A016B"/>
    <w:rsid w:val="003A46D5"/>
    <w:rsid w:val="003B190B"/>
    <w:rsid w:val="003B504D"/>
    <w:rsid w:val="003C46CE"/>
    <w:rsid w:val="003D1D71"/>
    <w:rsid w:val="003E02A2"/>
    <w:rsid w:val="003E7C39"/>
    <w:rsid w:val="003F17AB"/>
    <w:rsid w:val="0040661B"/>
    <w:rsid w:val="004124F9"/>
    <w:rsid w:val="00420F2F"/>
    <w:rsid w:val="004308A4"/>
    <w:rsid w:val="00451161"/>
    <w:rsid w:val="00467401"/>
    <w:rsid w:val="00487EEB"/>
    <w:rsid w:val="004A14A3"/>
    <w:rsid w:val="004A31BE"/>
    <w:rsid w:val="004A4244"/>
    <w:rsid w:val="004A505F"/>
    <w:rsid w:val="004A52B1"/>
    <w:rsid w:val="004A796F"/>
    <w:rsid w:val="004B1452"/>
    <w:rsid w:val="004B5AFA"/>
    <w:rsid w:val="004B6732"/>
    <w:rsid w:val="004B739E"/>
    <w:rsid w:val="004D0A2F"/>
    <w:rsid w:val="004D538D"/>
    <w:rsid w:val="004E00C7"/>
    <w:rsid w:val="004E695C"/>
    <w:rsid w:val="00504F75"/>
    <w:rsid w:val="00511C94"/>
    <w:rsid w:val="00516D79"/>
    <w:rsid w:val="00517510"/>
    <w:rsid w:val="00531AF8"/>
    <w:rsid w:val="00532DBF"/>
    <w:rsid w:val="00541E5A"/>
    <w:rsid w:val="00543343"/>
    <w:rsid w:val="00550ABC"/>
    <w:rsid w:val="005526FB"/>
    <w:rsid w:val="00554446"/>
    <w:rsid w:val="00554DD2"/>
    <w:rsid w:val="005660FD"/>
    <w:rsid w:val="00572818"/>
    <w:rsid w:val="005750C1"/>
    <w:rsid w:val="00576DF8"/>
    <w:rsid w:val="00576EAB"/>
    <w:rsid w:val="00577609"/>
    <w:rsid w:val="00593A11"/>
    <w:rsid w:val="005A006C"/>
    <w:rsid w:val="005A6CFC"/>
    <w:rsid w:val="005B107C"/>
    <w:rsid w:val="005B2617"/>
    <w:rsid w:val="005B31B3"/>
    <w:rsid w:val="005C0817"/>
    <w:rsid w:val="005C2C58"/>
    <w:rsid w:val="005C4053"/>
    <w:rsid w:val="005E256C"/>
    <w:rsid w:val="005E5D89"/>
    <w:rsid w:val="005F050A"/>
    <w:rsid w:val="005F2846"/>
    <w:rsid w:val="00602FD3"/>
    <w:rsid w:val="00614F62"/>
    <w:rsid w:val="0062441A"/>
    <w:rsid w:val="00636A95"/>
    <w:rsid w:val="0063789D"/>
    <w:rsid w:val="0064014E"/>
    <w:rsid w:val="00642501"/>
    <w:rsid w:val="006461B8"/>
    <w:rsid w:val="00647F07"/>
    <w:rsid w:val="00663113"/>
    <w:rsid w:val="006708EC"/>
    <w:rsid w:val="006770A0"/>
    <w:rsid w:val="00686D18"/>
    <w:rsid w:val="0068711C"/>
    <w:rsid w:val="006872C8"/>
    <w:rsid w:val="006A2A00"/>
    <w:rsid w:val="006A3F26"/>
    <w:rsid w:val="006A5167"/>
    <w:rsid w:val="006A5BE5"/>
    <w:rsid w:val="006C04F5"/>
    <w:rsid w:val="006C2498"/>
    <w:rsid w:val="006C4D32"/>
    <w:rsid w:val="006D4AB1"/>
    <w:rsid w:val="006D65F4"/>
    <w:rsid w:val="006E11F9"/>
    <w:rsid w:val="006E1A8B"/>
    <w:rsid w:val="006F18C1"/>
    <w:rsid w:val="006F5FE2"/>
    <w:rsid w:val="00701F8D"/>
    <w:rsid w:val="007105CC"/>
    <w:rsid w:val="007161C0"/>
    <w:rsid w:val="00720608"/>
    <w:rsid w:val="00723036"/>
    <w:rsid w:val="00726F38"/>
    <w:rsid w:val="0073176F"/>
    <w:rsid w:val="00742641"/>
    <w:rsid w:val="007437B6"/>
    <w:rsid w:val="0074454F"/>
    <w:rsid w:val="00750F15"/>
    <w:rsid w:val="007521BF"/>
    <w:rsid w:val="00765442"/>
    <w:rsid w:val="00765CAB"/>
    <w:rsid w:val="00766CEF"/>
    <w:rsid w:val="00767C1E"/>
    <w:rsid w:val="007A041B"/>
    <w:rsid w:val="007B6CF1"/>
    <w:rsid w:val="007C0709"/>
    <w:rsid w:val="007C344A"/>
    <w:rsid w:val="007C3E93"/>
    <w:rsid w:val="007C45AA"/>
    <w:rsid w:val="007E2770"/>
    <w:rsid w:val="007E6535"/>
    <w:rsid w:val="00800BB1"/>
    <w:rsid w:val="00806089"/>
    <w:rsid w:val="00806428"/>
    <w:rsid w:val="00813CB3"/>
    <w:rsid w:val="008236D6"/>
    <w:rsid w:val="00826F22"/>
    <w:rsid w:val="00830A8E"/>
    <w:rsid w:val="00840D70"/>
    <w:rsid w:val="00843C60"/>
    <w:rsid w:val="0084708E"/>
    <w:rsid w:val="008651EE"/>
    <w:rsid w:val="0086607F"/>
    <w:rsid w:val="00867299"/>
    <w:rsid w:val="00867B77"/>
    <w:rsid w:val="00870516"/>
    <w:rsid w:val="008730D9"/>
    <w:rsid w:val="00891EC6"/>
    <w:rsid w:val="0089266A"/>
    <w:rsid w:val="00894FA0"/>
    <w:rsid w:val="008A18F7"/>
    <w:rsid w:val="008B3260"/>
    <w:rsid w:val="008B66A1"/>
    <w:rsid w:val="008C1599"/>
    <w:rsid w:val="008C2358"/>
    <w:rsid w:val="008C4892"/>
    <w:rsid w:val="008D51BA"/>
    <w:rsid w:val="008F4521"/>
    <w:rsid w:val="009112F8"/>
    <w:rsid w:val="0091363B"/>
    <w:rsid w:val="00922316"/>
    <w:rsid w:val="009226F0"/>
    <w:rsid w:val="009334B7"/>
    <w:rsid w:val="00936D37"/>
    <w:rsid w:val="00937BCF"/>
    <w:rsid w:val="009549D7"/>
    <w:rsid w:val="00956E8D"/>
    <w:rsid w:val="00957948"/>
    <w:rsid w:val="0096664E"/>
    <w:rsid w:val="00983C39"/>
    <w:rsid w:val="0098479C"/>
    <w:rsid w:val="009A15CD"/>
    <w:rsid w:val="009A29BE"/>
    <w:rsid w:val="009B1C5C"/>
    <w:rsid w:val="009B519C"/>
    <w:rsid w:val="009C149C"/>
    <w:rsid w:val="009D7F93"/>
    <w:rsid w:val="009E0C9C"/>
    <w:rsid w:val="009F0EDA"/>
    <w:rsid w:val="009F133F"/>
    <w:rsid w:val="009F152D"/>
    <w:rsid w:val="009F6067"/>
    <w:rsid w:val="009F7E6A"/>
    <w:rsid w:val="00A02911"/>
    <w:rsid w:val="00A04699"/>
    <w:rsid w:val="00A10946"/>
    <w:rsid w:val="00A22596"/>
    <w:rsid w:val="00A23DB0"/>
    <w:rsid w:val="00A23ED5"/>
    <w:rsid w:val="00A24D18"/>
    <w:rsid w:val="00A3446B"/>
    <w:rsid w:val="00A36EDE"/>
    <w:rsid w:val="00A81E37"/>
    <w:rsid w:val="00A86C43"/>
    <w:rsid w:val="00A95F18"/>
    <w:rsid w:val="00AB1D97"/>
    <w:rsid w:val="00AC2007"/>
    <w:rsid w:val="00AC3764"/>
    <w:rsid w:val="00AC4260"/>
    <w:rsid w:val="00AE7F6A"/>
    <w:rsid w:val="00AF2AE1"/>
    <w:rsid w:val="00AF7CC1"/>
    <w:rsid w:val="00B02B39"/>
    <w:rsid w:val="00B12CBF"/>
    <w:rsid w:val="00B14554"/>
    <w:rsid w:val="00B21C23"/>
    <w:rsid w:val="00B2276A"/>
    <w:rsid w:val="00B253A1"/>
    <w:rsid w:val="00B26C3E"/>
    <w:rsid w:val="00B32C0B"/>
    <w:rsid w:val="00B37B52"/>
    <w:rsid w:val="00B408F8"/>
    <w:rsid w:val="00B47585"/>
    <w:rsid w:val="00B50EB6"/>
    <w:rsid w:val="00B54843"/>
    <w:rsid w:val="00B5776F"/>
    <w:rsid w:val="00B6474D"/>
    <w:rsid w:val="00B66EFE"/>
    <w:rsid w:val="00B8052A"/>
    <w:rsid w:val="00B81C3A"/>
    <w:rsid w:val="00B82BD8"/>
    <w:rsid w:val="00BA2F53"/>
    <w:rsid w:val="00BA6D3B"/>
    <w:rsid w:val="00BD3B61"/>
    <w:rsid w:val="00BD50D3"/>
    <w:rsid w:val="00BD6285"/>
    <w:rsid w:val="00BE4D65"/>
    <w:rsid w:val="00C007FA"/>
    <w:rsid w:val="00C07D24"/>
    <w:rsid w:val="00C10491"/>
    <w:rsid w:val="00C108BD"/>
    <w:rsid w:val="00C12058"/>
    <w:rsid w:val="00C140F5"/>
    <w:rsid w:val="00C23AEC"/>
    <w:rsid w:val="00C67C79"/>
    <w:rsid w:val="00C848BD"/>
    <w:rsid w:val="00C92B71"/>
    <w:rsid w:val="00C96C85"/>
    <w:rsid w:val="00CA391C"/>
    <w:rsid w:val="00CA6039"/>
    <w:rsid w:val="00CB07E7"/>
    <w:rsid w:val="00CB2494"/>
    <w:rsid w:val="00CB70EE"/>
    <w:rsid w:val="00CC147E"/>
    <w:rsid w:val="00CD2A64"/>
    <w:rsid w:val="00CD37B6"/>
    <w:rsid w:val="00CD4955"/>
    <w:rsid w:val="00CD4B9A"/>
    <w:rsid w:val="00CE2F87"/>
    <w:rsid w:val="00CF47D3"/>
    <w:rsid w:val="00D02296"/>
    <w:rsid w:val="00D039DD"/>
    <w:rsid w:val="00D15CC6"/>
    <w:rsid w:val="00D16FF0"/>
    <w:rsid w:val="00D17734"/>
    <w:rsid w:val="00D27F9B"/>
    <w:rsid w:val="00D33709"/>
    <w:rsid w:val="00D40918"/>
    <w:rsid w:val="00D44EF3"/>
    <w:rsid w:val="00D454F4"/>
    <w:rsid w:val="00D4727A"/>
    <w:rsid w:val="00D50510"/>
    <w:rsid w:val="00D761FE"/>
    <w:rsid w:val="00D7655A"/>
    <w:rsid w:val="00D8276A"/>
    <w:rsid w:val="00DA2E6B"/>
    <w:rsid w:val="00DB1D1D"/>
    <w:rsid w:val="00DB2334"/>
    <w:rsid w:val="00DB3A35"/>
    <w:rsid w:val="00DC400C"/>
    <w:rsid w:val="00DE04B1"/>
    <w:rsid w:val="00DF0907"/>
    <w:rsid w:val="00DF2C51"/>
    <w:rsid w:val="00E21A1E"/>
    <w:rsid w:val="00E22D88"/>
    <w:rsid w:val="00E23595"/>
    <w:rsid w:val="00E23F53"/>
    <w:rsid w:val="00E4668B"/>
    <w:rsid w:val="00E504A7"/>
    <w:rsid w:val="00E51E55"/>
    <w:rsid w:val="00E542C1"/>
    <w:rsid w:val="00E625AF"/>
    <w:rsid w:val="00E72A16"/>
    <w:rsid w:val="00E76036"/>
    <w:rsid w:val="00E77015"/>
    <w:rsid w:val="00E914F4"/>
    <w:rsid w:val="00E93062"/>
    <w:rsid w:val="00E9633B"/>
    <w:rsid w:val="00EB5ED8"/>
    <w:rsid w:val="00ED2A3B"/>
    <w:rsid w:val="00ED4375"/>
    <w:rsid w:val="00EF176E"/>
    <w:rsid w:val="00EF2B70"/>
    <w:rsid w:val="00EF40CE"/>
    <w:rsid w:val="00EF7425"/>
    <w:rsid w:val="00F007F3"/>
    <w:rsid w:val="00F01916"/>
    <w:rsid w:val="00F102E0"/>
    <w:rsid w:val="00F165F1"/>
    <w:rsid w:val="00F22239"/>
    <w:rsid w:val="00F27250"/>
    <w:rsid w:val="00F343B6"/>
    <w:rsid w:val="00F345D3"/>
    <w:rsid w:val="00F514FB"/>
    <w:rsid w:val="00F71CCF"/>
    <w:rsid w:val="00F72D14"/>
    <w:rsid w:val="00F761EB"/>
    <w:rsid w:val="00F85491"/>
    <w:rsid w:val="00F939F0"/>
    <w:rsid w:val="00F94DF3"/>
    <w:rsid w:val="00FA13FE"/>
    <w:rsid w:val="00FA4A0D"/>
    <w:rsid w:val="00FA5FA0"/>
    <w:rsid w:val="00FB1BB5"/>
    <w:rsid w:val="00FB3872"/>
    <w:rsid w:val="00FB4738"/>
    <w:rsid w:val="00FC4F6B"/>
    <w:rsid w:val="00FC51EE"/>
    <w:rsid w:val="00FC5E09"/>
    <w:rsid w:val="00FC7E51"/>
    <w:rsid w:val="00FE184D"/>
    <w:rsid w:val="00FE4327"/>
    <w:rsid w:val="00FF2992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F133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3">
    <w:name w:val="Название Знак"/>
    <w:link w:val="a4"/>
    <w:uiPriority w:val="99"/>
    <w:locked/>
    <w:rsid w:val="009F133F"/>
    <w:rPr>
      <w:rFonts w:ascii="Bookman Old Style" w:hAnsi="Bookman Old Style"/>
      <w:b/>
      <w:sz w:val="36"/>
    </w:rPr>
  </w:style>
  <w:style w:type="paragraph" w:styleId="a4">
    <w:name w:val="Title"/>
    <w:basedOn w:val="a"/>
    <w:link w:val="a3"/>
    <w:uiPriority w:val="99"/>
    <w:qFormat/>
    <w:rsid w:val="009F133F"/>
    <w:pPr>
      <w:jc w:val="center"/>
    </w:pPr>
    <w:rPr>
      <w:rFonts w:ascii="Bookman Old Style" w:eastAsia="Calibri" w:hAnsi="Bookman Old Style"/>
      <w:b/>
      <w:bCs/>
      <w:sz w:val="36"/>
      <w:szCs w:val="36"/>
    </w:rPr>
  </w:style>
  <w:style w:type="character" w:customStyle="1" w:styleId="TitleChar1">
    <w:name w:val="Title Char1"/>
    <w:basedOn w:val="a0"/>
    <w:uiPriority w:val="99"/>
    <w:rsid w:val="00562A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F133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9F1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9F133F"/>
    <w:pPr>
      <w:ind w:left="3600" w:firstLine="720"/>
    </w:pPr>
    <w:rPr>
      <w:rFonts w:ascii="Calibri" w:hAnsi="Calibri"/>
      <w:spacing w:val="-4"/>
      <w:sz w:val="28"/>
      <w:szCs w:val="28"/>
    </w:rPr>
  </w:style>
  <w:style w:type="paragraph" w:customStyle="1" w:styleId="ConsPlusCell">
    <w:name w:val="ConsPlusCell"/>
    <w:uiPriority w:val="99"/>
    <w:rsid w:val="009F133F"/>
    <w:pPr>
      <w:widowControl w:val="0"/>
      <w:autoSpaceDE w:val="0"/>
      <w:autoSpaceDN w:val="0"/>
      <w:adjustRightInd w:val="0"/>
    </w:pPr>
    <w:rPr>
      <w:rFonts w:cs="Calibri"/>
    </w:rPr>
  </w:style>
  <w:style w:type="paragraph" w:styleId="a5">
    <w:name w:val="Balloon Text"/>
    <w:basedOn w:val="a"/>
    <w:link w:val="a6"/>
    <w:uiPriority w:val="99"/>
    <w:rsid w:val="009F1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F133F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D8276A"/>
    <w:rPr>
      <w:rFonts w:cs="Times New Roman"/>
    </w:rPr>
  </w:style>
  <w:style w:type="character" w:styleId="a8">
    <w:name w:val="Hyperlink"/>
    <w:basedOn w:val="a0"/>
    <w:uiPriority w:val="99"/>
    <w:rsid w:val="00C23AE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23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23AEC"/>
    <w:rPr>
      <w:rFonts w:cs="Times New Roman"/>
    </w:rPr>
  </w:style>
  <w:style w:type="paragraph" w:customStyle="1" w:styleId="aa">
    <w:name w:val="Базовый"/>
    <w:uiPriority w:val="99"/>
    <w:rsid w:val="00C23AEC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lang w:eastAsia="en-US"/>
    </w:rPr>
  </w:style>
  <w:style w:type="paragraph" w:customStyle="1" w:styleId="2">
    <w:name w:val="Абзац списка2"/>
    <w:basedOn w:val="a"/>
    <w:uiPriority w:val="99"/>
    <w:rsid w:val="00C23AE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23AE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uiPriority w:val="99"/>
    <w:rsid w:val="00C23A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99"/>
    <w:qFormat/>
    <w:rsid w:val="00C23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23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23AE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23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23A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A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99"/>
    <w:rsid w:val="004E69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locked/>
    <w:rsid w:val="00DE04B1"/>
    <w:rPr>
      <w:i/>
      <w:iCs/>
    </w:rPr>
  </w:style>
  <w:style w:type="paragraph" w:styleId="af2">
    <w:name w:val="Body Text Indent"/>
    <w:basedOn w:val="a"/>
    <w:link w:val="af3"/>
    <w:uiPriority w:val="99"/>
    <w:unhideWhenUsed/>
    <w:rsid w:val="00636A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6A9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F133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3">
    <w:name w:val="Название Знак"/>
    <w:link w:val="a4"/>
    <w:uiPriority w:val="99"/>
    <w:locked/>
    <w:rsid w:val="009F133F"/>
    <w:rPr>
      <w:rFonts w:ascii="Bookman Old Style" w:hAnsi="Bookman Old Style"/>
      <w:b/>
      <w:sz w:val="36"/>
    </w:rPr>
  </w:style>
  <w:style w:type="paragraph" w:styleId="a4">
    <w:name w:val="Title"/>
    <w:basedOn w:val="a"/>
    <w:link w:val="a3"/>
    <w:uiPriority w:val="99"/>
    <w:qFormat/>
    <w:rsid w:val="009F133F"/>
    <w:pPr>
      <w:jc w:val="center"/>
    </w:pPr>
    <w:rPr>
      <w:rFonts w:ascii="Bookman Old Style" w:eastAsia="Calibri" w:hAnsi="Bookman Old Style"/>
      <w:b/>
      <w:bCs/>
      <w:sz w:val="36"/>
      <w:szCs w:val="36"/>
    </w:rPr>
  </w:style>
  <w:style w:type="character" w:customStyle="1" w:styleId="TitleChar1">
    <w:name w:val="Title Char1"/>
    <w:basedOn w:val="a0"/>
    <w:uiPriority w:val="99"/>
    <w:rsid w:val="00562A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F133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9F1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9F133F"/>
    <w:pPr>
      <w:ind w:left="3600" w:firstLine="720"/>
    </w:pPr>
    <w:rPr>
      <w:rFonts w:ascii="Calibri" w:hAnsi="Calibri"/>
      <w:spacing w:val="-4"/>
      <w:sz w:val="28"/>
      <w:szCs w:val="28"/>
    </w:rPr>
  </w:style>
  <w:style w:type="paragraph" w:customStyle="1" w:styleId="ConsPlusCell">
    <w:name w:val="ConsPlusCell"/>
    <w:uiPriority w:val="99"/>
    <w:rsid w:val="009F133F"/>
    <w:pPr>
      <w:widowControl w:val="0"/>
      <w:autoSpaceDE w:val="0"/>
      <w:autoSpaceDN w:val="0"/>
      <w:adjustRightInd w:val="0"/>
    </w:pPr>
    <w:rPr>
      <w:rFonts w:cs="Calibri"/>
    </w:rPr>
  </w:style>
  <w:style w:type="paragraph" w:styleId="a5">
    <w:name w:val="Balloon Text"/>
    <w:basedOn w:val="a"/>
    <w:link w:val="a6"/>
    <w:uiPriority w:val="99"/>
    <w:rsid w:val="009F1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F133F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D8276A"/>
    <w:rPr>
      <w:rFonts w:cs="Times New Roman"/>
    </w:rPr>
  </w:style>
  <w:style w:type="character" w:styleId="a8">
    <w:name w:val="Hyperlink"/>
    <w:basedOn w:val="a0"/>
    <w:uiPriority w:val="99"/>
    <w:rsid w:val="00C23AE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23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23AEC"/>
    <w:rPr>
      <w:rFonts w:cs="Times New Roman"/>
    </w:rPr>
  </w:style>
  <w:style w:type="paragraph" w:customStyle="1" w:styleId="aa">
    <w:name w:val="Базовый"/>
    <w:uiPriority w:val="99"/>
    <w:rsid w:val="00C23AEC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lang w:eastAsia="en-US"/>
    </w:rPr>
  </w:style>
  <w:style w:type="paragraph" w:customStyle="1" w:styleId="2">
    <w:name w:val="Абзац списка2"/>
    <w:basedOn w:val="a"/>
    <w:uiPriority w:val="99"/>
    <w:rsid w:val="00C23AE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23AE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uiPriority w:val="99"/>
    <w:rsid w:val="00C23A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99"/>
    <w:qFormat/>
    <w:rsid w:val="00C23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23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23AE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23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23A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A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99"/>
    <w:rsid w:val="004E69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locked/>
    <w:rsid w:val="00DE04B1"/>
    <w:rPr>
      <w:i/>
      <w:iCs/>
    </w:rPr>
  </w:style>
  <w:style w:type="paragraph" w:styleId="af2">
    <w:name w:val="Body Text Indent"/>
    <w:basedOn w:val="a"/>
    <w:link w:val="af3"/>
    <w:uiPriority w:val="99"/>
    <w:unhideWhenUsed/>
    <w:rsid w:val="00636A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6A9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36122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22;n=36122;fld=134;dst=100075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22;n=36122;fld=134;dst=1000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22;n=36122;fld=134;dst=10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D707-FCB3-4681-973E-82A9714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cp:lastPrinted>2021-07-21T10:33:00Z</cp:lastPrinted>
  <dcterms:created xsi:type="dcterms:W3CDTF">2021-01-18T06:27:00Z</dcterms:created>
  <dcterms:modified xsi:type="dcterms:W3CDTF">2021-07-22T04:10:00Z</dcterms:modified>
</cp:coreProperties>
</file>