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20" w:rsidRPr="00107520" w:rsidRDefault="00107520" w:rsidP="00107520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107520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63FDDFCC" wp14:editId="1D7F8C79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20" w:rsidRPr="00107520" w:rsidRDefault="00107520" w:rsidP="00107520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520" w:rsidRPr="00107520" w:rsidRDefault="00107520" w:rsidP="0010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07520" w:rsidRPr="00107520" w:rsidRDefault="00107520" w:rsidP="00107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107520" w:rsidRPr="00107520" w:rsidRDefault="00107520" w:rsidP="001075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7520" w:rsidRPr="00107520" w:rsidRDefault="00107520" w:rsidP="001075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520" w:rsidRPr="00107520" w:rsidRDefault="00107520" w:rsidP="001075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76E3D">
        <w:rPr>
          <w:rFonts w:ascii="Times New Roman" w:eastAsia="Times New Roman" w:hAnsi="Times New Roman" w:cs="Times New Roman"/>
          <w:sz w:val="28"/>
          <w:szCs w:val="24"/>
          <w:lang w:eastAsia="ru-RU"/>
        </w:rPr>
        <w:t>15.02.2019 г. №212</w:t>
      </w:r>
    </w:p>
    <w:p w:rsidR="00107520" w:rsidRPr="00107520" w:rsidRDefault="00107520" w:rsidP="001075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520" w:rsidRPr="00107520" w:rsidRDefault="00107520" w:rsidP="001075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107520" w:rsidRPr="00107520" w:rsidTr="00031CB4">
        <w:trPr>
          <w:trHeight w:val="1320"/>
        </w:trPr>
        <w:tc>
          <w:tcPr>
            <w:tcW w:w="4111" w:type="dxa"/>
          </w:tcPr>
          <w:p w:rsidR="00107520" w:rsidRPr="00107520" w:rsidRDefault="00107520" w:rsidP="0010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     реорганизации        МОУ  </w:t>
            </w:r>
          </w:p>
          <w:p w:rsidR="00107520" w:rsidRPr="00107520" w:rsidRDefault="00107520" w:rsidP="0010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2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Ашировская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 w:rsidRPr="00107520">
              <w:rPr>
                <w:rFonts w:ascii="Times New Roman" w:eastAsia="Times New Roman" w:hAnsi="Times New Roman" w:cs="Times New Roman"/>
                <w:sz w:val="28"/>
                <w:szCs w:val="28"/>
              </w:rPr>
              <w:t>» в форме присоединения к МБОУ «</w:t>
            </w:r>
            <w:proofErr w:type="spellStart"/>
            <w:r w:rsidRPr="00107520">
              <w:rPr>
                <w:rFonts w:ascii="Times New Roman" w:eastAsia="Times New Roman" w:hAnsi="Times New Roman" w:cs="Times New Roman"/>
                <w:sz w:val="28"/>
                <w:szCs w:val="28"/>
              </w:rPr>
              <w:t>Тахталымская</w:t>
            </w:r>
            <w:proofErr w:type="spellEnd"/>
            <w:r w:rsidRPr="00107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СОШ» </w:t>
            </w:r>
          </w:p>
          <w:p w:rsidR="00107520" w:rsidRPr="00107520" w:rsidRDefault="00107520" w:rsidP="0010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20" w:rsidRPr="00107520" w:rsidRDefault="00107520" w:rsidP="0010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57, 58 Гражданского кодекса Российской Федерации, Трудовым Кодексом Российской Федерации, Федеральным законом РФ от 12.01.1996г. №7-ФЗ «О некоммерческих организациях», Федеральным законом РФ от 29.12.2012г. №273-ФЗ «Об образовании в Российской Федерации», а также в целях оптимизации сети образовательных учреждений и повышения эффективности бюджетных расходов и рационального использования муниципальной собственности 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Реорганизовать Муниципальное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школа»  (далее –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="006A50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) в форме присоединения к Муниципальному бюджетному общеобразовательному учреждению  «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Тахталымская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(далее – МБОУ «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Тахталымская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СОШ»). 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2. Установить, что МБОУ «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Тахталымская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СОШ» является полным правопреемником по правам и обязанностям </w:t>
      </w:r>
      <w:proofErr w:type="gramStart"/>
      <w:r w:rsidRPr="00107520">
        <w:rPr>
          <w:rFonts w:ascii="Times New Roman" w:eastAsia="Times New Roman" w:hAnsi="Times New Roman" w:cs="Times New Roman"/>
          <w:sz w:val="28"/>
          <w:szCs w:val="28"/>
        </w:rPr>
        <w:t>присоединяемого</w:t>
      </w:r>
      <w:proofErr w:type="gram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к нему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3. Управлению образования администрации Кунашакского </w:t>
      </w:r>
      <w:proofErr w:type="spellStart"/>
      <w:proofErr w:type="gramStart"/>
      <w:r w:rsidRPr="00107520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района  (далее – Управление образования) (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Макмулова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А.Р.): 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1) в трехдневный срок со дня принятия настоящего постановления в соответствии со  статьями  75, 180 Трудового Кодекса Российской Федерации предупредить персонально под роспись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директора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»  о предстоящей реорганизации;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2) произвести расходы,  связанные   с   реорганизацией   </w:t>
      </w:r>
      <w:proofErr w:type="gramStart"/>
      <w:r w:rsidRPr="0010752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учреждений    в   пределах   средств,  утвержденных в бюджете Кунашакского </w:t>
      </w:r>
    </w:p>
    <w:p w:rsidR="002F5B2D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по отрасли «Образование»; </w:t>
      </w:r>
    </w:p>
    <w:p w:rsidR="002F5B2D" w:rsidRDefault="002F5B2D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 xml:space="preserve">3) произвести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 xml:space="preserve">юридически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07520" w:rsidRPr="0010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B2D" w:rsidRDefault="002F5B2D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lastRenderedPageBreak/>
        <w:t>реорганизацией указанного образовательного учреждения.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д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1) в течение трех дней со дня подписания настоящего постановления в соответствии со статьей 75 Трудового Кодекса Российской Федерации предупредить персонально под роспись каждого работника учреждения о предстоящей реорганизации; 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>2) в течение трех дней со дня подписания настоящего постановления письменно уведомить Пенсионный фонд Российской Федерации и Фонд социального страхования Российской Федерации по Челябинской области о предстоящей реорганизации.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>5. Директору МБОУ «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Тахталымская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СОШ»: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1) в течение трех рабочих дней со дня подписания настоящего постановления письменно уведомить </w:t>
      </w:r>
      <w:proofErr w:type="gramStart"/>
      <w:r w:rsidRPr="00107520">
        <w:rPr>
          <w:rFonts w:ascii="Times New Roman" w:eastAsia="Times New Roman" w:hAnsi="Times New Roman" w:cs="Times New Roman"/>
          <w:sz w:val="28"/>
          <w:szCs w:val="28"/>
        </w:rPr>
        <w:t>Межрайонную</w:t>
      </w:r>
      <w:proofErr w:type="gram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 17 по Челябинской области о предстоящей реорганизации;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>2) после внесения в ЕГРЮЛ записи о начале процедуры реорганизации дважды с периодичностью один раз в месяц опубликовать сообщение о реорганизации 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»  в форме присоединения к МБОУ  «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Тахталымская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СОШ»  в журнале «Вестник государственной регистрации»;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>3) к выходу второго объявления в журнале «Вестник государственной регистрации» провести инвентаризацию имущества и финансовых обязательств учреждения с предоставлением соответствующих инвентаризационных актов (описи) в Управление образования и Управление имущественных и земельных отношений администрации Кунашакского муниципального района;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4) в течение пяти рабочих дней после даты направления уведомления в </w:t>
      </w:r>
      <w:proofErr w:type="gramStart"/>
      <w:r w:rsidRPr="00107520">
        <w:rPr>
          <w:rFonts w:ascii="Times New Roman" w:eastAsia="Times New Roman" w:hAnsi="Times New Roman" w:cs="Times New Roman"/>
          <w:sz w:val="28"/>
          <w:szCs w:val="28"/>
        </w:rPr>
        <w:t>Межрайонную</w:t>
      </w:r>
      <w:proofErr w:type="gram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 17 по Челябинской области уведомить кредиторов о начале процедуры реорганизации </w:t>
      </w:r>
      <w:r w:rsidR="00352DCB" w:rsidRPr="00107520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352DCB"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 w:rsidR="00352DCB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 с указанием сведений о МБОУ «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Тахталымская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СОШ»  по всем его правам и обязанностям;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>5) через две недели после выхода второго объявления в журнале «Вестник государственной регистрации» представить на рассмотрение и утверждение передаточный акт;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>6) в срок до 22.04.2019 г. разработать и предоставить проект изменений в Устав МБОУ «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Тахталымская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СОШ» на согласование в Управление образования и на утверждение Главе Кунашакского муниципального района;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>7) разработать и утвердить штатное расписание МБОУ  «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Тахталымская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СОШ»; 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8) подготовить пакет документов, необходимых для закрепления на праве оперативного управления недвижимого и движимого имущества </w:t>
      </w:r>
      <w:r w:rsidR="00352DCB" w:rsidRPr="00107520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352DCB"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 w:rsidR="00352DCB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9) после завершения реорганизации принять документы по личному составу </w:t>
      </w:r>
      <w:r w:rsidR="00352DCB" w:rsidRPr="00107520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352DCB"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 w:rsidR="00352DCB">
        <w:rPr>
          <w:rFonts w:ascii="Times New Roman" w:eastAsia="Times New Roman" w:hAnsi="Times New Roman" w:cs="Times New Roman"/>
          <w:sz w:val="28"/>
          <w:szCs w:val="28"/>
        </w:rPr>
        <w:t xml:space="preserve"> ООШ».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6. Финансовому управлению администрации Кунашакского муниципального района (Аюпова Р.Ф.) предусмотреть соответствующие изменения   в бюджете Кунашакского муниципального района на 2019 год. </w:t>
      </w:r>
    </w:p>
    <w:p w:rsidR="00031CB4" w:rsidRDefault="00107520" w:rsidP="0010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7. Начальнику </w:t>
      </w:r>
      <w:r w:rsidR="00031C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031C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</w:t>
      </w:r>
      <w:r w:rsidR="00031C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технологий </w:t>
      </w:r>
      <w:r w:rsidR="00031C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>Ватутину</w:t>
      </w:r>
      <w:r w:rsidR="00031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В.Р. </w:t>
      </w:r>
    </w:p>
    <w:p w:rsidR="00031CB4" w:rsidRDefault="00031CB4" w:rsidP="0010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CB4" w:rsidRDefault="00031CB4" w:rsidP="0010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B2D" w:rsidRDefault="00107520" w:rsidP="0010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на официальном сайте Кунашакского </w:t>
      </w:r>
    </w:p>
    <w:p w:rsidR="00107520" w:rsidRPr="00107520" w:rsidRDefault="00107520" w:rsidP="0010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 сети Интернет. </w:t>
      </w:r>
    </w:p>
    <w:p w:rsidR="00107520" w:rsidRPr="00107520" w:rsidRDefault="00107520" w:rsidP="0010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8.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107520">
        <w:rPr>
          <w:rFonts w:ascii="Times New Roman" w:eastAsia="Times New Roman" w:hAnsi="Times New Roman" w:cs="Times New Roman"/>
          <w:sz w:val="28"/>
          <w:szCs w:val="28"/>
        </w:rPr>
        <w:t>Макмулову</w:t>
      </w:r>
      <w:proofErr w:type="spellEnd"/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520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14E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ab/>
      </w:r>
      <w:r w:rsidRPr="001075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="00514E75">
        <w:rPr>
          <w:rFonts w:ascii="Times New Roman" w:eastAsia="Times New Roman" w:hAnsi="Times New Roman" w:cs="Times New Roman"/>
          <w:sz w:val="28"/>
          <w:szCs w:val="28"/>
        </w:rPr>
        <w:tab/>
      </w:r>
      <w:r w:rsidR="00514E75">
        <w:rPr>
          <w:rFonts w:ascii="Times New Roman" w:eastAsia="Times New Roman" w:hAnsi="Times New Roman" w:cs="Times New Roman"/>
          <w:sz w:val="28"/>
          <w:szCs w:val="28"/>
        </w:rPr>
        <w:tab/>
      </w:r>
      <w:r w:rsidR="00514E75">
        <w:rPr>
          <w:rFonts w:ascii="Times New Roman" w:eastAsia="Times New Roman" w:hAnsi="Times New Roman" w:cs="Times New Roman"/>
          <w:sz w:val="28"/>
          <w:szCs w:val="28"/>
        </w:rPr>
        <w:tab/>
      </w:r>
      <w:r w:rsidR="00514E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С.Н. Аминов</w:t>
      </w:r>
      <w:r w:rsidRPr="001075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07520" w:rsidRPr="00107520" w:rsidRDefault="00107520" w:rsidP="0010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20" w:rsidRPr="00107520" w:rsidRDefault="00107520" w:rsidP="0010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Calibri" w:eastAsia="Times New Roman" w:hAnsi="Calibri" w:cs="Times New Roman"/>
        </w:rPr>
      </w:pPr>
    </w:p>
    <w:p w:rsidR="00107520" w:rsidRPr="00107520" w:rsidRDefault="00107520" w:rsidP="00107520">
      <w:pPr>
        <w:rPr>
          <w:rFonts w:ascii="Times New Roman" w:eastAsia="Calibri" w:hAnsi="Times New Roman" w:cs="Times New Roman"/>
          <w:sz w:val="28"/>
          <w:szCs w:val="28"/>
        </w:rPr>
      </w:pPr>
    </w:p>
    <w:p w:rsidR="00107520" w:rsidRPr="00107520" w:rsidRDefault="00107520" w:rsidP="00107520">
      <w:pPr>
        <w:rPr>
          <w:rFonts w:ascii="Times New Roman" w:eastAsia="Calibri" w:hAnsi="Times New Roman" w:cs="Times New Roman"/>
          <w:sz w:val="28"/>
          <w:szCs w:val="28"/>
        </w:rPr>
      </w:pPr>
    </w:p>
    <w:p w:rsidR="00107520" w:rsidRPr="00107520" w:rsidRDefault="00107520" w:rsidP="00107520">
      <w:pPr>
        <w:rPr>
          <w:rFonts w:ascii="Times New Roman" w:eastAsia="Calibri" w:hAnsi="Times New Roman" w:cs="Times New Roman"/>
          <w:sz w:val="28"/>
          <w:szCs w:val="28"/>
        </w:rPr>
      </w:pPr>
    </w:p>
    <w:p w:rsidR="00107520" w:rsidRDefault="00107520" w:rsidP="00107520">
      <w:pPr>
        <w:rPr>
          <w:rFonts w:ascii="Times New Roman" w:eastAsia="Calibri" w:hAnsi="Times New Roman" w:cs="Times New Roman"/>
          <w:sz w:val="28"/>
          <w:szCs w:val="28"/>
        </w:rPr>
      </w:pPr>
    </w:p>
    <w:p w:rsidR="006A5065" w:rsidRDefault="006A5065" w:rsidP="00107520">
      <w:pPr>
        <w:rPr>
          <w:rFonts w:ascii="Times New Roman" w:eastAsia="Calibri" w:hAnsi="Times New Roman" w:cs="Times New Roman"/>
          <w:sz w:val="28"/>
          <w:szCs w:val="28"/>
        </w:rPr>
      </w:pPr>
    </w:p>
    <w:p w:rsidR="006A5065" w:rsidRDefault="006A5065" w:rsidP="00107520">
      <w:pPr>
        <w:rPr>
          <w:rFonts w:ascii="Times New Roman" w:eastAsia="Calibri" w:hAnsi="Times New Roman" w:cs="Times New Roman"/>
          <w:sz w:val="28"/>
          <w:szCs w:val="28"/>
        </w:rPr>
      </w:pPr>
    </w:p>
    <w:p w:rsidR="006A5065" w:rsidRDefault="006A5065" w:rsidP="00107520">
      <w:pPr>
        <w:rPr>
          <w:rFonts w:ascii="Times New Roman" w:eastAsia="Calibri" w:hAnsi="Times New Roman" w:cs="Times New Roman"/>
          <w:sz w:val="28"/>
          <w:szCs w:val="28"/>
        </w:rPr>
      </w:pPr>
    </w:p>
    <w:p w:rsidR="006A5065" w:rsidRPr="00107520" w:rsidRDefault="006A5065" w:rsidP="0010752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A5065" w:rsidRPr="00107520" w:rsidSect="002F5B2D">
      <w:headerReference w:type="even" r:id="rId8"/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54" w:rsidRDefault="002B6854">
      <w:pPr>
        <w:spacing w:after="0" w:line="240" w:lineRule="auto"/>
      </w:pPr>
      <w:r>
        <w:separator/>
      </w:r>
    </w:p>
  </w:endnote>
  <w:endnote w:type="continuationSeparator" w:id="0">
    <w:p w:rsidR="002B6854" w:rsidRDefault="002B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54" w:rsidRDefault="002B6854">
      <w:pPr>
        <w:spacing w:after="0" w:line="240" w:lineRule="auto"/>
      </w:pPr>
      <w:r>
        <w:separator/>
      </w:r>
    </w:p>
  </w:footnote>
  <w:footnote w:type="continuationSeparator" w:id="0">
    <w:p w:rsidR="002B6854" w:rsidRDefault="002B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B4" w:rsidRDefault="00031CB4" w:rsidP="00031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CB4" w:rsidRDefault="00031CB4" w:rsidP="00031C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B4" w:rsidRDefault="00031CB4" w:rsidP="00031CB4">
    <w:pPr>
      <w:pStyle w:val="a3"/>
      <w:framePr w:wrap="around" w:vAnchor="text" w:hAnchor="page" w:x="5919" w:y="-108"/>
      <w:rPr>
        <w:rStyle w:val="a5"/>
      </w:rPr>
    </w:pPr>
  </w:p>
  <w:p w:rsidR="00031CB4" w:rsidRDefault="00031CB4" w:rsidP="00031CB4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0"/>
    <w:rsid w:val="00031CB4"/>
    <w:rsid w:val="000803A6"/>
    <w:rsid w:val="000C5068"/>
    <w:rsid w:val="00107520"/>
    <w:rsid w:val="002B6854"/>
    <w:rsid w:val="002F5B2D"/>
    <w:rsid w:val="00352DCB"/>
    <w:rsid w:val="00514E75"/>
    <w:rsid w:val="005D766E"/>
    <w:rsid w:val="006A5065"/>
    <w:rsid w:val="00B42582"/>
    <w:rsid w:val="00B428B1"/>
    <w:rsid w:val="00CB4B1F"/>
    <w:rsid w:val="00E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520"/>
  </w:style>
  <w:style w:type="character" w:styleId="a5">
    <w:name w:val="page number"/>
    <w:basedOn w:val="a0"/>
    <w:rsid w:val="00107520"/>
  </w:style>
  <w:style w:type="table" w:styleId="a6">
    <w:name w:val="Table Grid"/>
    <w:basedOn w:val="a1"/>
    <w:uiPriority w:val="59"/>
    <w:rsid w:val="0010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520"/>
  </w:style>
  <w:style w:type="character" w:styleId="a5">
    <w:name w:val="page number"/>
    <w:basedOn w:val="a0"/>
    <w:rsid w:val="00107520"/>
  </w:style>
  <w:style w:type="table" w:styleId="a6">
    <w:name w:val="Table Grid"/>
    <w:basedOn w:val="a1"/>
    <w:uiPriority w:val="59"/>
    <w:rsid w:val="0010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Дамиль</dc:creator>
  <cp:keywords/>
  <dc:description/>
  <cp:lastModifiedBy>Дамиль</cp:lastModifiedBy>
  <cp:revision>4</cp:revision>
  <cp:lastPrinted>2019-02-14T08:30:00Z</cp:lastPrinted>
  <dcterms:created xsi:type="dcterms:W3CDTF">2019-02-14T06:46:00Z</dcterms:created>
  <dcterms:modified xsi:type="dcterms:W3CDTF">2020-01-14T09:45:00Z</dcterms:modified>
</cp:coreProperties>
</file>