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EE" w:rsidRDefault="002E74EE" w:rsidP="002E74EE">
      <w:pPr>
        <w:ind w:left="3600" w:right="4565" w:firstLine="653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EE" w:rsidRDefault="002E74EE" w:rsidP="002E74EE">
      <w:pPr>
        <w:pStyle w:val="12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2E74EE" w:rsidRPr="008E3B8A" w:rsidRDefault="002E74EE" w:rsidP="002E74EE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</w:t>
      </w:r>
      <w:r w:rsidRPr="008E3B8A">
        <w:rPr>
          <w:rFonts w:ascii="Times New Roman" w:hAnsi="Times New Roman" w:cs="Times New Roman"/>
          <w:sz w:val="24"/>
          <w:szCs w:val="24"/>
        </w:rPr>
        <w:t>КАТАВСКОГО ГОРОДСКОГО ОКРУГА</w:t>
      </w:r>
    </w:p>
    <w:p w:rsidR="002E74EE" w:rsidRPr="008E3B8A" w:rsidRDefault="002E74EE" w:rsidP="002E74EE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E3B8A">
        <w:rPr>
          <w:rFonts w:ascii="Times New Roman" w:hAnsi="Times New Roman" w:cs="Times New Roman"/>
          <w:b/>
          <w:bCs/>
          <w:sz w:val="24"/>
        </w:rPr>
        <w:t>ЧЕЛЯБИНСКОЙ ОБЛАСТИ</w:t>
      </w:r>
    </w:p>
    <w:p w:rsidR="002E74EE" w:rsidRDefault="002E74EE" w:rsidP="002E74EE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EE" w:rsidRDefault="002E74EE" w:rsidP="002E74EE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Четырнадцатое заседание</w:t>
      </w:r>
    </w:p>
    <w:p w:rsidR="002E74EE" w:rsidRPr="008E3B8A" w:rsidRDefault="002E74EE" w:rsidP="002E74EE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E3B8A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2E74EE" w:rsidRPr="008E3B8A" w:rsidRDefault="002E74EE" w:rsidP="002E74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3B8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28</w:t>
      </w:r>
      <w:r w:rsidRPr="008E3B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E3B8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6г.</w:t>
      </w:r>
      <w:r w:rsidRPr="008E3B8A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160</w:t>
      </w:r>
      <w:r w:rsidRPr="008E3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г. Усть-Катав  </w:t>
      </w:r>
    </w:p>
    <w:p w:rsidR="002E74EE" w:rsidRPr="00896128" w:rsidRDefault="002E74EE" w:rsidP="002E74E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3F42" w:rsidRPr="000C61C2" w:rsidRDefault="00753F42" w:rsidP="002E74EE">
      <w:pPr>
        <w:ind w:right="3825" w:firstLine="0"/>
        <w:rPr>
          <w:rFonts w:ascii="Times New Roman" w:hAnsi="Times New Roman" w:cs="Times New Roman"/>
          <w:bCs/>
          <w:sz w:val="28"/>
          <w:szCs w:val="28"/>
        </w:rPr>
      </w:pPr>
      <w:r w:rsidRPr="000C61C2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1C2">
        <w:rPr>
          <w:rFonts w:ascii="Times New Roman" w:hAnsi="Times New Roman" w:cs="Times New Roman"/>
          <w:bCs/>
          <w:sz w:val="28"/>
          <w:szCs w:val="28"/>
        </w:rPr>
        <w:t>депутатов Усть-Катавского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1C2">
        <w:rPr>
          <w:rFonts w:ascii="Times New Roman" w:hAnsi="Times New Roman" w:cs="Times New Roman"/>
          <w:bCs/>
          <w:sz w:val="28"/>
          <w:szCs w:val="28"/>
        </w:rPr>
        <w:t>от 2</w:t>
      </w:r>
      <w:r w:rsidR="00BD6539">
        <w:rPr>
          <w:rFonts w:ascii="Times New Roman" w:hAnsi="Times New Roman" w:cs="Times New Roman"/>
          <w:bCs/>
          <w:sz w:val="28"/>
          <w:szCs w:val="28"/>
        </w:rPr>
        <w:t>5</w:t>
      </w:r>
      <w:r w:rsidRPr="000C61C2">
        <w:rPr>
          <w:rFonts w:ascii="Times New Roman" w:hAnsi="Times New Roman" w:cs="Times New Roman"/>
          <w:bCs/>
          <w:sz w:val="28"/>
          <w:szCs w:val="28"/>
        </w:rPr>
        <w:t>.</w:t>
      </w:r>
      <w:r w:rsidR="00BD6539">
        <w:rPr>
          <w:rFonts w:ascii="Times New Roman" w:hAnsi="Times New Roman" w:cs="Times New Roman"/>
          <w:bCs/>
          <w:sz w:val="28"/>
          <w:szCs w:val="28"/>
        </w:rPr>
        <w:t>05</w:t>
      </w:r>
      <w:r w:rsidRPr="000C61C2">
        <w:rPr>
          <w:rFonts w:ascii="Times New Roman" w:hAnsi="Times New Roman" w:cs="Times New Roman"/>
          <w:bCs/>
          <w:sz w:val="28"/>
          <w:szCs w:val="28"/>
        </w:rPr>
        <w:t>.201</w:t>
      </w:r>
      <w:r w:rsidR="00BD6539">
        <w:rPr>
          <w:rFonts w:ascii="Times New Roman" w:hAnsi="Times New Roman" w:cs="Times New Roman"/>
          <w:bCs/>
          <w:sz w:val="28"/>
          <w:szCs w:val="28"/>
        </w:rPr>
        <w:t>1</w:t>
      </w:r>
      <w:r w:rsidRPr="000C61C2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D6539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C6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F42">
        <w:rPr>
          <w:rFonts w:ascii="Times New Roman" w:hAnsi="Times New Roman" w:cs="Times New Roman"/>
          <w:bCs/>
          <w:sz w:val="28"/>
          <w:szCs w:val="28"/>
        </w:rPr>
        <w:t>«</w:t>
      </w:r>
      <w:r w:rsidRPr="00753F4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42">
        <w:rPr>
          <w:rFonts w:ascii="Times New Roman" w:hAnsi="Times New Roman" w:cs="Times New Roman"/>
          <w:sz w:val="28"/>
          <w:szCs w:val="28"/>
        </w:rPr>
        <w:t>Положения об 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42">
        <w:rPr>
          <w:rFonts w:ascii="Times New Roman" w:hAnsi="Times New Roman" w:cs="Times New Roman"/>
          <w:sz w:val="28"/>
          <w:szCs w:val="28"/>
        </w:rPr>
        <w:t>труда работников</w:t>
      </w:r>
      <w:r w:rsidR="00BD6539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подведомственных Управлению социальной защиты населения администрации </w:t>
      </w:r>
      <w:r w:rsidRPr="00753F4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53F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753F42" w:rsidRPr="00BD6539" w:rsidRDefault="00753F42" w:rsidP="00753F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F42" w:rsidRPr="00D52FAB" w:rsidRDefault="00BD6539" w:rsidP="00753F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65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F24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993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Pr="00BD653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539">
        <w:rPr>
          <w:rFonts w:ascii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РФ», </w:t>
      </w:r>
      <w:r w:rsidR="00D52FAB" w:rsidRPr="00D52FAB">
        <w:rPr>
          <w:rFonts w:ascii="Times New Roman" w:hAnsi="Times New Roman" w:cs="Times New Roman"/>
          <w:sz w:val="28"/>
          <w:szCs w:val="28"/>
        </w:rPr>
        <w:t>постановлением Правительства Челябинской области от 20.04.2016г. № 196-П «О внесении изменений в постановление Правительства Челябинской области от 11.09.2008г. № 275-П»</w:t>
      </w:r>
      <w:r w:rsidR="00D52FAB">
        <w:rPr>
          <w:rFonts w:ascii="Times New Roman" w:hAnsi="Times New Roman" w:cs="Times New Roman"/>
          <w:sz w:val="28"/>
          <w:szCs w:val="28"/>
        </w:rPr>
        <w:t>, Уставом Усть-</w:t>
      </w:r>
      <w:r w:rsidRPr="00D52FAB">
        <w:rPr>
          <w:rFonts w:ascii="Times New Roman" w:hAnsi="Times New Roman" w:cs="Times New Roman"/>
          <w:sz w:val="28"/>
          <w:szCs w:val="28"/>
        </w:rPr>
        <w:t>Катавского городского округа, Собрание депутатов</w:t>
      </w:r>
    </w:p>
    <w:p w:rsidR="00BD6539" w:rsidRPr="007C0C74" w:rsidRDefault="00BD6539" w:rsidP="00BD6539">
      <w:pPr>
        <w:pStyle w:val="20"/>
        <w:shd w:val="clear" w:color="auto" w:fill="auto"/>
        <w:spacing w:before="0" w:after="275" w:line="324" w:lineRule="exact"/>
        <w:ind w:right="180" w:firstLine="860"/>
        <w:jc w:val="center"/>
        <w:rPr>
          <w:b/>
        </w:rPr>
      </w:pPr>
      <w:r w:rsidRPr="007C0C74">
        <w:rPr>
          <w:b/>
        </w:rPr>
        <w:t>РЕШАЕТ:</w:t>
      </w:r>
    </w:p>
    <w:p w:rsidR="00BD6539" w:rsidRPr="00BD6539" w:rsidRDefault="00D52FAB" w:rsidP="00BD6539">
      <w:pPr>
        <w:spacing w:line="320" w:lineRule="exact"/>
        <w:ind w:firstLine="7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Внести изменения в решение Собрания депутатов Усть-Катавского городского округа от 2</w:t>
      </w:r>
      <w:r w:rsid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05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.201</w:t>
      </w:r>
      <w:r w:rsid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91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BD6539" w:rsidRPr="00753F42">
        <w:rPr>
          <w:rFonts w:ascii="Times New Roman" w:hAnsi="Times New Roman" w:cs="Times New Roman"/>
          <w:sz w:val="28"/>
          <w:szCs w:val="28"/>
        </w:rPr>
        <w:t>Об утверждении</w:t>
      </w:r>
      <w:r w:rsidR="00BD6539">
        <w:rPr>
          <w:rFonts w:ascii="Times New Roman" w:hAnsi="Times New Roman" w:cs="Times New Roman"/>
          <w:sz w:val="28"/>
          <w:szCs w:val="28"/>
        </w:rPr>
        <w:t xml:space="preserve"> </w:t>
      </w:r>
      <w:r w:rsidR="00BD6539" w:rsidRPr="00753F42">
        <w:rPr>
          <w:rFonts w:ascii="Times New Roman" w:hAnsi="Times New Roman" w:cs="Times New Roman"/>
          <w:sz w:val="28"/>
          <w:szCs w:val="28"/>
        </w:rPr>
        <w:t>Положения об оплате</w:t>
      </w:r>
      <w:r w:rsidR="00BD6539">
        <w:rPr>
          <w:rFonts w:ascii="Times New Roman" w:hAnsi="Times New Roman" w:cs="Times New Roman"/>
          <w:sz w:val="28"/>
          <w:szCs w:val="28"/>
        </w:rPr>
        <w:t xml:space="preserve"> </w:t>
      </w:r>
      <w:r w:rsidR="00BD6539" w:rsidRPr="00753F42">
        <w:rPr>
          <w:rFonts w:ascii="Times New Roman" w:hAnsi="Times New Roman" w:cs="Times New Roman"/>
          <w:sz w:val="28"/>
          <w:szCs w:val="28"/>
        </w:rPr>
        <w:t>труда работников</w:t>
      </w:r>
      <w:r w:rsidR="00BD6539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подведомственных Управлению социальной защиты населения администрации </w:t>
      </w:r>
      <w:r w:rsidR="00BD6539" w:rsidRPr="00753F4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»:</w:t>
      </w:r>
    </w:p>
    <w:p w:rsidR="00BD6539" w:rsidRPr="00D52FAB" w:rsidRDefault="00D52FAB" w:rsidP="00BD6539">
      <w:pPr>
        <w:numPr>
          <w:ilvl w:val="0"/>
          <w:numId w:val="3"/>
        </w:numPr>
        <w:tabs>
          <w:tab w:val="left" w:pos="1277"/>
        </w:tabs>
        <w:autoSpaceDE/>
        <w:autoSpaceDN/>
        <w:adjustRightInd/>
        <w:spacing w:line="320" w:lineRule="exact"/>
        <w:ind w:firstLine="7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ункт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Положения</w:t>
      </w:r>
      <w:r w:rsidR="00F24993" w:rsidRPr="00F24993">
        <w:rPr>
          <w:sz w:val="28"/>
          <w:szCs w:val="28"/>
        </w:rPr>
        <w:t xml:space="preserve"> </w:t>
      </w:r>
      <w:r w:rsidR="00F24993" w:rsidRPr="00F24993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учреждений, подведомственных Управлению социальной защиты населения Администрации </w:t>
      </w:r>
      <w:proofErr w:type="spellStart"/>
      <w:r w:rsidR="00F24993" w:rsidRPr="00F2499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24993" w:rsidRPr="00F2499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249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наименование решения Собрания депутатов Усть-Катавского городского округа от 30.09.2010 г. № 184 </w:t>
      </w:r>
      <w:r w:rsidR="00BD6539" w:rsidRPr="00BD6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Pr="00D52FAB">
        <w:rPr>
          <w:rFonts w:ascii="Times New Roman" w:hAnsi="Times New Roman" w:cs="Times New Roman"/>
          <w:sz w:val="28"/>
          <w:szCs w:val="28"/>
        </w:rPr>
        <w:t>«Об утверждении  Положения об установлении систем оплаты труда работников муниципальных бюджетных, автономных и казённых учреждений Усть-Катавского городского округа, оплата труда которых в настоящее время осуществляется на основе Единой тарифной сетки»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610A0" w:rsidRDefault="00C565CC" w:rsidP="001610A0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D52FAB">
        <w:rPr>
          <w:rFonts w:ascii="Times New Roman" w:hAnsi="Times New Roman" w:cs="Times New Roman"/>
          <w:color w:val="000000"/>
          <w:sz w:val="28"/>
          <w:szCs w:val="28"/>
          <w:lang w:bidi="ru-RU"/>
        </w:rPr>
        <w:t>1.2.</w:t>
      </w:r>
      <w:r w:rsidR="001610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Дополнить пунктом 4.1 следующего содержания:</w:t>
      </w:r>
    </w:p>
    <w:p w:rsidR="000E123D" w:rsidRDefault="001610A0" w:rsidP="001610A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«4.1. </w:t>
      </w:r>
      <w:r w:rsidR="00D52F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610A0">
        <w:rPr>
          <w:rFonts w:ascii="Times New Roman" w:hAnsi="Times New Roman" w:cs="Times New Roman"/>
          <w:sz w:val="28"/>
          <w:szCs w:val="28"/>
        </w:rPr>
        <w:t xml:space="preserve">Работникам муниципальных учреждений положениями об оплате труда могут предусматриваться персональные повышающие коэффициенты к окладу (должностному окладу), ставке заработной платы (далее именуется - персональный повышающий коэффициент). Персональный повышающий коэффициент устанавливается на основании локального нормативного акта </w:t>
      </w:r>
    </w:p>
    <w:p w:rsidR="005E5FC8" w:rsidRDefault="000E123D" w:rsidP="001610A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0E123D" w:rsidRDefault="005E5FC8" w:rsidP="001610A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E123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610A0" w:rsidRPr="001610A0" w:rsidRDefault="001610A0" w:rsidP="000E12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0A0">
        <w:rPr>
          <w:rFonts w:ascii="Times New Roman" w:hAnsi="Times New Roman" w:cs="Times New Roman"/>
          <w:sz w:val="28"/>
          <w:szCs w:val="28"/>
        </w:rPr>
        <w:t>муниципального учреждения, с учетом мнения выборного профсоюзного или иного представительного органа работников муниципального учреждения, и в соответствии с приказом руководителя муниципального учреждения в отношении конкретного работника, с учетом уровня его профессиональной подготовки, сложности и важности выполняемой работы, степени самостоятельности, стажа работы в муниципальном учреждении, ответственности при выполнении поставленных задач и других факторов, а также с учетом обеспечения указанной выплаты финансовыми средствами.</w:t>
      </w:r>
    </w:p>
    <w:p w:rsidR="001610A0" w:rsidRPr="001610A0" w:rsidRDefault="001610A0" w:rsidP="001610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10A0">
        <w:rPr>
          <w:rFonts w:ascii="Times New Roman" w:hAnsi="Times New Roman" w:cs="Times New Roman"/>
          <w:sz w:val="28"/>
          <w:szCs w:val="28"/>
        </w:rPr>
        <w:t>Рекомендуемый размер персонального повышающего коэффициента по 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подведомственным Управлению социальной защиты населения администрации Усть-Катавского городского округа </w:t>
      </w:r>
      <w:r w:rsidRPr="001610A0">
        <w:rPr>
          <w:rFonts w:ascii="Times New Roman" w:hAnsi="Times New Roman" w:cs="Times New Roman"/>
          <w:sz w:val="28"/>
          <w:szCs w:val="28"/>
        </w:rPr>
        <w:t xml:space="preserve">-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10A0">
        <w:rPr>
          <w:rFonts w:ascii="Times New Roman" w:hAnsi="Times New Roman" w:cs="Times New Roman"/>
          <w:sz w:val="28"/>
          <w:szCs w:val="28"/>
        </w:rPr>
        <w:t>,5.</w:t>
      </w:r>
    </w:p>
    <w:p w:rsidR="00BD6539" w:rsidRPr="001610A0" w:rsidRDefault="001610A0" w:rsidP="001610A0">
      <w:pPr>
        <w:ind w:firstLine="559"/>
        <w:rPr>
          <w:rFonts w:ascii="Times New Roman" w:hAnsi="Times New Roman" w:cs="Times New Roman"/>
          <w:color w:val="000000"/>
          <w:lang w:bidi="ru-RU"/>
        </w:rPr>
      </w:pPr>
      <w:r w:rsidRPr="001610A0">
        <w:rPr>
          <w:rFonts w:ascii="Times New Roman" w:hAnsi="Times New Roman" w:cs="Times New Roman"/>
          <w:sz w:val="28"/>
          <w:szCs w:val="28"/>
        </w:rPr>
        <w:t>Персональный повышающий коэффициент устанавливается на определенный период времени в течение соответствующего календарного года. Размер выплат определяется путем умножения размера оклада (должностного оклада), ставки заработной платы работника на персональный повышающий коэффициент.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45C0" w:rsidRPr="001610A0" w:rsidRDefault="00B245C0" w:rsidP="00B245C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610A0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</w:t>
      </w:r>
      <w:r w:rsidR="00876C7C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1610A0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proofErr w:type="spellStart"/>
      <w:r w:rsidRPr="001610A0">
        <w:rPr>
          <w:rFonts w:ascii="Times New Roman" w:hAnsi="Times New Roman" w:cs="Times New Roman"/>
          <w:bCs/>
          <w:sz w:val="28"/>
          <w:szCs w:val="28"/>
        </w:rPr>
        <w:t>Усть-Катавского</w:t>
      </w:r>
      <w:proofErr w:type="spellEnd"/>
      <w:r w:rsidRPr="001610A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hyperlink r:id="rId6" w:history="1">
        <w:r w:rsidR="00876C7C" w:rsidRPr="008F0F53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876C7C" w:rsidRPr="008F0F53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876C7C" w:rsidRPr="008F0F53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ukgo</w:t>
        </w:r>
        <w:proofErr w:type="spellEnd"/>
        <w:r w:rsidR="00876C7C" w:rsidRPr="008F0F53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876C7C" w:rsidRPr="008F0F53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su</w:t>
        </w:r>
        <w:proofErr w:type="spellEnd"/>
      </w:hyperlink>
      <w:r w:rsidR="00876C7C">
        <w:rPr>
          <w:rFonts w:ascii="Times New Roman" w:hAnsi="Times New Roman" w:cs="Times New Roman"/>
          <w:bCs/>
          <w:sz w:val="28"/>
          <w:szCs w:val="28"/>
        </w:rPr>
        <w:t xml:space="preserve"> и обнародовать на информационном стенде в здании администрации </w:t>
      </w:r>
      <w:proofErr w:type="spellStart"/>
      <w:r w:rsidR="00876C7C">
        <w:rPr>
          <w:rFonts w:ascii="Times New Roman" w:hAnsi="Times New Roman" w:cs="Times New Roman"/>
          <w:bCs/>
          <w:sz w:val="28"/>
          <w:szCs w:val="28"/>
        </w:rPr>
        <w:t>Усть-Катавского</w:t>
      </w:r>
      <w:proofErr w:type="spellEnd"/>
      <w:r w:rsidR="00876C7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 w:rsidRPr="001610A0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539" w:rsidRDefault="00B245C0" w:rsidP="00B245C0">
      <w:pPr>
        <w:ind w:firstLine="708"/>
      </w:pPr>
      <w:r w:rsidRPr="001610A0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решения возложить на председателя комиссии по финансово-бюджетной и экономической</w:t>
      </w:r>
      <w:r w:rsidRPr="000C61C2">
        <w:rPr>
          <w:rFonts w:ascii="Times New Roman" w:hAnsi="Times New Roman" w:cs="Times New Roman"/>
          <w:bCs/>
          <w:sz w:val="28"/>
          <w:szCs w:val="28"/>
        </w:rPr>
        <w:t xml:space="preserve"> политике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С.Н.Федосову</w:t>
      </w:r>
      <w:proofErr w:type="spellEnd"/>
      <w:r w:rsidRPr="000C61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539" w:rsidRDefault="00BD6539" w:rsidP="00BD6539">
      <w:pPr>
        <w:pStyle w:val="20"/>
        <w:spacing w:before="0" w:after="0" w:line="324" w:lineRule="exact"/>
        <w:ind w:right="180"/>
      </w:pPr>
    </w:p>
    <w:p w:rsidR="00B245C0" w:rsidRDefault="00B245C0" w:rsidP="00BD6539">
      <w:pPr>
        <w:pStyle w:val="20"/>
        <w:spacing w:before="0" w:after="0" w:line="324" w:lineRule="exact"/>
        <w:ind w:right="180"/>
      </w:pPr>
    </w:p>
    <w:p w:rsidR="00BD6539" w:rsidRDefault="00BD6539" w:rsidP="00BD6539">
      <w:pPr>
        <w:pStyle w:val="20"/>
        <w:spacing w:before="0" w:after="0" w:line="324" w:lineRule="exact"/>
        <w:ind w:right="180"/>
      </w:pPr>
    </w:p>
    <w:p w:rsidR="00BD6539" w:rsidRDefault="00BD6539" w:rsidP="00BD6539">
      <w:pPr>
        <w:pStyle w:val="20"/>
        <w:spacing w:before="0" w:after="0" w:line="324" w:lineRule="exact"/>
        <w:ind w:right="180"/>
      </w:pPr>
      <w:r>
        <w:t>Председатель Собрания депутатов</w:t>
      </w:r>
    </w:p>
    <w:p w:rsidR="00BD6539" w:rsidRDefault="00BD6539" w:rsidP="00BD6539">
      <w:pPr>
        <w:pStyle w:val="20"/>
        <w:spacing w:before="0" w:after="0" w:line="324" w:lineRule="exact"/>
        <w:ind w:right="180"/>
      </w:pPr>
      <w:proofErr w:type="spellStart"/>
      <w:r>
        <w:t>Усть-Катавского</w:t>
      </w:r>
      <w:proofErr w:type="spellEnd"/>
      <w:r>
        <w:t xml:space="preserve"> городского округа                                              </w:t>
      </w:r>
      <w:proofErr w:type="spellStart"/>
      <w:r>
        <w:t>А.И.Дружинин</w:t>
      </w:r>
      <w:proofErr w:type="spellEnd"/>
    </w:p>
    <w:p w:rsidR="00BD6539" w:rsidRDefault="00BD6539" w:rsidP="00BD6539">
      <w:pPr>
        <w:pStyle w:val="20"/>
        <w:spacing w:before="0" w:after="0" w:line="324" w:lineRule="exact"/>
        <w:ind w:right="180"/>
      </w:pPr>
    </w:p>
    <w:p w:rsidR="00BD6539" w:rsidRDefault="00BD6539" w:rsidP="00BD6539">
      <w:pPr>
        <w:pStyle w:val="20"/>
        <w:spacing w:before="0" w:after="0" w:line="324" w:lineRule="exact"/>
        <w:ind w:right="180"/>
      </w:pPr>
    </w:p>
    <w:p w:rsidR="00BD6539" w:rsidRDefault="00BD6539" w:rsidP="00BD6539">
      <w:pPr>
        <w:pStyle w:val="20"/>
        <w:spacing w:before="0" w:after="0" w:line="324" w:lineRule="exact"/>
        <w:ind w:right="180"/>
      </w:pPr>
    </w:p>
    <w:p w:rsidR="00C618A3" w:rsidRDefault="00BD6539" w:rsidP="002E74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5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45C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245C0">
        <w:rPr>
          <w:rFonts w:ascii="Times New Roman" w:hAnsi="Times New Roman" w:cs="Times New Roman"/>
          <w:sz w:val="28"/>
          <w:szCs w:val="28"/>
        </w:rPr>
        <w:t xml:space="preserve"> городского округа          </w:t>
      </w:r>
      <w:r w:rsidR="00B245C0">
        <w:rPr>
          <w:rFonts w:ascii="Times New Roman" w:hAnsi="Times New Roman" w:cs="Times New Roman"/>
          <w:sz w:val="28"/>
          <w:szCs w:val="28"/>
        </w:rPr>
        <w:t xml:space="preserve">    </w:t>
      </w:r>
      <w:r w:rsidRPr="00B245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B245C0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C618A3" w:rsidSect="00293691">
      <w:pgSz w:w="11906" w:h="16838"/>
      <w:pgMar w:top="56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C2B70"/>
    <w:multiLevelType w:val="multilevel"/>
    <w:tmpl w:val="39D62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86610"/>
    <w:multiLevelType w:val="hybridMultilevel"/>
    <w:tmpl w:val="072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1D0B"/>
    <w:multiLevelType w:val="multilevel"/>
    <w:tmpl w:val="F202D7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9B"/>
    <w:rsid w:val="000E123D"/>
    <w:rsid w:val="001610A0"/>
    <w:rsid w:val="001801EB"/>
    <w:rsid w:val="00190A5D"/>
    <w:rsid w:val="00293691"/>
    <w:rsid w:val="002E74EE"/>
    <w:rsid w:val="0040039B"/>
    <w:rsid w:val="004279F6"/>
    <w:rsid w:val="00503F3B"/>
    <w:rsid w:val="005C71FE"/>
    <w:rsid w:val="005E5FC8"/>
    <w:rsid w:val="00660E4F"/>
    <w:rsid w:val="00753F42"/>
    <w:rsid w:val="007A4683"/>
    <w:rsid w:val="008215F6"/>
    <w:rsid w:val="00876C7C"/>
    <w:rsid w:val="008E62D9"/>
    <w:rsid w:val="009822F9"/>
    <w:rsid w:val="009E3696"/>
    <w:rsid w:val="00A57567"/>
    <w:rsid w:val="00B06331"/>
    <w:rsid w:val="00B245C0"/>
    <w:rsid w:val="00BD6539"/>
    <w:rsid w:val="00C14382"/>
    <w:rsid w:val="00C565CC"/>
    <w:rsid w:val="00C618A3"/>
    <w:rsid w:val="00D52FAB"/>
    <w:rsid w:val="00DF59A1"/>
    <w:rsid w:val="00E051B1"/>
    <w:rsid w:val="00E676FC"/>
    <w:rsid w:val="00E85D04"/>
    <w:rsid w:val="00EA1229"/>
    <w:rsid w:val="00F24993"/>
    <w:rsid w:val="00F707D0"/>
    <w:rsid w:val="00F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3D5A"/>
  <w15:docId w15:val="{CF0B6EE1-2AAD-4439-BC08-EAD69084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4E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53F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4">
    <w:name w:val="Balloon Text"/>
    <w:basedOn w:val="a"/>
    <w:link w:val="a5"/>
    <w:unhideWhenUsed/>
    <w:rsid w:val="00753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3F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0A5D"/>
    <w:pPr>
      <w:ind w:left="720"/>
      <w:contextualSpacing/>
    </w:pPr>
  </w:style>
  <w:style w:type="paragraph" w:styleId="a7">
    <w:name w:val="Body Text"/>
    <w:basedOn w:val="a"/>
    <w:link w:val="a8"/>
    <w:rsid w:val="00FA4C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</w:rPr>
  </w:style>
  <w:style w:type="character" w:customStyle="1" w:styleId="a8">
    <w:name w:val="Основной текст Знак"/>
    <w:basedOn w:val="a0"/>
    <w:link w:val="a7"/>
    <w:rsid w:val="00FA4C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D65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539"/>
    <w:pPr>
      <w:shd w:val="clear" w:color="auto" w:fill="FFFFFF"/>
      <w:autoSpaceDE/>
      <w:autoSpaceDN/>
      <w:adjustRightInd/>
      <w:spacing w:before="720" w:after="240" w:line="320" w:lineRule="exact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9">
    <w:name w:val="Знак"/>
    <w:basedOn w:val="a"/>
    <w:rsid w:val="00C565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character" w:customStyle="1" w:styleId="aa">
    <w:name w:val="Основной текст_"/>
    <w:basedOn w:val="a0"/>
    <w:link w:val="11"/>
    <w:rsid w:val="00B063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06331"/>
    <w:pPr>
      <w:shd w:val="clear" w:color="auto" w:fill="FFFFFF"/>
      <w:autoSpaceDE/>
      <w:autoSpaceDN/>
      <w:adjustRightInd/>
      <w:spacing w:line="480" w:lineRule="exact"/>
      <w:ind w:firstLine="0"/>
      <w:jc w:val="left"/>
    </w:pPr>
    <w:rPr>
      <w:rFonts w:ascii="Times New Roman" w:hAnsi="Times New Roman" w:cs="Times New Roman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876C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E74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Название объекта1"/>
    <w:basedOn w:val="a"/>
    <w:next w:val="a"/>
    <w:rsid w:val="002E74EE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ind w:firstLine="0"/>
      <w:jc w:val="center"/>
    </w:pPr>
    <w:rPr>
      <w:rFonts w:ascii="Times New Roman" w:hAnsi="Times New Roman" w:cs="Times New Roman"/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Gnezdina.EA</dc:creator>
  <cp:keywords/>
  <dc:description/>
  <cp:lastModifiedBy>Ермакова Татьяна Федоровна</cp:lastModifiedBy>
  <cp:revision>4</cp:revision>
  <cp:lastPrinted>2016-10-31T06:36:00Z</cp:lastPrinted>
  <dcterms:created xsi:type="dcterms:W3CDTF">2016-10-31T06:36:00Z</dcterms:created>
  <dcterms:modified xsi:type="dcterms:W3CDTF">2016-11-01T10:01:00Z</dcterms:modified>
</cp:coreProperties>
</file>