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55793" w14:textId="77777777" w:rsidR="00726DF6" w:rsidRDefault="00726DF6" w:rsidP="00CA62C5">
      <w:pPr>
        <w:ind w:left="3600" w:right="4565" w:firstLine="720"/>
      </w:pPr>
    </w:p>
    <w:p w14:paraId="64BD5653" w14:textId="77777777" w:rsidR="00CA62C5" w:rsidRDefault="00634BDC" w:rsidP="00CA62C5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0BBDBEA9" wp14:editId="0947FE9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5A9A2" w14:textId="77777777" w:rsidR="006A3840" w:rsidRDefault="006A3840">
      <w:pPr>
        <w:ind w:left="3600" w:right="4565" w:firstLine="720"/>
        <w:rPr>
          <w:rFonts w:ascii="Arial" w:hAnsi="Arial"/>
          <w:sz w:val="24"/>
        </w:rPr>
      </w:pPr>
    </w:p>
    <w:p w14:paraId="446992E1" w14:textId="77777777" w:rsidR="006A3840" w:rsidRPr="00B316B8" w:rsidRDefault="006A3840">
      <w:pPr>
        <w:jc w:val="center"/>
        <w:rPr>
          <w:rFonts w:ascii="Arial" w:hAnsi="Arial" w:cs="Arial"/>
          <w:b/>
          <w:bCs/>
          <w:spacing w:val="-20"/>
          <w:sz w:val="36"/>
          <w:szCs w:val="36"/>
        </w:rPr>
      </w:pPr>
      <w:r w:rsidRPr="00B316B8">
        <w:rPr>
          <w:rFonts w:ascii="Arial" w:hAnsi="Arial" w:cs="Arial"/>
          <w:b/>
          <w:bCs/>
          <w:spacing w:val="-20"/>
          <w:sz w:val="36"/>
          <w:szCs w:val="36"/>
        </w:rPr>
        <w:t>Администрация Усть-Катавского городского округа</w:t>
      </w:r>
    </w:p>
    <w:p w14:paraId="21349237" w14:textId="77777777" w:rsidR="006A3840" w:rsidRPr="00B316B8" w:rsidRDefault="006A3840">
      <w:pPr>
        <w:pStyle w:val="2"/>
        <w:rPr>
          <w:rFonts w:ascii="Arial" w:hAnsi="Arial" w:cs="Arial"/>
          <w:spacing w:val="-20"/>
          <w:sz w:val="36"/>
          <w:szCs w:val="36"/>
        </w:rPr>
      </w:pPr>
      <w:r w:rsidRPr="00B316B8">
        <w:rPr>
          <w:rFonts w:ascii="Arial" w:hAnsi="Arial" w:cs="Arial"/>
          <w:spacing w:val="-20"/>
          <w:sz w:val="36"/>
          <w:szCs w:val="36"/>
        </w:rPr>
        <w:t>Челябинской области</w:t>
      </w:r>
    </w:p>
    <w:p w14:paraId="78D9FE9A" w14:textId="77777777" w:rsidR="006A3840" w:rsidRDefault="006A384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6A3840" w14:paraId="2478BC26" w14:textId="77777777">
        <w:trPr>
          <w:trHeight w:val="100"/>
        </w:trPr>
        <w:tc>
          <w:tcPr>
            <w:tcW w:w="9594" w:type="dxa"/>
          </w:tcPr>
          <w:p w14:paraId="5E0943BE" w14:textId="77777777" w:rsidR="006A3840" w:rsidRDefault="006A3840"/>
        </w:tc>
      </w:tr>
    </w:tbl>
    <w:p w14:paraId="46D6B567" w14:textId="3FC3A713" w:rsidR="00B316B8" w:rsidRDefault="00335A3A">
      <w:r>
        <w:t xml:space="preserve">От </w:t>
      </w:r>
      <w:r w:rsidR="00F54834">
        <w:t>29.05.</w:t>
      </w:r>
      <w:r w:rsidR="00D31B40">
        <w:t>20</w:t>
      </w:r>
      <w:r w:rsidR="00D96281">
        <w:t>20</w:t>
      </w:r>
      <w:r w:rsidR="00726DF6">
        <w:t xml:space="preserve"> г.</w:t>
      </w:r>
      <w:r w:rsidR="006A3840">
        <w:tab/>
      </w:r>
      <w:r w:rsidR="006A3840">
        <w:tab/>
      </w:r>
      <w:r w:rsidR="006A3840">
        <w:tab/>
      </w:r>
      <w:r w:rsidR="00726DF6">
        <w:t xml:space="preserve">     </w:t>
      </w:r>
      <w:r w:rsidR="00F54834">
        <w:t xml:space="preserve">                                                                  </w:t>
      </w:r>
      <w:r w:rsidR="00726DF6">
        <w:t xml:space="preserve">  №</w:t>
      </w:r>
      <w:r w:rsidR="00F54834">
        <w:t xml:space="preserve"> 730</w:t>
      </w:r>
    </w:p>
    <w:p w14:paraId="35FA01B7" w14:textId="77777777" w:rsidR="00D31B40" w:rsidRDefault="00D31B40"/>
    <w:tbl>
      <w:tblPr>
        <w:tblW w:w="0" w:type="auto"/>
        <w:tblLook w:val="04A0" w:firstRow="1" w:lastRow="0" w:firstColumn="1" w:lastColumn="0" w:noHBand="0" w:noVBand="1"/>
      </w:tblPr>
      <w:tblGrid>
        <w:gridCol w:w="4901"/>
        <w:gridCol w:w="4873"/>
      </w:tblGrid>
      <w:tr w:rsidR="00210825" w14:paraId="71375483" w14:textId="77777777" w:rsidTr="005A53C1">
        <w:tc>
          <w:tcPr>
            <w:tcW w:w="4901" w:type="dxa"/>
            <w:shd w:val="clear" w:color="auto" w:fill="auto"/>
          </w:tcPr>
          <w:p w14:paraId="5320A664" w14:textId="77777777" w:rsidR="00471A5A" w:rsidRDefault="00210825" w:rsidP="00D43701">
            <w:pPr>
              <w:jc w:val="both"/>
            </w:pPr>
            <w:bookmarkStart w:id="0" w:name="_Hlk40970861"/>
            <w:bookmarkStart w:id="1" w:name="_GoBack"/>
            <w:r>
              <w:t>О внесении изменений в постановление администрации Усть-Катавского городского округа от 27.11.2015 года № 1429 «</w:t>
            </w:r>
            <w:r w:rsidR="00471A5A">
              <w:t>Об утверждении Порядка предоставления субсидии ресурсоснабжающим организациям, осуществляющим деятельность на территории Усть-Катавского городского округа, на возмещение недополученных доходов и (или) финансового обеспечения (возмещения) затрат от оказания населению услуг по тепло-, водоснабжению и водоотведению»</w:t>
            </w:r>
          </w:p>
          <w:bookmarkEnd w:id="0"/>
          <w:bookmarkEnd w:id="1"/>
          <w:p w14:paraId="269C2D29" w14:textId="77777777" w:rsidR="00210825" w:rsidRDefault="00210825" w:rsidP="00D43701">
            <w:pPr>
              <w:jc w:val="both"/>
            </w:pPr>
          </w:p>
        </w:tc>
        <w:tc>
          <w:tcPr>
            <w:tcW w:w="4873" w:type="dxa"/>
            <w:shd w:val="clear" w:color="auto" w:fill="auto"/>
          </w:tcPr>
          <w:p w14:paraId="507D47C6" w14:textId="77777777" w:rsidR="00210825" w:rsidRDefault="00210825" w:rsidP="00D43701"/>
        </w:tc>
      </w:tr>
    </w:tbl>
    <w:p w14:paraId="72B220C5" w14:textId="77777777" w:rsidR="00210825" w:rsidRDefault="00210825" w:rsidP="00210825"/>
    <w:p w14:paraId="36A01715" w14:textId="77777777" w:rsidR="00210825" w:rsidRDefault="00210825" w:rsidP="00210825">
      <w:pPr>
        <w:jc w:val="both"/>
      </w:pPr>
    </w:p>
    <w:p w14:paraId="36A261A9" w14:textId="77777777" w:rsidR="00210825" w:rsidRDefault="00210825" w:rsidP="005A53C1">
      <w:pPr>
        <w:ind w:firstLine="872"/>
        <w:jc w:val="both"/>
      </w:pPr>
      <w:r>
        <w:t xml:space="preserve">В соответствии с подпунктом 4 пункта 1 статьи 16 Федерального закона «Об общих принципах организации местного самоуправления в Российской Федерации», руководствуясь статьёй 78 Бюджетного кодекса Российской Федерации, </w:t>
      </w:r>
      <w:r w:rsidR="004F4C14">
        <w:t>учитывая рекомендуемый Министерством строительства и инфраструктуры Челябинской области типовой проект «О Порядке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ресурсы», доведенн</w:t>
      </w:r>
      <w:r w:rsidR="00D96281">
        <w:t>ы</w:t>
      </w:r>
      <w:r w:rsidR="004F4C14">
        <w:t xml:space="preserve">й письмом от 06.09.2019г. № 11394, в соответствии  с  </w:t>
      </w:r>
      <w:r>
        <w:t>Уставом Усть-Катавского городского округа,</w:t>
      </w:r>
    </w:p>
    <w:p w14:paraId="0E8972DB" w14:textId="77777777" w:rsidR="00210825" w:rsidRDefault="00210825" w:rsidP="005A53C1">
      <w:pPr>
        <w:ind w:firstLine="872"/>
        <w:jc w:val="both"/>
      </w:pPr>
      <w:r>
        <w:t>администрация Усть-Катавского городского округа ПОСТАНОВЛЯЕТ:</w:t>
      </w:r>
    </w:p>
    <w:p w14:paraId="4A07E299" w14:textId="77777777" w:rsidR="005460D6" w:rsidRDefault="00210825" w:rsidP="005460D6">
      <w:pPr>
        <w:pStyle w:val="af5"/>
        <w:numPr>
          <w:ilvl w:val="0"/>
          <w:numId w:val="2"/>
        </w:numPr>
        <w:ind w:left="0" w:firstLine="708"/>
        <w:jc w:val="both"/>
      </w:pPr>
      <w:r>
        <w:t xml:space="preserve">Внести следующие изменения в </w:t>
      </w:r>
      <w:r w:rsidR="00A12836">
        <w:t xml:space="preserve">Порядок предоставления субсидии ресурсоснабжающим организациям, осуществляющим деятельность на территории Усть-Катавского городского округа, на возмещение недополученных доходов и (или) финансового обеспечения (возмещения) затрат от оказания населению услуг по тепло-, водоснабжению и водоотведению, утвержденный </w:t>
      </w:r>
      <w:r>
        <w:t>постановление</w:t>
      </w:r>
      <w:r w:rsidR="00A12836">
        <w:t>м</w:t>
      </w:r>
      <w:r>
        <w:t xml:space="preserve"> администрации Усть-Катавского городского округа от 27.11.2015 года № 1429 </w:t>
      </w:r>
      <w:r w:rsidR="004F4C14">
        <w:t xml:space="preserve">(в редакции от </w:t>
      </w:r>
      <w:r w:rsidR="000E59AA">
        <w:t>11.10.2019г</w:t>
      </w:r>
      <w:r w:rsidR="004F4C14">
        <w:t>.)</w:t>
      </w:r>
      <w:r w:rsidR="005460D6">
        <w:t>:</w:t>
      </w:r>
    </w:p>
    <w:p w14:paraId="2B8CD369" w14:textId="77777777" w:rsidR="00A4046E" w:rsidRDefault="00A4046E" w:rsidP="008D0B76">
      <w:pPr>
        <w:jc w:val="both"/>
      </w:pPr>
    </w:p>
    <w:p w14:paraId="54973617" w14:textId="77777777" w:rsidR="00A4046E" w:rsidRPr="00A12836" w:rsidRDefault="005460D6" w:rsidP="005460D6">
      <w:pPr>
        <w:ind w:firstLine="709"/>
        <w:jc w:val="both"/>
      </w:pPr>
      <w:r>
        <w:rPr>
          <w:szCs w:val="28"/>
        </w:rPr>
        <w:t xml:space="preserve">1.1. </w:t>
      </w:r>
      <w:r w:rsidR="00FB4D3A">
        <w:rPr>
          <w:szCs w:val="28"/>
        </w:rPr>
        <w:t xml:space="preserve">пункт 7 </w:t>
      </w:r>
      <w:r w:rsidR="00C10CC3">
        <w:t>дополнить подпунктом 13 следующего содержания:</w:t>
      </w:r>
    </w:p>
    <w:p w14:paraId="4802ED1E" w14:textId="37ADAE05" w:rsidR="00A4046E" w:rsidRDefault="00C10CC3" w:rsidP="005460D6">
      <w:pPr>
        <w:ind w:firstLine="709"/>
        <w:jc w:val="both"/>
        <w:rPr>
          <w:szCs w:val="28"/>
        </w:rPr>
      </w:pPr>
      <w:r>
        <w:t>13</w:t>
      </w:r>
      <w:r w:rsidR="00A4046E" w:rsidRPr="00A12836">
        <w:t xml:space="preserve">) при субсидировании </w:t>
      </w:r>
      <w:r w:rsidRPr="00C10CC3">
        <w:t>организаций, оказывающих населению услуг</w:t>
      </w:r>
      <w:r>
        <w:t>и</w:t>
      </w:r>
      <w:r w:rsidRPr="00C10CC3">
        <w:t xml:space="preserve"> по водоснабжению и водоотведению </w:t>
      </w:r>
      <w:r>
        <w:t xml:space="preserve">предоставить </w:t>
      </w:r>
      <w:r w:rsidR="00A4046E" w:rsidRPr="00A12836">
        <w:rPr>
          <w:szCs w:val="28"/>
        </w:rPr>
        <w:t xml:space="preserve">справки о </w:t>
      </w:r>
      <w:r w:rsidR="00782F83">
        <w:rPr>
          <w:szCs w:val="28"/>
        </w:rPr>
        <w:t>кредиторской</w:t>
      </w:r>
      <w:r w:rsidR="00A4046E" w:rsidRPr="00A12836">
        <w:rPr>
          <w:szCs w:val="28"/>
        </w:rPr>
        <w:t xml:space="preserve"> задолженности потребителей </w:t>
      </w:r>
      <w:r w:rsidR="00782F83">
        <w:rPr>
          <w:szCs w:val="28"/>
        </w:rPr>
        <w:t>энергоресурсов</w:t>
      </w:r>
      <w:r w:rsidR="00A4046E" w:rsidRPr="00A12836">
        <w:rPr>
          <w:szCs w:val="28"/>
        </w:rPr>
        <w:t xml:space="preserve"> согласно Приложени</w:t>
      </w:r>
      <w:r w:rsidR="00541FC4">
        <w:rPr>
          <w:szCs w:val="28"/>
        </w:rPr>
        <w:t>ю</w:t>
      </w:r>
      <w:r w:rsidR="00A4046E" w:rsidRPr="00A12836">
        <w:rPr>
          <w:szCs w:val="28"/>
        </w:rPr>
        <w:t xml:space="preserve"> 3 к настоящему Порядку и </w:t>
      </w:r>
      <w:r w:rsidRPr="00C10CC3">
        <w:rPr>
          <w:szCs w:val="28"/>
        </w:rPr>
        <w:t xml:space="preserve">расчет расходов на приобретение электроэнергии сверх нормативных параметров - </w:t>
      </w:r>
      <w:r w:rsidR="00A4046E" w:rsidRPr="00A12836">
        <w:rPr>
          <w:szCs w:val="28"/>
        </w:rPr>
        <w:t xml:space="preserve">по форме согласно Приложению </w:t>
      </w:r>
      <w:r>
        <w:rPr>
          <w:szCs w:val="28"/>
        </w:rPr>
        <w:t>6</w:t>
      </w:r>
      <w:r w:rsidR="00A4046E" w:rsidRPr="00A12836">
        <w:rPr>
          <w:szCs w:val="28"/>
        </w:rPr>
        <w:t xml:space="preserve"> к настоящему Порядку»</w:t>
      </w:r>
      <w:r>
        <w:rPr>
          <w:szCs w:val="28"/>
        </w:rPr>
        <w:t>.</w:t>
      </w:r>
    </w:p>
    <w:p w14:paraId="163E92F1" w14:textId="500A854D" w:rsidR="00782F83" w:rsidRPr="00A12836" w:rsidRDefault="00782F83" w:rsidP="005460D6">
      <w:pPr>
        <w:ind w:firstLine="709"/>
        <w:jc w:val="both"/>
        <w:rPr>
          <w:szCs w:val="28"/>
        </w:rPr>
      </w:pPr>
      <w:r>
        <w:rPr>
          <w:szCs w:val="28"/>
        </w:rPr>
        <w:t>1.2 Дополнить приложениями 2,3,4,5,6.</w:t>
      </w:r>
    </w:p>
    <w:p w14:paraId="334F6CCB" w14:textId="77777777" w:rsidR="00210825" w:rsidRPr="00A12836" w:rsidRDefault="003B0735" w:rsidP="00A4046E">
      <w:pPr>
        <w:ind w:firstLine="708"/>
        <w:jc w:val="both"/>
      </w:pPr>
      <w:r w:rsidRPr="00A12836">
        <w:t>2</w:t>
      </w:r>
      <w:r w:rsidR="00210825" w:rsidRPr="00A12836">
        <w:t>. Общему отделу администрации Усть-Катавского городского округа (О.Л.Толоконникова) обнародовать настоящее постановление на информационном стенде администрации Усть-Катавского городского округа и разместить на официальном сайте администрации Усть-Катавского городского округа.</w:t>
      </w:r>
    </w:p>
    <w:p w14:paraId="090D79DF" w14:textId="77777777" w:rsidR="00210825" w:rsidRPr="00A12836" w:rsidRDefault="00A27434" w:rsidP="00A4046E">
      <w:pPr>
        <w:ind w:firstLine="708"/>
        <w:jc w:val="both"/>
      </w:pPr>
      <w:r w:rsidRPr="00A12836">
        <w:t>3</w:t>
      </w:r>
      <w:r w:rsidR="00210825" w:rsidRPr="00A12836">
        <w:t>. Организацию выполнения настоящего постановления возложить на заместителя главы Усть-Катавского городского округа – начальника Функционального органа администрации Усть-Катавского городского округа «Управление инфраструктуры и строительства» Д.Н. Дьячковского.</w:t>
      </w:r>
    </w:p>
    <w:p w14:paraId="6509167C" w14:textId="77777777" w:rsidR="00210825" w:rsidRPr="00A12836" w:rsidRDefault="00A27434" w:rsidP="00A4046E">
      <w:pPr>
        <w:ind w:firstLine="708"/>
        <w:jc w:val="both"/>
      </w:pPr>
      <w:r w:rsidRPr="00A12836">
        <w:t>4</w:t>
      </w:r>
      <w:r w:rsidR="00210825" w:rsidRPr="00A12836">
        <w:t>. Контроль за исполнением настоящего постановления возложить на заместителя главы Усть-Катавского городского округа - начальника финансового управления администрации Усть-Катавского городского округа А.П. Логинову.</w:t>
      </w:r>
    </w:p>
    <w:p w14:paraId="28B06EE9" w14:textId="77777777" w:rsidR="00210825" w:rsidRPr="00A12836" w:rsidRDefault="00210825" w:rsidP="00210825">
      <w:pPr>
        <w:ind w:left="-426" w:firstLine="426"/>
        <w:jc w:val="both"/>
      </w:pPr>
    </w:p>
    <w:p w14:paraId="139BAEA6" w14:textId="77777777" w:rsidR="00210825" w:rsidRPr="00A12836" w:rsidRDefault="00210825" w:rsidP="00210825">
      <w:pPr>
        <w:ind w:left="-426" w:firstLine="426"/>
        <w:jc w:val="both"/>
      </w:pPr>
    </w:p>
    <w:p w14:paraId="5687CD27" w14:textId="77777777" w:rsidR="005A53C1" w:rsidRPr="00A12836" w:rsidRDefault="005A53C1" w:rsidP="00210825">
      <w:pPr>
        <w:ind w:left="-426" w:firstLine="426"/>
        <w:jc w:val="both"/>
      </w:pPr>
    </w:p>
    <w:p w14:paraId="32D62982" w14:textId="77777777" w:rsidR="00AF6054" w:rsidRPr="00A12836" w:rsidRDefault="00AF6054" w:rsidP="00210825">
      <w:pPr>
        <w:ind w:left="-426" w:firstLine="426"/>
        <w:jc w:val="both"/>
      </w:pPr>
    </w:p>
    <w:p w14:paraId="5D033FFC" w14:textId="77777777" w:rsidR="00210825" w:rsidRDefault="00210825" w:rsidP="00DB6B3F">
      <w:pPr>
        <w:ind w:left="-426" w:firstLine="426"/>
        <w:jc w:val="both"/>
      </w:pPr>
      <w:r w:rsidRPr="00A12836">
        <w:t>Глава Усть-Катавского городского округа                                           С.Д. Семков</w:t>
      </w:r>
    </w:p>
    <w:p w14:paraId="60BA85A1" w14:textId="77777777" w:rsidR="00210825" w:rsidRDefault="00210825" w:rsidP="00210825">
      <w:pPr>
        <w:jc w:val="both"/>
      </w:pPr>
    </w:p>
    <w:p w14:paraId="6EA55E95" w14:textId="77777777" w:rsidR="00210825" w:rsidRDefault="00210825" w:rsidP="00210825">
      <w:pPr>
        <w:jc w:val="both"/>
      </w:pPr>
    </w:p>
    <w:p w14:paraId="592A65F3" w14:textId="77777777" w:rsidR="001417B3" w:rsidRDefault="001417B3" w:rsidP="00F77998">
      <w:pPr>
        <w:jc w:val="right"/>
        <w:rPr>
          <w:rStyle w:val="a4"/>
          <w:b w:val="0"/>
          <w:bCs w:val="0"/>
          <w:color w:val="auto"/>
        </w:rPr>
      </w:pPr>
    </w:p>
    <w:p w14:paraId="4A9603CD" w14:textId="77777777" w:rsidR="001417B3" w:rsidRDefault="001417B3" w:rsidP="00F77998">
      <w:pPr>
        <w:jc w:val="right"/>
        <w:rPr>
          <w:rStyle w:val="a4"/>
          <w:b w:val="0"/>
          <w:bCs w:val="0"/>
          <w:color w:val="auto"/>
        </w:rPr>
      </w:pPr>
    </w:p>
    <w:p w14:paraId="781CB838" w14:textId="77777777" w:rsidR="001417B3" w:rsidRDefault="001417B3" w:rsidP="00F77998">
      <w:pPr>
        <w:jc w:val="right"/>
        <w:rPr>
          <w:rStyle w:val="a4"/>
          <w:b w:val="0"/>
          <w:bCs w:val="0"/>
          <w:color w:val="auto"/>
        </w:rPr>
      </w:pPr>
    </w:p>
    <w:p w14:paraId="00D43A01" w14:textId="77777777" w:rsidR="005A53C1" w:rsidRDefault="005A53C1" w:rsidP="00726DF6"/>
    <w:p w14:paraId="68C1DD00" w14:textId="77777777" w:rsidR="0033051A" w:rsidRDefault="0033051A" w:rsidP="00726DF6"/>
    <w:p w14:paraId="70484262" w14:textId="77777777" w:rsidR="0033051A" w:rsidRDefault="0033051A" w:rsidP="00726DF6"/>
    <w:p w14:paraId="1F2798CC" w14:textId="77777777" w:rsidR="0033051A" w:rsidRDefault="0033051A" w:rsidP="00726DF6"/>
    <w:p w14:paraId="4D1D92DD" w14:textId="77777777" w:rsidR="0033051A" w:rsidRDefault="0033051A" w:rsidP="00726DF6"/>
    <w:p w14:paraId="02981071" w14:textId="77777777" w:rsidR="0033051A" w:rsidRDefault="0033051A" w:rsidP="00726DF6"/>
    <w:p w14:paraId="1EBB5E99" w14:textId="77777777" w:rsidR="0033051A" w:rsidRDefault="0033051A" w:rsidP="00726DF6"/>
    <w:p w14:paraId="1528D91F" w14:textId="77777777" w:rsidR="0033051A" w:rsidRDefault="0033051A" w:rsidP="00726DF6"/>
    <w:p w14:paraId="5B1E33F5" w14:textId="77777777" w:rsidR="0033051A" w:rsidRDefault="0033051A" w:rsidP="00726DF6"/>
    <w:p w14:paraId="30BC1299" w14:textId="77777777" w:rsidR="0033051A" w:rsidRDefault="0033051A" w:rsidP="00726DF6"/>
    <w:p w14:paraId="3A225432" w14:textId="77777777" w:rsidR="0033051A" w:rsidRDefault="0033051A" w:rsidP="00726DF6"/>
    <w:p w14:paraId="5204C91F" w14:textId="77777777" w:rsidR="0033051A" w:rsidRDefault="0033051A" w:rsidP="00726DF6"/>
    <w:p w14:paraId="1CA484A1" w14:textId="77777777" w:rsidR="00C10CC3" w:rsidRDefault="00C10CC3" w:rsidP="00726DF6"/>
    <w:p w14:paraId="6E80CA36" w14:textId="77777777" w:rsidR="00C10CC3" w:rsidRDefault="00C10CC3" w:rsidP="00726DF6"/>
    <w:p w14:paraId="5DDA5C85" w14:textId="77777777" w:rsidR="00C10CC3" w:rsidRDefault="00C10CC3" w:rsidP="00726DF6"/>
    <w:p w14:paraId="1D1C5188" w14:textId="77777777" w:rsidR="00C10CC3" w:rsidRDefault="00C10CC3" w:rsidP="00726DF6"/>
    <w:p w14:paraId="62708181" w14:textId="77777777" w:rsidR="0033051A" w:rsidRDefault="0033051A" w:rsidP="00726DF6"/>
    <w:p w14:paraId="11252D6C" w14:textId="77777777" w:rsidR="0033051A" w:rsidRDefault="0033051A" w:rsidP="00726DF6"/>
    <w:p w14:paraId="5A4C4FDD" w14:textId="2EFE46D7" w:rsidR="0033051A" w:rsidRDefault="0033051A" w:rsidP="00726DF6"/>
    <w:p w14:paraId="6BF06318" w14:textId="00168A61" w:rsidR="005C493D" w:rsidRDefault="005C493D" w:rsidP="00726DF6"/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 w:rsidR="005C493D" w14:paraId="5294B09E" w14:textId="77777777" w:rsidTr="009D7294">
        <w:tc>
          <w:tcPr>
            <w:tcW w:w="4820" w:type="dxa"/>
          </w:tcPr>
          <w:p w14:paraId="1BAB5E29" w14:textId="77777777" w:rsidR="005C493D" w:rsidRDefault="005C493D" w:rsidP="009D7294">
            <w:pPr>
              <w:pStyle w:val="ConsPlusNormal"/>
              <w:jc w:val="right"/>
              <w:outlineLvl w:val="1"/>
            </w:pPr>
          </w:p>
        </w:tc>
        <w:tc>
          <w:tcPr>
            <w:tcW w:w="5387" w:type="dxa"/>
          </w:tcPr>
          <w:p w14:paraId="1847FB87" w14:textId="77777777" w:rsidR="005C493D" w:rsidRPr="00804D72" w:rsidRDefault="005C493D" w:rsidP="009D7294">
            <w:pPr>
              <w:pStyle w:val="ConsPlusNormal"/>
              <w:ind w:left="-108" w:right="-108"/>
              <w:outlineLvl w:val="1"/>
            </w:pPr>
            <w:r w:rsidRPr="00804D72">
              <w:t xml:space="preserve">Приложение </w:t>
            </w:r>
            <w:r>
              <w:t>2</w:t>
            </w:r>
            <w:r w:rsidRPr="00804D72">
              <w:t xml:space="preserve"> </w:t>
            </w:r>
          </w:p>
          <w:p w14:paraId="1C89191A" w14:textId="2C01F13F" w:rsidR="005C493D" w:rsidRPr="00804D72" w:rsidRDefault="005C493D" w:rsidP="009D7294">
            <w:pPr>
              <w:pStyle w:val="ConsPlusNormal"/>
              <w:ind w:left="-108" w:right="-108"/>
              <w:outlineLvl w:val="1"/>
              <w:rPr>
                <w:sz w:val="26"/>
                <w:szCs w:val="26"/>
              </w:rPr>
            </w:pPr>
            <w:r w:rsidRPr="00804D72">
              <w:rPr>
                <w:sz w:val="26"/>
                <w:szCs w:val="26"/>
              </w:rPr>
              <w:t>к «Порядку предоставления субсидии ресурсоснабжающим организациям,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осуществляющим деятельность на территории Усть-Катавского городского округа, на возмещение недополученных доходов и (или) финансового обеспечения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(возмещения)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затрат от оказания населению услуг по тепло-, водоснабжению и водоотведению»,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утвержденному постановлением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Усть-Катавского городского округа от 27.11.2015г. №1429 </w:t>
            </w:r>
          </w:p>
        </w:tc>
      </w:tr>
    </w:tbl>
    <w:p w14:paraId="2D4883C0" w14:textId="77777777" w:rsidR="005C493D" w:rsidRDefault="005C493D" w:rsidP="005C493D">
      <w:pPr>
        <w:pStyle w:val="ConsPlusNormal"/>
        <w:jc w:val="right"/>
        <w:outlineLvl w:val="1"/>
      </w:pPr>
    </w:p>
    <w:p w14:paraId="51F33B3C" w14:textId="77777777" w:rsidR="005C493D" w:rsidRPr="0070602A" w:rsidRDefault="005C493D" w:rsidP="005C493D">
      <w:pPr>
        <w:pStyle w:val="ConsPlusNormal"/>
        <w:jc w:val="center"/>
      </w:pPr>
    </w:p>
    <w:p w14:paraId="7B344881" w14:textId="77777777" w:rsidR="005C493D" w:rsidRPr="0070602A" w:rsidRDefault="005C493D" w:rsidP="005C493D">
      <w:pPr>
        <w:pStyle w:val="ConsPlusNormal"/>
        <w:jc w:val="center"/>
      </w:pPr>
      <w:r w:rsidRPr="0070602A">
        <w:t>Справка</w:t>
      </w:r>
    </w:p>
    <w:p w14:paraId="1FCE89A8" w14:textId="789896B6" w:rsidR="005C493D" w:rsidRPr="0070602A" w:rsidRDefault="005C493D" w:rsidP="005C493D">
      <w:pPr>
        <w:pStyle w:val="ConsPlusNormal"/>
        <w:jc w:val="center"/>
      </w:pPr>
      <w:r w:rsidRPr="0070602A">
        <w:t xml:space="preserve">о дебиторской </w:t>
      </w:r>
      <w:r>
        <w:t xml:space="preserve">(кредиторской) </w:t>
      </w:r>
      <w:r w:rsidRPr="0070602A">
        <w:t xml:space="preserve">задолженности населения </w:t>
      </w:r>
    </w:p>
    <w:p w14:paraId="5183B132" w14:textId="77777777" w:rsidR="005C493D" w:rsidRPr="0070602A" w:rsidRDefault="005C493D" w:rsidP="005C493D">
      <w:pPr>
        <w:pStyle w:val="ConsPlusNormal"/>
        <w:jc w:val="center"/>
      </w:pPr>
      <w:r w:rsidRPr="0070602A">
        <w:t>по состоянию на «____» _____________ 20___ года</w:t>
      </w:r>
    </w:p>
    <w:p w14:paraId="4431A9B9" w14:textId="77777777" w:rsidR="005C493D" w:rsidRPr="0070602A" w:rsidRDefault="005C493D" w:rsidP="005C493D">
      <w:pPr>
        <w:pStyle w:val="ConsPlusNormal"/>
        <w:jc w:val="center"/>
      </w:pPr>
    </w:p>
    <w:p w14:paraId="404900E3" w14:textId="77777777" w:rsidR="005C493D" w:rsidRPr="0070602A" w:rsidRDefault="005C493D" w:rsidP="005C493D">
      <w:pPr>
        <w:pStyle w:val="ConsPlusNormal"/>
        <w:jc w:val="both"/>
      </w:pPr>
    </w:p>
    <w:tbl>
      <w:tblPr>
        <w:tblW w:w="9829" w:type="dxa"/>
        <w:tblInd w:w="-34" w:type="dxa"/>
        <w:tblLook w:val="04A0" w:firstRow="1" w:lastRow="0" w:firstColumn="1" w:lastColumn="0" w:noHBand="0" w:noVBand="1"/>
      </w:tblPr>
      <w:tblGrid>
        <w:gridCol w:w="568"/>
        <w:gridCol w:w="1701"/>
        <w:gridCol w:w="1224"/>
        <w:gridCol w:w="1276"/>
        <w:gridCol w:w="1769"/>
        <w:gridCol w:w="1843"/>
        <w:gridCol w:w="851"/>
        <w:gridCol w:w="756"/>
      </w:tblGrid>
      <w:tr w:rsidR="005C493D" w:rsidRPr="00634BDC" w14:paraId="664993A4" w14:textId="77777777" w:rsidTr="009D7294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6C5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965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Ф.И.О. должника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46BC3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Адрес должника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EA0A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Сумма дебиторской задолженности,</w:t>
            </w:r>
            <w:r w:rsidRPr="00634BDC">
              <w:rPr>
                <w:sz w:val="24"/>
              </w:rPr>
              <w:br/>
              <w:t>руб.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3F12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Документ, подтверждающий</w:t>
            </w:r>
            <w:r w:rsidRPr="00634BDC">
              <w:rPr>
                <w:sz w:val="24"/>
              </w:rPr>
              <w:br/>
              <w:t>задолженность</w:t>
            </w:r>
          </w:p>
        </w:tc>
      </w:tr>
      <w:tr w:rsidR="005C493D" w:rsidRPr="00634BDC" w14:paraId="0C43DAE2" w14:textId="77777777" w:rsidTr="009D7294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EF65" w14:textId="77777777" w:rsidR="005C493D" w:rsidRPr="00634BDC" w:rsidRDefault="005C493D" w:rsidP="009D72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9AFFC" w14:textId="77777777" w:rsidR="005C493D" w:rsidRPr="00634BDC" w:rsidRDefault="005C493D" w:rsidP="009D7294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3C86" w14:textId="77777777" w:rsidR="005C493D" w:rsidRPr="00634BDC" w:rsidRDefault="005C493D" w:rsidP="009D729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BC2AF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8A3E4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со сроком возникновения задолженности более 45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4674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CE2D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номер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358A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дата</w:t>
            </w:r>
          </w:p>
        </w:tc>
      </w:tr>
      <w:tr w:rsidR="005C493D" w:rsidRPr="0070602A" w14:paraId="4078D342" w14:textId="77777777" w:rsidTr="009D729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CB5F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C8FD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64B5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94295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C04E6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E34A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71EA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E44B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8</w:t>
            </w:r>
          </w:p>
        </w:tc>
      </w:tr>
      <w:tr w:rsidR="005C493D" w:rsidRPr="0070602A" w14:paraId="353CFADB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65C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5EB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62A0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96E31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50E04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C7C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4A08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FC75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568D5909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820A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BB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F52F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4CB2A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2E1D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8A3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B0C8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D202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7C669632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A4F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1A0E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56C4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F623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7969E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5E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0E73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0B1A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6CDEF0E6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ED62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DC3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E6A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95AC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C37D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321C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3172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8AA6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1257F84A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9C4B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31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F4AB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2F72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03B08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6DA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B85F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F565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665BF6CD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E521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04F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110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11EE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B407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FB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A8F3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11C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0B4FEC14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092F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3CC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9F8A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1303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3D24C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46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6213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5C40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51C8AC6C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732A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D911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2D9A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4514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ECC9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E64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98EA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37C1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54BD175E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85C0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DA68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C8CF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57EF3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3EA4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98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D8E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B802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48BBFAB5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478A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388" w14:textId="77777777" w:rsidR="005C493D" w:rsidRPr="0070602A" w:rsidRDefault="005C493D" w:rsidP="009D7294">
            <w:pPr>
              <w:jc w:val="center"/>
            </w:pPr>
            <w:r w:rsidRPr="0070602A">
              <w:rPr>
                <w:sz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2F8D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2F13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C9F4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78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63D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54C6" w14:textId="77777777" w:rsidR="005C493D" w:rsidRPr="0070602A" w:rsidRDefault="005C493D" w:rsidP="009D7294">
            <w:pPr>
              <w:jc w:val="center"/>
            </w:pPr>
          </w:p>
        </w:tc>
      </w:tr>
    </w:tbl>
    <w:p w14:paraId="6E8DD63B" w14:textId="77777777" w:rsidR="005C493D" w:rsidRPr="0070602A" w:rsidRDefault="005C493D" w:rsidP="005C493D">
      <w:pPr>
        <w:pStyle w:val="ConsPlusNormal"/>
        <w:jc w:val="both"/>
      </w:pPr>
    </w:p>
    <w:p w14:paraId="52608587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Руководитель     </w:t>
      </w:r>
      <w:r>
        <w:rPr>
          <w:rFonts w:ascii="Times New Roman" w:hAnsi="Times New Roman" w:cs="Times New Roman"/>
          <w:sz w:val="28"/>
          <w:szCs w:val="28"/>
        </w:rPr>
        <w:t>______________    ____</w:t>
      </w:r>
      <w:r w:rsidRPr="0070602A">
        <w:rPr>
          <w:rFonts w:ascii="Times New Roman" w:hAnsi="Times New Roman" w:cs="Times New Roman"/>
          <w:sz w:val="28"/>
          <w:szCs w:val="28"/>
        </w:rPr>
        <w:t>____________ (______________)</w:t>
      </w:r>
    </w:p>
    <w:p w14:paraId="5BEF5BB1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Pr="00634BDC">
        <w:rPr>
          <w:rFonts w:ascii="Times New Roman" w:hAnsi="Times New Roman" w:cs="Times New Roman"/>
          <w:sz w:val="22"/>
          <w:szCs w:val="22"/>
        </w:rPr>
        <w:t xml:space="preserve">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 (Ф.И.О.)</w:t>
      </w:r>
    </w:p>
    <w:p w14:paraId="089D725E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B392431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___________</w:t>
      </w:r>
      <w:r>
        <w:rPr>
          <w:rFonts w:ascii="Times New Roman" w:hAnsi="Times New Roman" w:cs="Times New Roman"/>
          <w:sz w:val="28"/>
          <w:szCs w:val="28"/>
        </w:rPr>
        <w:t>_    ________________(</w:t>
      </w:r>
      <w:r w:rsidRPr="0070602A">
        <w:rPr>
          <w:rFonts w:ascii="Times New Roman" w:hAnsi="Times New Roman" w:cs="Times New Roman"/>
          <w:sz w:val="28"/>
          <w:szCs w:val="28"/>
        </w:rPr>
        <w:t>______________)</w:t>
      </w:r>
    </w:p>
    <w:p w14:paraId="7A2E2D6F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   (Ф.И.О.)</w:t>
      </w:r>
    </w:p>
    <w:p w14:paraId="58920005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34BDC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П</w:t>
      </w:r>
    </w:p>
    <w:p w14:paraId="7417B407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Исполнитель:__________________________________</w:t>
      </w:r>
    </w:p>
    <w:p w14:paraId="4C62662E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 xml:space="preserve">                                (Ф.И.О., телефон)</w:t>
      </w:r>
    </w:p>
    <w:p w14:paraId="75F6D371" w14:textId="77777777" w:rsidR="005C493D" w:rsidRDefault="005C493D" w:rsidP="005C493D">
      <w:pPr>
        <w:pStyle w:val="ConsPlusNormal"/>
        <w:ind w:left="2832" w:firstLine="708"/>
        <w:jc w:val="right"/>
        <w:outlineLvl w:val="1"/>
      </w:pPr>
    </w:p>
    <w:p w14:paraId="191A8300" w14:textId="1CF9B4C2" w:rsidR="005C493D" w:rsidRDefault="005C493D" w:rsidP="005C493D">
      <w:pPr>
        <w:pStyle w:val="ConsPlusNormal"/>
        <w:ind w:left="2832" w:firstLine="708"/>
        <w:jc w:val="right"/>
        <w:outlineLvl w:val="1"/>
      </w:pPr>
    </w:p>
    <w:p w14:paraId="32984022" w14:textId="77777777" w:rsidR="00541FC4" w:rsidRDefault="00541FC4" w:rsidP="005C493D">
      <w:pPr>
        <w:pStyle w:val="ConsPlusNormal"/>
        <w:ind w:left="2832" w:firstLine="708"/>
        <w:jc w:val="right"/>
        <w:outlineLvl w:val="1"/>
      </w:pPr>
    </w:p>
    <w:p w14:paraId="29204EAC" w14:textId="77777777" w:rsidR="005C493D" w:rsidRDefault="005C493D" w:rsidP="005C493D">
      <w:pPr>
        <w:pStyle w:val="ConsPlusNormal"/>
        <w:ind w:left="2832" w:firstLine="708"/>
        <w:jc w:val="right"/>
        <w:outlineLvl w:val="1"/>
      </w:pPr>
      <w:r>
        <w:t xml:space="preserve">       </w:t>
      </w: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 w:rsidR="005C493D" w14:paraId="633F1D38" w14:textId="77777777" w:rsidTr="009D7294">
        <w:tc>
          <w:tcPr>
            <w:tcW w:w="4820" w:type="dxa"/>
          </w:tcPr>
          <w:p w14:paraId="0998428B" w14:textId="11DB7AC7" w:rsidR="005C493D" w:rsidRDefault="005C493D" w:rsidP="009D7294">
            <w:pPr>
              <w:pStyle w:val="ConsPlusNormal"/>
              <w:jc w:val="right"/>
              <w:outlineLvl w:val="1"/>
            </w:pPr>
            <w:r>
              <w:lastRenderedPageBreak/>
              <w:br w:type="page"/>
            </w:r>
          </w:p>
          <w:p w14:paraId="313D8B57" w14:textId="77777777" w:rsidR="005C493D" w:rsidRDefault="005C493D" w:rsidP="009D7294">
            <w:pPr>
              <w:pStyle w:val="ConsPlusNormal"/>
              <w:jc w:val="right"/>
              <w:outlineLvl w:val="1"/>
            </w:pPr>
          </w:p>
          <w:p w14:paraId="21174EF7" w14:textId="77777777" w:rsidR="005C493D" w:rsidRDefault="005C493D" w:rsidP="009D7294">
            <w:pPr>
              <w:pStyle w:val="ConsPlusNormal"/>
              <w:jc w:val="right"/>
              <w:outlineLvl w:val="1"/>
            </w:pPr>
          </w:p>
          <w:p w14:paraId="163D22B7" w14:textId="77777777" w:rsidR="005C493D" w:rsidRDefault="005C493D" w:rsidP="009D7294">
            <w:pPr>
              <w:pStyle w:val="ConsPlusNormal"/>
              <w:jc w:val="right"/>
              <w:outlineLvl w:val="1"/>
            </w:pPr>
          </w:p>
          <w:p w14:paraId="426976CF" w14:textId="77777777" w:rsidR="005C493D" w:rsidRDefault="005C493D" w:rsidP="009D7294">
            <w:pPr>
              <w:pStyle w:val="ConsPlusNormal"/>
              <w:jc w:val="right"/>
              <w:outlineLvl w:val="1"/>
            </w:pPr>
          </w:p>
          <w:p w14:paraId="62FFC31B" w14:textId="77777777" w:rsidR="005C493D" w:rsidRDefault="005C493D" w:rsidP="009D7294">
            <w:pPr>
              <w:pStyle w:val="ConsPlusNormal"/>
              <w:jc w:val="right"/>
              <w:outlineLvl w:val="1"/>
            </w:pPr>
          </w:p>
        </w:tc>
        <w:tc>
          <w:tcPr>
            <w:tcW w:w="5387" w:type="dxa"/>
          </w:tcPr>
          <w:p w14:paraId="08ECCFD5" w14:textId="77777777" w:rsidR="005C493D" w:rsidRPr="00804D72" w:rsidRDefault="005C493D" w:rsidP="009D7294">
            <w:pPr>
              <w:pStyle w:val="ConsPlusNormal"/>
              <w:ind w:left="-108" w:right="-108"/>
              <w:outlineLvl w:val="1"/>
            </w:pPr>
            <w:r w:rsidRPr="00804D72">
              <w:t xml:space="preserve">Приложение </w:t>
            </w:r>
            <w:r>
              <w:t>3</w:t>
            </w:r>
            <w:r w:rsidRPr="00804D72">
              <w:t xml:space="preserve"> </w:t>
            </w:r>
          </w:p>
          <w:p w14:paraId="7FEDDCDE" w14:textId="6190C644" w:rsidR="005C493D" w:rsidRPr="00804D72" w:rsidRDefault="005C493D" w:rsidP="009D7294">
            <w:pPr>
              <w:pStyle w:val="ConsPlusNormal"/>
              <w:ind w:left="-108" w:right="-108"/>
              <w:outlineLvl w:val="1"/>
              <w:rPr>
                <w:sz w:val="26"/>
                <w:szCs w:val="26"/>
              </w:rPr>
            </w:pPr>
            <w:r w:rsidRPr="00804D72">
              <w:rPr>
                <w:sz w:val="26"/>
                <w:szCs w:val="26"/>
              </w:rPr>
              <w:t>к «Порядку предоставления субсидии ресурсоснабжающим организациям,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осуществляющим деятельность на территории Усть-Катавского городского округа, на возмещение недополученных доходов и (или) финансового обеспечения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(возмещения)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затрат от оказания населению услуг по тепло-, водоснабжению и водоотведению»,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утвержденному постановлением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Усть-Катавского городского округа от 27.11.2015г. №1429 </w:t>
            </w:r>
          </w:p>
        </w:tc>
      </w:tr>
    </w:tbl>
    <w:p w14:paraId="0750CED4" w14:textId="77777777" w:rsidR="005C493D" w:rsidRDefault="005C493D" w:rsidP="005C493D">
      <w:pPr>
        <w:pStyle w:val="ConsPlusNormal"/>
        <w:jc w:val="right"/>
        <w:outlineLvl w:val="1"/>
      </w:pPr>
    </w:p>
    <w:p w14:paraId="421B5A8E" w14:textId="77777777" w:rsidR="005C493D" w:rsidRPr="0070602A" w:rsidRDefault="005C493D" w:rsidP="005C493D">
      <w:pPr>
        <w:pStyle w:val="ConsPlusNormal"/>
        <w:jc w:val="center"/>
      </w:pPr>
      <w:r w:rsidRPr="0070602A">
        <w:t>Справка</w:t>
      </w:r>
    </w:p>
    <w:p w14:paraId="2E6DD4A0" w14:textId="2A54F09B" w:rsidR="005C493D" w:rsidRPr="0070602A" w:rsidRDefault="005C493D" w:rsidP="005C493D">
      <w:pPr>
        <w:pStyle w:val="ConsPlusNormal"/>
        <w:jc w:val="center"/>
      </w:pPr>
      <w:r w:rsidRPr="0070602A">
        <w:t xml:space="preserve">о дебиторской </w:t>
      </w:r>
      <w:r>
        <w:t xml:space="preserve">(кредиторской) </w:t>
      </w:r>
      <w:r w:rsidRPr="0070602A">
        <w:t>задолженности</w:t>
      </w:r>
      <w:r>
        <w:t xml:space="preserve"> </w:t>
      </w:r>
      <w:r w:rsidRPr="0070602A">
        <w:t xml:space="preserve">прочих потребителей </w:t>
      </w:r>
      <w:r w:rsidRPr="0070602A">
        <w:br/>
        <w:t>(за исключением населения)</w:t>
      </w:r>
    </w:p>
    <w:p w14:paraId="4682CC33" w14:textId="77777777" w:rsidR="005C493D" w:rsidRPr="0070602A" w:rsidRDefault="005C493D" w:rsidP="005C493D">
      <w:pPr>
        <w:pStyle w:val="ConsPlusNormal"/>
        <w:jc w:val="center"/>
      </w:pPr>
      <w:r w:rsidRPr="0070602A">
        <w:t>по состоянию на «____» _____________ 20___ года</w:t>
      </w:r>
    </w:p>
    <w:p w14:paraId="22E0A4B5" w14:textId="77777777" w:rsidR="005C493D" w:rsidRPr="0070602A" w:rsidRDefault="005C493D" w:rsidP="005C493D">
      <w:pPr>
        <w:pStyle w:val="ConsPlusNormal"/>
        <w:jc w:val="both"/>
      </w:pPr>
    </w:p>
    <w:tbl>
      <w:tblPr>
        <w:tblW w:w="9829" w:type="dxa"/>
        <w:tblInd w:w="-34" w:type="dxa"/>
        <w:tblLook w:val="04A0" w:firstRow="1" w:lastRow="0" w:firstColumn="1" w:lastColumn="0" w:noHBand="0" w:noVBand="1"/>
      </w:tblPr>
      <w:tblGrid>
        <w:gridCol w:w="568"/>
        <w:gridCol w:w="1715"/>
        <w:gridCol w:w="1224"/>
        <w:gridCol w:w="1276"/>
        <w:gridCol w:w="1769"/>
        <w:gridCol w:w="1843"/>
        <w:gridCol w:w="851"/>
        <w:gridCol w:w="756"/>
      </w:tblGrid>
      <w:tr w:rsidR="005C493D" w:rsidRPr="0070602A" w14:paraId="61C0E485" w14:textId="77777777" w:rsidTr="009D7294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87FA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B96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Наименование должника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6EB6A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Адрес должника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4083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Сумма дебиторской задолженности,</w:t>
            </w:r>
            <w:r w:rsidRPr="00634BDC">
              <w:rPr>
                <w:sz w:val="24"/>
              </w:rPr>
              <w:br/>
              <w:t>руб.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1B6DB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Документ, подтверждающий</w:t>
            </w:r>
            <w:r w:rsidRPr="00634BDC">
              <w:rPr>
                <w:sz w:val="24"/>
              </w:rPr>
              <w:br/>
              <w:t>задолженность</w:t>
            </w:r>
          </w:p>
        </w:tc>
      </w:tr>
      <w:tr w:rsidR="005C493D" w:rsidRPr="0070602A" w14:paraId="7F865F93" w14:textId="77777777" w:rsidTr="009D7294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B0E9" w14:textId="77777777" w:rsidR="005C493D" w:rsidRPr="00634BDC" w:rsidRDefault="005C493D" w:rsidP="009D72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EB862" w14:textId="77777777" w:rsidR="005C493D" w:rsidRPr="00634BDC" w:rsidRDefault="005C493D" w:rsidP="009D7294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43FE" w14:textId="77777777" w:rsidR="005C493D" w:rsidRPr="00634BDC" w:rsidRDefault="005C493D" w:rsidP="009D729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1508C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BEC92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со сроком возникновения задолженности более 45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4B1F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B2F1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номер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7063" w14:textId="77777777" w:rsidR="005C493D" w:rsidRPr="00634BDC" w:rsidRDefault="005C493D" w:rsidP="009D7294">
            <w:pPr>
              <w:jc w:val="center"/>
              <w:rPr>
                <w:sz w:val="24"/>
              </w:rPr>
            </w:pPr>
            <w:r w:rsidRPr="00634BDC">
              <w:rPr>
                <w:sz w:val="24"/>
              </w:rPr>
              <w:t>дата</w:t>
            </w:r>
          </w:p>
        </w:tc>
      </w:tr>
      <w:tr w:rsidR="005C493D" w:rsidRPr="0070602A" w14:paraId="7173B3C2" w14:textId="77777777" w:rsidTr="009D729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93E5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9E04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F9E2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84BA9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7633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5A45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D772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E3BD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8</w:t>
            </w:r>
          </w:p>
        </w:tc>
      </w:tr>
      <w:tr w:rsidR="005C493D" w:rsidRPr="0070602A" w14:paraId="5A509596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FB1B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2EB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490B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5230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DC372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895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B04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7DD2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563720A0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9373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9B90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B5A8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1DFC5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7E95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0E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FF4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9DC4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2D8BDC73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6B5A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0B4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6361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C701C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59CEA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670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D09B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B3CF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2A3EEC2C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EFDB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AB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6FD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D73A0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9D04F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B6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5E8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948F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67A43BF7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0CA1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29F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10FB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82EE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C0380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61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69DD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FE08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708F2AC7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6260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915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D3B0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6F57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36059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DD0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F95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6435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0E8EB77C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193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5D0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3672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F6AA3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AC40A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586C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830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1B4B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0DA11BD1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BC1C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885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3B1C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389B2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65A7D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BAC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CC4A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5AD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4726A4EA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DCB7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6BC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6AE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47FFD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EF3A4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8F2D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9ED2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A03B" w14:textId="77777777" w:rsidR="005C493D" w:rsidRPr="0070602A" w:rsidRDefault="005C493D" w:rsidP="009D7294">
            <w:pPr>
              <w:jc w:val="center"/>
            </w:pPr>
          </w:p>
        </w:tc>
      </w:tr>
      <w:tr w:rsidR="005C493D" w:rsidRPr="0070602A" w14:paraId="148D3A7E" w14:textId="77777777" w:rsidTr="009D729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88AA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B90" w14:textId="77777777" w:rsidR="005C493D" w:rsidRPr="0070602A" w:rsidRDefault="005C493D" w:rsidP="009D7294">
            <w:pPr>
              <w:jc w:val="center"/>
            </w:pPr>
            <w:r w:rsidRPr="0070602A">
              <w:rPr>
                <w:sz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89EE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6486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46232" w14:textId="77777777" w:rsidR="005C493D" w:rsidRPr="0070602A" w:rsidRDefault="005C493D" w:rsidP="009D72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CA6" w14:textId="77777777" w:rsidR="005C493D" w:rsidRPr="0070602A" w:rsidRDefault="005C493D" w:rsidP="009D729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FAB" w14:textId="77777777" w:rsidR="005C493D" w:rsidRPr="0070602A" w:rsidRDefault="005C493D" w:rsidP="009D7294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0922" w14:textId="77777777" w:rsidR="005C493D" w:rsidRPr="0070602A" w:rsidRDefault="005C493D" w:rsidP="009D7294">
            <w:pPr>
              <w:jc w:val="center"/>
            </w:pPr>
          </w:p>
        </w:tc>
      </w:tr>
    </w:tbl>
    <w:p w14:paraId="09099EC9" w14:textId="77777777" w:rsidR="005C493D" w:rsidRPr="0070602A" w:rsidRDefault="005C493D" w:rsidP="005C493D">
      <w:pPr>
        <w:pStyle w:val="ConsPlusNormal"/>
        <w:jc w:val="both"/>
      </w:pPr>
    </w:p>
    <w:p w14:paraId="511D4289" w14:textId="77777777" w:rsidR="005C493D" w:rsidRDefault="005C493D" w:rsidP="005C493D">
      <w:pPr>
        <w:pStyle w:val="ConsPlusNormal"/>
        <w:jc w:val="both"/>
      </w:pPr>
    </w:p>
    <w:p w14:paraId="6A8E607A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Руководитель     </w:t>
      </w:r>
      <w:r>
        <w:rPr>
          <w:rFonts w:ascii="Times New Roman" w:hAnsi="Times New Roman" w:cs="Times New Roman"/>
          <w:sz w:val="28"/>
          <w:szCs w:val="28"/>
        </w:rPr>
        <w:t>______________    ____</w:t>
      </w:r>
      <w:r w:rsidRPr="0070602A">
        <w:rPr>
          <w:rFonts w:ascii="Times New Roman" w:hAnsi="Times New Roman" w:cs="Times New Roman"/>
          <w:sz w:val="28"/>
          <w:szCs w:val="28"/>
        </w:rPr>
        <w:t>____________ (______________)</w:t>
      </w:r>
    </w:p>
    <w:p w14:paraId="731818EF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Pr="00634BDC">
        <w:rPr>
          <w:rFonts w:ascii="Times New Roman" w:hAnsi="Times New Roman" w:cs="Times New Roman"/>
          <w:sz w:val="22"/>
          <w:szCs w:val="22"/>
        </w:rPr>
        <w:t xml:space="preserve">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 (Ф.И.О.)</w:t>
      </w:r>
    </w:p>
    <w:p w14:paraId="7E81893F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A7B42FA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___________</w:t>
      </w:r>
      <w:r>
        <w:rPr>
          <w:rFonts w:ascii="Times New Roman" w:hAnsi="Times New Roman" w:cs="Times New Roman"/>
          <w:sz w:val="28"/>
          <w:szCs w:val="28"/>
        </w:rPr>
        <w:t>_    ________________(</w:t>
      </w:r>
      <w:r w:rsidRPr="0070602A">
        <w:rPr>
          <w:rFonts w:ascii="Times New Roman" w:hAnsi="Times New Roman" w:cs="Times New Roman"/>
          <w:sz w:val="28"/>
          <w:szCs w:val="28"/>
        </w:rPr>
        <w:t>______________)</w:t>
      </w:r>
    </w:p>
    <w:p w14:paraId="75C54BDB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   (Ф.И.О.)</w:t>
      </w:r>
    </w:p>
    <w:p w14:paraId="2CFC0500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34BDC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П</w:t>
      </w:r>
    </w:p>
    <w:p w14:paraId="5B588EF7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Исполнитель:__________________________________</w:t>
      </w:r>
    </w:p>
    <w:p w14:paraId="6F717BE2" w14:textId="77777777" w:rsidR="005C493D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 xml:space="preserve">                                (Ф.И.О., телефон)</w:t>
      </w:r>
    </w:p>
    <w:p w14:paraId="6FAA8B5A" w14:textId="77777777" w:rsidR="005C493D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CB0FE71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D1E33E8" w14:textId="77777777" w:rsidR="005C493D" w:rsidRDefault="005C493D" w:rsidP="005C493D">
      <w:pPr>
        <w:pStyle w:val="ConsPlusNormal"/>
        <w:jc w:val="both"/>
      </w:pPr>
    </w:p>
    <w:p w14:paraId="7ABA12AF" w14:textId="77777777" w:rsidR="005C493D" w:rsidRDefault="005C493D" w:rsidP="005C493D">
      <w:r>
        <w:br w:type="page"/>
      </w: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 w:rsidR="005C493D" w:rsidRPr="00804D72" w14:paraId="740D2161" w14:textId="77777777" w:rsidTr="009D7294">
        <w:tc>
          <w:tcPr>
            <w:tcW w:w="4820" w:type="dxa"/>
          </w:tcPr>
          <w:p w14:paraId="4F6BC7BF" w14:textId="77777777" w:rsidR="005C493D" w:rsidRDefault="005C493D" w:rsidP="009D7294">
            <w:pPr>
              <w:pStyle w:val="ConsPlusNormal"/>
              <w:jc w:val="right"/>
              <w:outlineLvl w:val="1"/>
            </w:pPr>
          </w:p>
        </w:tc>
        <w:tc>
          <w:tcPr>
            <w:tcW w:w="5387" w:type="dxa"/>
          </w:tcPr>
          <w:p w14:paraId="74DAD41C" w14:textId="77777777" w:rsidR="005C493D" w:rsidRPr="00804D72" w:rsidRDefault="005C493D" w:rsidP="009D7294">
            <w:pPr>
              <w:pStyle w:val="ConsPlusNormal"/>
              <w:ind w:left="-108" w:right="-108"/>
              <w:outlineLvl w:val="1"/>
            </w:pPr>
            <w:r w:rsidRPr="00804D72">
              <w:t xml:space="preserve">Приложение </w:t>
            </w:r>
            <w:r>
              <w:t>4</w:t>
            </w:r>
            <w:r w:rsidRPr="00804D72">
              <w:t xml:space="preserve"> </w:t>
            </w:r>
          </w:p>
          <w:p w14:paraId="0A081B54" w14:textId="179F2B0D" w:rsidR="005C493D" w:rsidRPr="00804D72" w:rsidRDefault="005C493D" w:rsidP="009D7294">
            <w:pPr>
              <w:pStyle w:val="ConsPlusNormal"/>
              <w:ind w:left="-108" w:right="-108"/>
              <w:outlineLvl w:val="1"/>
              <w:rPr>
                <w:sz w:val="26"/>
                <w:szCs w:val="26"/>
              </w:rPr>
            </w:pPr>
            <w:r w:rsidRPr="00804D72">
              <w:rPr>
                <w:sz w:val="26"/>
                <w:szCs w:val="26"/>
              </w:rPr>
              <w:t>к «Порядку предоставления субсидии ресурсоснабжающим организациям,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осуществляющим деятельность на территории Усть-Катавского городского округа, на возмещение недополученных доходов и (или) финансового обеспечения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(возмещения)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затрат от оказания населению услуг по тепло-, водоснабжению и водоотведению»,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утвержденному постановлением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Усть-Катавского городского округа от 27.11.2015г. №1429 </w:t>
            </w:r>
          </w:p>
        </w:tc>
      </w:tr>
    </w:tbl>
    <w:p w14:paraId="36C68B76" w14:textId="77777777" w:rsidR="005C493D" w:rsidRDefault="005C493D" w:rsidP="005C493D">
      <w:pPr>
        <w:pStyle w:val="ConsPlusNormal"/>
        <w:jc w:val="both"/>
      </w:pPr>
    </w:p>
    <w:p w14:paraId="79E10634" w14:textId="77777777" w:rsidR="005C493D" w:rsidRDefault="005C493D" w:rsidP="005C493D">
      <w:pPr>
        <w:pStyle w:val="ConsPlusNormal"/>
        <w:jc w:val="both"/>
      </w:pPr>
    </w:p>
    <w:p w14:paraId="48B7FF03" w14:textId="77777777" w:rsidR="005C493D" w:rsidRPr="0070602A" w:rsidRDefault="005C493D" w:rsidP="005C493D">
      <w:pPr>
        <w:ind w:firstLine="720"/>
        <w:jc w:val="center"/>
      </w:pPr>
      <w:r w:rsidRPr="0070602A">
        <w:rPr>
          <w:szCs w:val="28"/>
        </w:rPr>
        <w:t>Расчет величины затрат на топливные ресурсы, сложившейся</w:t>
      </w:r>
      <w:r w:rsidRPr="0070602A">
        <w:rPr>
          <w:szCs w:val="28"/>
        </w:rPr>
        <w:br/>
        <w:t xml:space="preserve">за счет превышения удельного расхода условного топлива (кг у.т./Гкал) </w:t>
      </w:r>
      <w:r w:rsidRPr="0070602A">
        <w:rPr>
          <w:szCs w:val="28"/>
        </w:rPr>
        <w:br/>
        <w:t xml:space="preserve">и технологических потерь при передаче тепловой энергии (Гкал) </w:t>
      </w:r>
      <w:r w:rsidRPr="0070602A">
        <w:rPr>
          <w:szCs w:val="28"/>
        </w:rPr>
        <w:br/>
        <w:t xml:space="preserve">над учтенными при установлении для получателя субсидии тарифов </w:t>
      </w:r>
      <w:r w:rsidRPr="0070602A">
        <w:rPr>
          <w:szCs w:val="28"/>
        </w:rPr>
        <w:br/>
        <w:t>в сфере теплоснабжения на _____________год</w:t>
      </w:r>
      <w:r w:rsidRPr="0070602A">
        <w:t xml:space="preserve">, </w:t>
      </w:r>
      <w:r w:rsidRPr="0070602A">
        <w:rPr>
          <w:sz w:val="32"/>
          <w:szCs w:val="28"/>
        </w:rPr>
        <w:t>Р</w:t>
      </w:r>
      <w:r w:rsidRPr="0070602A">
        <w:rPr>
          <w:sz w:val="24"/>
          <w:szCs w:val="28"/>
        </w:rPr>
        <w:t>топ</w:t>
      </w:r>
      <w:r w:rsidRPr="0070602A">
        <w:rPr>
          <w:sz w:val="24"/>
          <w:szCs w:val="28"/>
          <w:lang w:val="en-US"/>
        </w:rPr>
        <w:t>j</w:t>
      </w:r>
    </w:p>
    <w:p w14:paraId="55BEF553" w14:textId="77777777" w:rsidR="005C493D" w:rsidRPr="0070602A" w:rsidRDefault="005C493D" w:rsidP="005C493D">
      <w:pPr>
        <w:ind w:firstLine="720"/>
        <w:jc w:val="right"/>
      </w:pPr>
    </w:p>
    <w:p w14:paraId="19D645D3" w14:textId="77777777" w:rsidR="005C493D" w:rsidRPr="0070602A" w:rsidRDefault="005C493D" w:rsidP="005C493D">
      <w:pPr>
        <w:ind w:firstLine="720"/>
        <w:jc w:val="right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08"/>
        <w:gridCol w:w="930"/>
        <w:gridCol w:w="826"/>
        <w:gridCol w:w="977"/>
        <w:gridCol w:w="1042"/>
        <w:gridCol w:w="578"/>
        <w:gridCol w:w="2020"/>
        <w:gridCol w:w="2027"/>
      </w:tblGrid>
      <w:tr w:rsidR="005C493D" w:rsidRPr="0070602A" w14:paraId="620FD3D8" w14:textId="77777777" w:rsidTr="009D7294">
        <w:tc>
          <w:tcPr>
            <w:tcW w:w="422" w:type="dxa"/>
            <w:vAlign w:val="center"/>
          </w:tcPr>
          <w:p w14:paraId="4C416CDE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  <w:r w:rsidRPr="0070602A">
              <w:br w:type="page"/>
            </w:r>
            <w:r w:rsidRPr="000C550E">
              <w:rPr>
                <w:sz w:val="24"/>
              </w:rPr>
              <w:t>№ п/п</w:t>
            </w:r>
          </w:p>
        </w:tc>
        <w:tc>
          <w:tcPr>
            <w:tcW w:w="1415" w:type="dxa"/>
            <w:vAlign w:val="center"/>
          </w:tcPr>
          <w:p w14:paraId="04FA69DA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  <w:r w:rsidRPr="000C550E">
              <w:rPr>
                <w:sz w:val="24"/>
              </w:rPr>
              <w:t>Вид топливного ресурса</w:t>
            </w:r>
            <w:r w:rsidRPr="000C550E">
              <w:rPr>
                <w:rStyle w:val="af2"/>
                <w:sz w:val="24"/>
              </w:rPr>
              <w:footnoteReference w:id="1"/>
            </w:r>
          </w:p>
        </w:tc>
        <w:tc>
          <w:tcPr>
            <w:tcW w:w="1072" w:type="dxa"/>
            <w:vAlign w:val="center"/>
          </w:tcPr>
          <w:p w14:paraId="15BB8493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  <w:r w:rsidRPr="000C550E">
              <w:rPr>
                <w:sz w:val="24"/>
                <w:szCs w:val="28"/>
                <w:lang w:val="en-US"/>
              </w:rPr>
              <w:t>V</w:t>
            </w:r>
            <w:r w:rsidRPr="000C550E">
              <w:rPr>
                <w:sz w:val="20"/>
                <w:szCs w:val="28"/>
              </w:rPr>
              <w:t xml:space="preserve">топ факт </w:t>
            </w:r>
            <w:r w:rsidRPr="000C550E">
              <w:rPr>
                <w:sz w:val="20"/>
                <w:szCs w:val="28"/>
                <w:lang w:val="en-US"/>
              </w:rPr>
              <w:t>j</w:t>
            </w:r>
            <w:r w:rsidRPr="000C550E">
              <w:rPr>
                <w:szCs w:val="28"/>
              </w:rPr>
              <w:t xml:space="preserve">, </w:t>
            </w:r>
            <w:r w:rsidRPr="000C550E">
              <w:rPr>
                <w:sz w:val="20"/>
                <w:szCs w:val="28"/>
              </w:rPr>
              <w:t>тыс. куб.м / тонн</w:t>
            </w:r>
          </w:p>
        </w:tc>
        <w:tc>
          <w:tcPr>
            <w:tcW w:w="919" w:type="dxa"/>
            <w:vAlign w:val="center"/>
          </w:tcPr>
          <w:p w14:paraId="55D9AD9A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  <w:r w:rsidRPr="000C550E">
              <w:rPr>
                <w:sz w:val="24"/>
                <w:szCs w:val="28"/>
                <w:lang w:val="en-US"/>
              </w:rPr>
              <w:t>Q</w:t>
            </w:r>
            <w:r w:rsidRPr="000C550E">
              <w:rPr>
                <w:sz w:val="20"/>
                <w:szCs w:val="28"/>
              </w:rPr>
              <w:t>по факт, Гкал</w:t>
            </w:r>
          </w:p>
        </w:tc>
        <w:tc>
          <w:tcPr>
            <w:tcW w:w="992" w:type="dxa"/>
            <w:vAlign w:val="center"/>
          </w:tcPr>
          <w:p w14:paraId="1AE5E19C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  <w:r w:rsidRPr="000C550E">
              <w:rPr>
                <w:sz w:val="20"/>
              </w:rPr>
              <w:t>Qпотери план j, Гкал</w:t>
            </w:r>
          </w:p>
        </w:tc>
        <w:tc>
          <w:tcPr>
            <w:tcW w:w="1134" w:type="dxa"/>
            <w:vAlign w:val="center"/>
          </w:tcPr>
          <w:p w14:paraId="000CF066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  <w:r w:rsidRPr="0070602A">
              <w:t>bуд j,</w:t>
            </w:r>
            <w:r w:rsidRPr="000C550E">
              <w:rPr>
                <w:szCs w:val="28"/>
              </w:rPr>
              <w:br/>
            </w:r>
            <w:r w:rsidRPr="000C550E">
              <w:rPr>
                <w:sz w:val="18"/>
                <w:szCs w:val="28"/>
              </w:rPr>
              <w:t>кг у.т./Гкал</w:t>
            </w:r>
          </w:p>
        </w:tc>
        <w:tc>
          <w:tcPr>
            <w:tcW w:w="709" w:type="dxa"/>
            <w:vAlign w:val="center"/>
          </w:tcPr>
          <w:p w14:paraId="0B6F1A8D" w14:textId="77777777" w:rsidR="005C493D" w:rsidRPr="000C550E" w:rsidRDefault="005C493D" w:rsidP="009D729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0C550E">
              <w:rPr>
                <w:lang w:val="en-US"/>
              </w:rPr>
              <w:t>k</w:t>
            </w:r>
          </w:p>
        </w:tc>
        <w:tc>
          <w:tcPr>
            <w:tcW w:w="1275" w:type="dxa"/>
            <w:vAlign w:val="center"/>
          </w:tcPr>
          <w:p w14:paraId="405A4E1E" w14:textId="77777777" w:rsidR="005C493D" w:rsidRPr="000C550E" w:rsidRDefault="005C493D" w:rsidP="009D7294">
            <w:pPr>
              <w:spacing w:before="100" w:beforeAutospacing="1" w:after="100" w:afterAutospacing="1"/>
              <w:jc w:val="center"/>
              <w:rPr>
                <w:sz w:val="20"/>
                <w:szCs w:val="28"/>
                <w:lang w:val="en-US"/>
              </w:rPr>
            </w:pPr>
            <w:r w:rsidRPr="0070602A">
              <w:t>ЦТфакт</w:t>
            </w:r>
            <w:r w:rsidRPr="000C550E">
              <w:rPr>
                <w:lang w:val="en-US"/>
              </w:rPr>
              <w:t>j,</w:t>
            </w:r>
            <w:r w:rsidRPr="000C550E">
              <w:rPr>
                <w:sz w:val="20"/>
                <w:szCs w:val="28"/>
              </w:rPr>
              <w:t>руб</w:t>
            </w:r>
            <w:r w:rsidRPr="000C550E">
              <w:rPr>
                <w:sz w:val="20"/>
                <w:szCs w:val="28"/>
                <w:lang w:val="en-US"/>
              </w:rPr>
              <w:t>/</w:t>
            </w:r>
            <w:r w:rsidRPr="000C550E">
              <w:rPr>
                <w:sz w:val="20"/>
                <w:szCs w:val="28"/>
              </w:rPr>
              <w:t>тыс</w:t>
            </w:r>
            <w:r w:rsidRPr="000C550E">
              <w:rPr>
                <w:sz w:val="20"/>
                <w:szCs w:val="28"/>
                <w:lang w:val="en-US"/>
              </w:rPr>
              <w:t xml:space="preserve">. </w:t>
            </w:r>
            <w:r w:rsidRPr="000C550E">
              <w:rPr>
                <w:sz w:val="20"/>
                <w:szCs w:val="28"/>
              </w:rPr>
              <w:t>куб</w:t>
            </w:r>
            <w:r w:rsidRPr="000C550E">
              <w:rPr>
                <w:sz w:val="20"/>
                <w:szCs w:val="28"/>
                <w:lang w:val="en-US"/>
              </w:rPr>
              <w:t>.</w:t>
            </w:r>
            <w:r w:rsidRPr="000C550E">
              <w:rPr>
                <w:sz w:val="20"/>
                <w:szCs w:val="28"/>
              </w:rPr>
              <w:t>м</w:t>
            </w:r>
            <w:r w:rsidRPr="000C550E">
              <w:rPr>
                <w:sz w:val="20"/>
                <w:szCs w:val="28"/>
                <w:lang w:val="en-US"/>
              </w:rPr>
              <w:t xml:space="preserve">. / </w:t>
            </w:r>
            <w:r w:rsidRPr="000C550E">
              <w:rPr>
                <w:sz w:val="20"/>
                <w:szCs w:val="28"/>
              </w:rPr>
              <w:t>руб</w:t>
            </w:r>
            <w:r w:rsidRPr="000C550E">
              <w:rPr>
                <w:sz w:val="20"/>
                <w:szCs w:val="28"/>
                <w:lang w:val="en-US"/>
              </w:rPr>
              <w:t>./</w:t>
            </w:r>
            <w:r w:rsidRPr="000C550E">
              <w:rPr>
                <w:sz w:val="20"/>
                <w:szCs w:val="28"/>
              </w:rPr>
              <w:t>тн</w:t>
            </w:r>
          </w:p>
          <w:p w14:paraId="6373B38D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  <w:r w:rsidRPr="000C550E">
              <w:rPr>
                <w:sz w:val="20"/>
                <w:szCs w:val="28"/>
              </w:rPr>
              <w:t>(с учетом НДС)</w:t>
            </w:r>
          </w:p>
        </w:tc>
        <w:tc>
          <w:tcPr>
            <w:tcW w:w="2410" w:type="dxa"/>
          </w:tcPr>
          <w:p w14:paraId="68BC0A00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  <w:r w:rsidRPr="0070602A">
              <w:t>Величина затрат, руб.</w:t>
            </w:r>
          </w:p>
          <w:p w14:paraId="10D8A3C7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  <w:r w:rsidRPr="0070602A">
              <w:t>((гр.3- ((гр.4 + гр.5) *гр.6 / гр.7 / 1000)) * гр.8)</w:t>
            </w:r>
          </w:p>
        </w:tc>
      </w:tr>
      <w:tr w:rsidR="005C493D" w:rsidRPr="0070602A" w14:paraId="244A5B24" w14:textId="77777777" w:rsidTr="009D7294">
        <w:tc>
          <w:tcPr>
            <w:tcW w:w="422" w:type="dxa"/>
            <w:vAlign w:val="center"/>
          </w:tcPr>
          <w:p w14:paraId="143EFB69" w14:textId="77777777" w:rsidR="005C493D" w:rsidRPr="000C550E" w:rsidRDefault="005C493D" w:rsidP="009D7294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0C550E">
              <w:rPr>
                <w:sz w:val="18"/>
              </w:rPr>
              <w:t>1</w:t>
            </w:r>
          </w:p>
        </w:tc>
        <w:tc>
          <w:tcPr>
            <w:tcW w:w="1415" w:type="dxa"/>
            <w:vAlign w:val="center"/>
          </w:tcPr>
          <w:p w14:paraId="4F3F9AE0" w14:textId="77777777" w:rsidR="005C493D" w:rsidRPr="000C550E" w:rsidRDefault="005C493D" w:rsidP="009D7294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0C550E">
              <w:rPr>
                <w:sz w:val="18"/>
              </w:rPr>
              <w:t>2</w:t>
            </w:r>
          </w:p>
        </w:tc>
        <w:tc>
          <w:tcPr>
            <w:tcW w:w="1072" w:type="dxa"/>
            <w:vAlign w:val="center"/>
          </w:tcPr>
          <w:p w14:paraId="562551E6" w14:textId="77777777" w:rsidR="005C493D" w:rsidRPr="000C550E" w:rsidRDefault="005C493D" w:rsidP="009D7294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0C550E">
              <w:rPr>
                <w:sz w:val="18"/>
              </w:rPr>
              <w:t>3</w:t>
            </w:r>
          </w:p>
        </w:tc>
        <w:tc>
          <w:tcPr>
            <w:tcW w:w="919" w:type="dxa"/>
            <w:vAlign w:val="center"/>
          </w:tcPr>
          <w:p w14:paraId="70C3CC2E" w14:textId="77777777" w:rsidR="005C493D" w:rsidRPr="000C550E" w:rsidRDefault="005C493D" w:rsidP="009D7294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0C550E">
              <w:rPr>
                <w:sz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27CE292" w14:textId="77777777" w:rsidR="005C493D" w:rsidRPr="000C550E" w:rsidRDefault="005C493D" w:rsidP="009D7294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0C550E">
              <w:rPr>
                <w:sz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C0CB735" w14:textId="77777777" w:rsidR="005C493D" w:rsidRPr="000C550E" w:rsidRDefault="005C493D" w:rsidP="009D7294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0C550E"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7EDD409F" w14:textId="77777777" w:rsidR="005C493D" w:rsidRPr="000C550E" w:rsidRDefault="005C493D" w:rsidP="009D7294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0C550E">
              <w:rPr>
                <w:sz w:val="18"/>
              </w:rPr>
              <w:t>7</w:t>
            </w:r>
          </w:p>
        </w:tc>
        <w:tc>
          <w:tcPr>
            <w:tcW w:w="1275" w:type="dxa"/>
            <w:vAlign w:val="center"/>
          </w:tcPr>
          <w:p w14:paraId="090501D6" w14:textId="77777777" w:rsidR="005C493D" w:rsidRPr="000C550E" w:rsidRDefault="005C493D" w:rsidP="009D7294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0C550E">
              <w:rPr>
                <w:sz w:val="18"/>
              </w:rPr>
              <w:t>8</w:t>
            </w:r>
          </w:p>
        </w:tc>
        <w:tc>
          <w:tcPr>
            <w:tcW w:w="2410" w:type="dxa"/>
          </w:tcPr>
          <w:p w14:paraId="20241BC7" w14:textId="77777777" w:rsidR="005C493D" w:rsidRPr="000C550E" w:rsidRDefault="005C493D" w:rsidP="009D7294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0C550E">
              <w:rPr>
                <w:sz w:val="18"/>
              </w:rPr>
              <w:t>9</w:t>
            </w:r>
          </w:p>
        </w:tc>
      </w:tr>
      <w:tr w:rsidR="005C493D" w:rsidRPr="0070602A" w14:paraId="7BC38353" w14:textId="77777777" w:rsidTr="009D7294">
        <w:tc>
          <w:tcPr>
            <w:tcW w:w="422" w:type="dxa"/>
            <w:vAlign w:val="center"/>
          </w:tcPr>
          <w:p w14:paraId="5397303F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415" w:type="dxa"/>
            <w:vAlign w:val="center"/>
          </w:tcPr>
          <w:p w14:paraId="6A22B541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072" w:type="dxa"/>
            <w:vAlign w:val="center"/>
          </w:tcPr>
          <w:p w14:paraId="50906CAF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919" w:type="dxa"/>
            <w:vAlign w:val="center"/>
          </w:tcPr>
          <w:p w14:paraId="4FA648E5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vAlign w:val="center"/>
          </w:tcPr>
          <w:p w14:paraId="3947526F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vAlign w:val="center"/>
          </w:tcPr>
          <w:p w14:paraId="00322C9E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vAlign w:val="center"/>
          </w:tcPr>
          <w:p w14:paraId="1FE65708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  <w:vAlign w:val="center"/>
          </w:tcPr>
          <w:p w14:paraId="62A59922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</w:tcPr>
          <w:p w14:paraId="05F0A3AB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</w:tr>
      <w:tr w:rsidR="005C493D" w:rsidRPr="0070602A" w14:paraId="24296AAA" w14:textId="77777777" w:rsidTr="009D7294">
        <w:tc>
          <w:tcPr>
            <w:tcW w:w="422" w:type="dxa"/>
            <w:vAlign w:val="center"/>
          </w:tcPr>
          <w:p w14:paraId="16920DCD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415" w:type="dxa"/>
            <w:vAlign w:val="center"/>
          </w:tcPr>
          <w:p w14:paraId="7C2834AE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072" w:type="dxa"/>
            <w:vAlign w:val="center"/>
          </w:tcPr>
          <w:p w14:paraId="2D79F4CB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919" w:type="dxa"/>
            <w:vAlign w:val="center"/>
          </w:tcPr>
          <w:p w14:paraId="3AB0D3B5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vAlign w:val="center"/>
          </w:tcPr>
          <w:p w14:paraId="2CB696EE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vAlign w:val="center"/>
          </w:tcPr>
          <w:p w14:paraId="73C8E992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vAlign w:val="center"/>
          </w:tcPr>
          <w:p w14:paraId="7DB58052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  <w:vAlign w:val="center"/>
          </w:tcPr>
          <w:p w14:paraId="3708B46A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</w:tcPr>
          <w:p w14:paraId="63FE0C44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</w:tr>
      <w:tr w:rsidR="005C493D" w:rsidRPr="0070602A" w14:paraId="29846A30" w14:textId="77777777" w:rsidTr="009D7294">
        <w:tc>
          <w:tcPr>
            <w:tcW w:w="422" w:type="dxa"/>
            <w:vAlign w:val="center"/>
          </w:tcPr>
          <w:p w14:paraId="63EDCD0E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415" w:type="dxa"/>
            <w:vAlign w:val="center"/>
          </w:tcPr>
          <w:p w14:paraId="34E06EFF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072" w:type="dxa"/>
            <w:vAlign w:val="center"/>
          </w:tcPr>
          <w:p w14:paraId="210F0F78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919" w:type="dxa"/>
            <w:vAlign w:val="center"/>
          </w:tcPr>
          <w:p w14:paraId="59D13879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vAlign w:val="center"/>
          </w:tcPr>
          <w:p w14:paraId="4A70578B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vAlign w:val="center"/>
          </w:tcPr>
          <w:p w14:paraId="52DB4450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vAlign w:val="center"/>
          </w:tcPr>
          <w:p w14:paraId="40D8A294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  <w:vAlign w:val="center"/>
          </w:tcPr>
          <w:p w14:paraId="51E1E8B9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</w:tcPr>
          <w:p w14:paraId="62A9DCB1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</w:tr>
      <w:tr w:rsidR="005C493D" w:rsidRPr="0070602A" w14:paraId="50FB1D10" w14:textId="77777777" w:rsidTr="009D7294">
        <w:tc>
          <w:tcPr>
            <w:tcW w:w="422" w:type="dxa"/>
            <w:vAlign w:val="center"/>
          </w:tcPr>
          <w:p w14:paraId="57EA7EE4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415" w:type="dxa"/>
            <w:vAlign w:val="center"/>
          </w:tcPr>
          <w:p w14:paraId="5A12C74B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072" w:type="dxa"/>
            <w:vAlign w:val="center"/>
          </w:tcPr>
          <w:p w14:paraId="1D74799D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919" w:type="dxa"/>
            <w:vAlign w:val="center"/>
          </w:tcPr>
          <w:p w14:paraId="186A4F0F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vAlign w:val="center"/>
          </w:tcPr>
          <w:p w14:paraId="4167AFD1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vAlign w:val="center"/>
          </w:tcPr>
          <w:p w14:paraId="41D0B5B3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vAlign w:val="center"/>
          </w:tcPr>
          <w:p w14:paraId="7ED76685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  <w:vAlign w:val="center"/>
          </w:tcPr>
          <w:p w14:paraId="2884FBFF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</w:tcPr>
          <w:p w14:paraId="10C42CE6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</w:tr>
      <w:tr w:rsidR="005C493D" w:rsidRPr="0070602A" w14:paraId="1833047C" w14:textId="77777777" w:rsidTr="009D7294">
        <w:tc>
          <w:tcPr>
            <w:tcW w:w="422" w:type="dxa"/>
            <w:vAlign w:val="center"/>
          </w:tcPr>
          <w:p w14:paraId="4C96E0C7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415" w:type="dxa"/>
          </w:tcPr>
          <w:p w14:paraId="533A16B2" w14:textId="77777777" w:rsidR="005C493D" w:rsidRPr="000C550E" w:rsidRDefault="005C493D" w:rsidP="009D7294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0C550E">
              <w:rPr>
                <w:sz w:val="24"/>
              </w:rPr>
              <w:t>Всего</w:t>
            </w:r>
          </w:p>
        </w:tc>
        <w:tc>
          <w:tcPr>
            <w:tcW w:w="1072" w:type="dxa"/>
            <w:vAlign w:val="center"/>
          </w:tcPr>
          <w:p w14:paraId="768593C9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919" w:type="dxa"/>
            <w:vAlign w:val="center"/>
          </w:tcPr>
          <w:p w14:paraId="7D838026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vAlign w:val="center"/>
          </w:tcPr>
          <w:p w14:paraId="38D83501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vAlign w:val="center"/>
          </w:tcPr>
          <w:p w14:paraId="5976434D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vAlign w:val="center"/>
          </w:tcPr>
          <w:p w14:paraId="2900B5F1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  <w:vAlign w:val="center"/>
          </w:tcPr>
          <w:p w14:paraId="1B50B7A5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</w:tcPr>
          <w:p w14:paraId="02A1E74C" w14:textId="77777777" w:rsidR="005C493D" w:rsidRPr="0070602A" w:rsidRDefault="005C493D" w:rsidP="009D7294">
            <w:pPr>
              <w:spacing w:before="100" w:beforeAutospacing="1" w:after="100" w:afterAutospacing="1"/>
              <w:jc w:val="center"/>
            </w:pPr>
          </w:p>
        </w:tc>
      </w:tr>
    </w:tbl>
    <w:p w14:paraId="783FD386" w14:textId="77777777" w:rsidR="005C493D" w:rsidRPr="0070602A" w:rsidRDefault="005C493D" w:rsidP="005C493D">
      <w:pPr>
        <w:pStyle w:val="ConsPlusNormal"/>
        <w:ind w:firstLine="709"/>
        <w:jc w:val="both"/>
      </w:pPr>
    </w:p>
    <w:p w14:paraId="43A2C1A7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Руководитель     </w:t>
      </w:r>
      <w:r>
        <w:rPr>
          <w:rFonts w:ascii="Times New Roman" w:hAnsi="Times New Roman" w:cs="Times New Roman"/>
          <w:sz w:val="28"/>
          <w:szCs w:val="28"/>
        </w:rPr>
        <w:t>______________    ____</w:t>
      </w:r>
      <w:r w:rsidRPr="0070602A">
        <w:rPr>
          <w:rFonts w:ascii="Times New Roman" w:hAnsi="Times New Roman" w:cs="Times New Roman"/>
          <w:sz w:val="28"/>
          <w:szCs w:val="28"/>
        </w:rPr>
        <w:t>____________ (______________)</w:t>
      </w:r>
    </w:p>
    <w:p w14:paraId="55EBF4D0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Pr="00634BDC">
        <w:rPr>
          <w:rFonts w:ascii="Times New Roman" w:hAnsi="Times New Roman" w:cs="Times New Roman"/>
          <w:sz w:val="22"/>
          <w:szCs w:val="22"/>
        </w:rPr>
        <w:t xml:space="preserve">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 (Ф.И.О.)</w:t>
      </w:r>
    </w:p>
    <w:p w14:paraId="581BC4E6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C5D96A1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___________</w:t>
      </w:r>
      <w:r>
        <w:rPr>
          <w:rFonts w:ascii="Times New Roman" w:hAnsi="Times New Roman" w:cs="Times New Roman"/>
          <w:sz w:val="28"/>
          <w:szCs w:val="28"/>
        </w:rPr>
        <w:t>_    ________________(</w:t>
      </w:r>
      <w:r w:rsidRPr="0070602A">
        <w:rPr>
          <w:rFonts w:ascii="Times New Roman" w:hAnsi="Times New Roman" w:cs="Times New Roman"/>
          <w:sz w:val="28"/>
          <w:szCs w:val="28"/>
        </w:rPr>
        <w:t>______________)</w:t>
      </w:r>
    </w:p>
    <w:p w14:paraId="6D68679E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   (Ф.И.О.)</w:t>
      </w:r>
    </w:p>
    <w:p w14:paraId="595BFD07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34BDC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П</w:t>
      </w:r>
    </w:p>
    <w:p w14:paraId="3906CD49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Исполнитель:__________________________________</w:t>
      </w:r>
    </w:p>
    <w:p w14:paraId="54FE37E5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 xml:space="preserve">                                (Ф.И.О., телефон)</w:t>
      </w:r>
    </w:p>
    <w:p w14:paraId="37B325E2" w14:textId="77777777" w:rsidR="005C493D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C112D6" w14:textId="77777777" w:rsidR="005C493D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FC7D5F" w14:textId="77777777" w:rsidR="005C493D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62996E" w14:textId="77777777" w:rsidR="005C493D" w:rsidRDefault="005C493D" w:rsidP="005C493D">
      <w:r>
        <w:br w:type="page"/>
      </w: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 w:rsidR="005C493D" w:rsidRPr="00804D72" w14:paraId="742C91C9" w14:textId="77777777" w:rsidTr="009D7294">
        <w:tc>
          <w:tcPr>
            <w:tcW w:w="4820" w:type="dxa"/>
          </w:tcPr>
          <w:p w14:paraId="25A4C470" w14:textId="77777777" w:rsidR="005C493D" w:rsidRDefault="005C493D" w:rsidP="009D7294">
            <w:pPr>
              <w:pStyle w:val="ConsPlusNormal"/>
              <w:jc w:val="right"/>
              <w:outlineLvl w:val="1"/>
            </w:pPr>
          </w:p>
        </w:tc>
        <w:tc>
          <w:tcPr>
            <w:tcW w:w="5387" w:type="dxa"/>
          </w:tcPr>
          <w:p w14:paraId="3D10CE5C" w14:textId="77777777" w:rsidR="005C493D" w:rsidRPr="00804D72" w:rsidRDefault="005C493D" w:rsidP="009D7294">
            <w:pPr>
              <w:pStyle w:val="ConsPlusNormal"/>
              <w:ind w:left="-108" w:right="-108"/>
              <w:outlineLvl w:val="1"/>
            </w:pPr>
            <w:r w:rsidRPr="00804D72">
              <w:t xml:space="preserve">Приложение </w:t>
            </w:r>
            <w:r>
              <w:t>5</w:t>
            </w:r>
            <w:r w:rsidRPr="00804D72">
              <w:t xml:space="preserve"> </w:t>
            </w:r>
          </w:p>
          <w:p w14:paraId="48C978D0" w14:textId="504342CD" w:rsidR="005C493D" w:rsidRPr="00804D72" w:rsidRDefault="005C493D" w:rsidP="009D7294">
            <w:pPr>
              <w:pStyle w:val="ConsPlusNormal"/>
              <w:ind w:left="-108" w:right="-108"/>
              <w:outlineLvl w:val="1"/>
              <w:rPr>
                <w:sz w:val="26"/>
                <w:szCs w:val="26"/>
              </w:rPr>
            </w:pPr>
            <w:r w:rsidRPr="00804D72">
              <w:rPr>
                <w:sz w:val="26"/>
                <w:szCs w:val="26"/>
              </w:rPr>
              <w:t>к «Порядку предоставления субсидии ресурсоснабжающим организациям,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осуществляющим деятельность на территории Усть-Катавского городского округа, на возмещение недополученных доходов и (или) финансового обеспечения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(возмещения)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затрат от оказания населению услуг по тепло-, водоснабжению и водоотведению»,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>утвержденному постановлением</w:t>
            </w:r>
            <w:r>
              <w:rPr>
                <w:sz w:val="26"/>
                <w:szCs w:val="26"/>
              </w:rPr>
              <w:t xml:space="preserve"> </w:t>
            </w:r>
            <w:r w:rsidRPr="00804D72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Усть-Катавского городского округа от 27.11.2015г. №1429 </w:t>
            </w:r>
          </w:p>
        </w:tc>
      </w:tr>
    </w:tbl>
    <w:p w14:paraId="6CE1BE22" w14:textId="77777777" w:rsidR="005C493D" w:rsidRDefault="005C493D" w:rsidP="005C493D">
      <w:pPr>
        <w:ind w:firstLine="720"/>
        <w:jc w:val="center"/>
        <w:rPr>
          <w:b/>
          <w:szCs w:val="28"/>
        </w:rPr>
      </w:pPr>
    </w:p>
    <w:p w14:paraId="2B4810C5" w14:textId="77777777" w:rsidR="005C493D" w:rsidRPr="0070602A" w:rsidRDefault="005C493D" w:rsidP="005C493D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ОТЧЁ</w:t>
      </w:r>
      <w:r w:rsidRPr="0070602A">
        <w:rPr>
          <w:b/>
          <w:szCs w:val="28"/>
        </w:rPr>
        <w:t>Т</w:t>
      </w:r>
    </w:p>
    <w:p w14:paraId="06B81722" w14:textId="3F668B57" w:rsidR="005C493D" w:rsidRPr="00634BDC" w:rsidRDefault="005C493D" w:rsidP="005C493D">
      <w:pPr>
        <w:ind w:firstLine="720"/>
        <w:jc w:val="center"/>
        <w:rPr>
          <w:b/>
          <w:szCs w:val="28"/>
        </w:rPr>
      </w:pPr>
      <w:r w:rsidRPr="00634BDC">
        <w:rPr>
          <w:b/>
          <w:szCs w:val="28"/>
        </w:rPr>
        <w:t>о расходовании субсидии на возмещение недополученных доходов и</w:t>
      </w:r>
    </w:p>
    <w:p w14:paraId="5F5C245A" w14:textId="77777777" w:rsidR="005C493D" w:rsidRDefault="005C493D" w:rsidP="005C493D">
      <w:pPr>
        <w:ind w:firstLine="720"/>
        <w:jc w:val="center"/>
        <w:rPr>
          <w:b/>
          <w:szCs w:val="28"/>
        </w:rPr>
      </w:pPr>
      <w:r w:rsidRPr="00634BDC">
        <w:rPr>
          <w:b/>
          <w:szCs w:val="28"/>
        </w:rPr>
        <w:t xml:space="preserve">(или) финансового обеспечения (возмещения) затрат от оказания населению услуг по </w:t>
      </w:r>
      <w:r>
        <w:rPr>
          <w:b/>
          <w:szCs w:val="28"/>
        </w:rPr>
        <w:t>____________________________________________</w:t>
      </w:r>
    </w:p>
    <w:p w14:paraId="6CEB88F4" w14:textId="77777777" w:rsidR="005C493D" w:rsidRDefault="005C493D" w:rsidP="005C493D">
      <w:pPr>
        <w:ind w:firstLine="720"/>
        <w:jc w:val="center"/>
        <w:rPr>
          <w:sz w:val="24"/>
        </w:rPr>
      </w:pPr>
      <w:r w:rsidRPr="00634BDC">
        <w:rPr>
          <w:sz w:val="24"/>
        </w:rPr>
        <w:t>(наименование услуги)</w:t>
      </w:r>
    </w:p>
    <w:p w14:paraId="22F1E6F0" w14:textId="77777777" w:rsidR="005C493D" w:rsidRPr="00634BDC" w:rsidRDefault="005C493D" w:rsidP="005C493D">
      <w:pPr>
        <w:ind w:firstLine="720"/>
        <w:jc w:val="center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535470D" w14:textId="77777777" w:rsidR="005C493D" w:rsidRDefault="005C493D" w:rsidP="005C493D">
      <w:pPr>
        <w:ind w:firstLine="720"/>
        <w:jc w:val="center"/>
        <w:rPr>
          <w:sz w:val="24"/>
        </w:rPr>
      </w:pPr>
      <w:r>
        <w:rPr>
          <w:sz w:val="24"/>
        </w:rPr>
        <w:t>(наименование организации – получателя субсидии)</w:t>
      </w:r>
    </w:p>
    <w:p w14:paraId="57F38A99" w14:textId="77777777" w:rsidR="005C493D" w:rsidRPr="00634BDC" w:rsidRDefault="005C493D" w:rsidP="005C493D">
      <w:pPr>
        <w:ind w:firstLine="720"/>
        <w:jc w:val="center"/>
        <w:rPr>
          <w:szCs w:val="28"/>
        </w:rPr>
      </w:pPr>
      <w:r w:rsidRPr="00634BDC">
        <w:rPr>
          <w:szCs w:val="28"/>
        </w:rPr>
        <w:t>за период ____________________________</w:t>
      </w:r>
    </w:p>
    <w:p w14:paraId="3518F75C" w14:textId="77777777" w:rsidR="005C493D" w:rsidRPr="00634BDC" w:rsidRDefault="005C493D" w:rsidP="005C493D">
      <w:pPr>
        <w:ind w:firstLine="720"/>
        <w:jc w:val="center"/>
        <w:rPr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07"/>
        <w:gridCol w:w="2549"/>
        <w:gridCol w:w="4229"/>
      </w:tblGrid>
      <w:tr w:rsidR="005C493D" w:rsidRPr="0070602A" w14:paraId="7E8BFA95" w14:textId="77777777" w:rsidTr="009D7294">
        <w:trPr>
          <w:trHeight w:val="139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4DDB" w14:textId="77777777" w:rsidR="005C493D" w:rsidRPr="0070602A" w:rsidRDefault="005C493D" w:rsidP="009D7294">
            <w:pPr>
              <w:jc w:val="center"/>
              <w:rPr>
                <w:sz w:val="24"/>
              </w:rPr>
            </w:pPr>
            <w:r w:rsidRPr="0070602A">
              <w:rPr>
                <w:sz w:val="24"/>
              </w:rPr>
              <w:t>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7E55" w14:textId="77777777" w:rsidR="005C493D" w:rsidRPr="0070602A" w:rsidRDefault="005C493D" w:rsidP="009D7294">
            <w:pPr>
              <w:jc w:val="center"/>
              <w:rPr>
                <w:sz w:val="24"/>
              </w:rPr>
            </w:pPr>
            <w:r w:rsidRPr="0070602A">
              <w:rPr>
                <w:sz w:val="24"/>
              </w:rPr>
              <w:t>Вид топливного ресурса</w:t>
            </w:r>
            <w:r w:rsidRPr="0070602A">
              <w:rPr>
                <w:rStyle w:val="af2"/>
                <w:sz w:val="24"/>
              </w:rPr>
              <w:footnoteReference w:id="2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706D" w14:textId="77777777" w:rsidR="005C493D" w:rsidRPr="0070602A" w:rsidRDefault="005C493D" w:rsidP="009D7294">
            <w:pPr>
              <w:jc w:val="center"/>
              <w:rPr>
                <w:sz w:val="24"/>
              </w:rPr>
            </w:pPr>
            <w:r w:rsidRPr="0070602A">
              <w:rPr>
                <w:sz w:val="24"/>
              </w:rPr>
              <w:t>Сумма, руб.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CE81" w14:textId="77777777" w:rsidR="005C493D" w:rsidRPr="0070602A" w:rsidRDefault="005C493D" w:rsidP="009D7294">
            <w:pPr>
              <w:jc w:val="center"/>
              <w:rPr>
                <w:sz w:val="24"/>
              </w:rPr>
            </w:pPr>
            <w:r w:rsidRPr="0070602A">
              <w:rPr>
                <w:sz w:val="24"/>
              </w:rPr>
              <w:t>Примечание документы, подтверждающие факт оплаты: платежное поручение с отметкой банка, акт сверки взаимных расчетов</w:t>
            </w:r>
          </w:p>
        </w:tc>
      </w:tr>
      <w:tr w:rsidR="005C493D" w:rsidRPr="0070602A" w14:paraId="142D4739" w14:textId="77777777" w:rsidTr="009D7294">
        <w:trPr>
          <w:trHeight w:val="2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3085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B09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79D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68E2" w14:textId="77777777" w:rsidR="005C493D" w:rsidRPr="0070602A" w:rsidRDefault="005C493D" w:rsidP="009D7294">
            <w:pPr>
              <w:jc w:val="center"/>
              <w:rPr>
                <w:sz w:val="18"/>
              </w:rPr>
            </w:pPr>
            <w:r w:rsidRPr="0070602A">
              <w:rPr>
                <w:sz w:val="18"/>
              </w:rPr>
              <w:t>4</w:t>
            </w:r>
          </w:p>
        </w:tc>
      </w:tr>
      <w:tr w:rsidR="005C493D" w:rsidRPr="0070602A" w14:paraId="05DA8AF2" w14:textId="77777777" w:rsidTr="009D7294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420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CEDD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9D0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F1F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</w:tr>
      <w:tr w:rsidR="005C493D" w:rsidRPr="0070602A" w14:paraId="27005609" w14:textId="77777777" w:rsidTr="009D7294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21DC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463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E09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4178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</w:tr>
      <w:tr w:rsidR="005C493D" w:rsidRPr="0070602A" w14:paraId="13DC5C3A" w14:textId="77777777" w:rsidTr="009D7294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6F02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9478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2EC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B78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</w:tr>
      <w:tr w:rsidR="005C493D" w:rsidRPr="0070602A" w14:paraId="0A54D21D" w14:textId="77777777" w:rsidTr="009D7294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A8D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CFA9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EDA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64B1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</w:tr>
      <w:tr w:rsidR="005C493D" w:rsidRPr="0070602A" w14:paraId="44981ECD" w14:textId="77777777" w:rsidTr="009D7294">
        <w:trPr>
          <w:trHeight w:val="2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6704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567" w14:textId="77777777" w:rsidR="005C493D" w:rsidRPr="0070602A" w:rsidRDefault="005C493D" w:rsidP="009D7294">
            <w:pPr>
              <w:jc w:val="both"/>
              <w:rPr>
                <w:sz w:val="24"/>
              </w:rPr>
            </w:pPr>
            <w:r w:rsidRPr="0070602A">
              <w:rPr>
                <w:sz w:val="24"/>
              </w:rPr>
              <w:t>Всего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317D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F8E" w14:textId="77777777" w:rsidR="005C493D" w:rsidRPr="0070602A" w:rsidRDefault="005C493D" w:rsidP="009D7294">
            <w:pPr>
              <w:jc w:val="both"/>
              <w:rPr>
                <w:sz w:val="24"/>
              </w:rPr>
            </w:pPr>
          </w:p>
        </w:tc>
      </w:tr>
    </w:tbl>
    <w:p w14:paraId="1AE26DD3" w14:textId="77777777" w:rsidR="005C493D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9BF8D6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Руководитель     </w:t>
      </w:r>
      <w:r>
        <w:rPr>
          <w:rFonts w:ascii="Times New Roman" w:hAnsi="Times New Roman" w:cs="Times New Roman"/>
          <w:sz w:val="28"/>
          <w:szCs w:val="28"/>
        </w:rPr>
        <w:t>______________    ____</w:t>
      </w:r>
      <w:r w:rsidRPr="0070602A">
        <w:rPr>
          <w:rFonts w:ascii="Times New Roman" w:hAnsi="Times New Roman" w:cs="Times New Roman"/>
          <w:sz w:val="28"/>
          <w:szCs w:val="28"/>
        </w:rPr>
        <w:t>____________ (______________)</w:t>
      </w:r>
    </w:p>
    <w:p w14:paraId="29A62AFF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Pr="00634BDC">
        <w:rPr>
          <w:rFonts w:ascii="Times New Roman" w:hAnsi="Times New Roman" w:cs="Times New Roman"/>
          <w:sz w:val="22"/>
          <w:szCs w:val="22"/>
        </w:rPr>
        <w:t xml:space="preserve">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 (Ф.И.О.)</w:t>
      </w:r>
    </w:p>
    <w:p w14:paraId="66CC38D9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___________</w:t>
      </w:r>
      <w:r>
        <w:rPr>
          <w:rFonts w:ascii="Times New Roman" w:hAnsi="Times New Roman" w:cs="Times New Roman"/>
          <w:sz w:val="28"/>
          <w:szCs w:val="28"/>
        </w:rPr>
        <w:t>_    ________________(</w:t>
      </w:r>
      <w:r w:rsidRPr="0070602A">
        <w:rPr>
          <w:rFonts w:ascii="Times New Roman" w:hAnsi="Times New Roman" w:cs="Times New Roman"/>
          <w:sz w:val="28"/>
          <w:szCs w:val="28"/>
        </w:rPr>
        <w:t>______________)</w:t>
      </w:r>
    </w:p>
    <w:p w14:paraId="43ADD039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34BDC">
        <w:rPr>
          <w:rFonts w:ascii="Times New Roman" w:hAnsi="Times New Roman" w:cs="Times New Roman"/>
          <w:sz w:val="22"/>
          <w:szCs w:val="22"/>
        </w:rPr>
        <w:t xml:space="preserve">    (Ф.И.О.)</w:t>
      </w:r>
    </w:p>
    <w:p w14:paraId="7E19EA0D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34BDC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П</w:t>
      </w:r>
    </w:p>
    <w:p w14:paraId="433502A3" w14:textId="77777777" w:rsidR="005C493D" w:rsidRPr="0070602A" w:rsidRDefault="005C493D" w:rsidP="005C4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Исполнитель:__________________________________</w:t>
      </w:r>
    </w:p>
    <w:p w14:paraId="63B30240" w14:textId="77777777" w:rsidR="005C493D" w:rsidRPr="00634BDC" w:rsidRDefault="005C493D" w:rsidP="005C49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 xml:space="preserve">                                (Ф.И.О., телефон)</w:t>
      </w:r>
    </w:p>
    <w:p w14:paraId="656A45B0" w14:textId="77777777" w:rsidR="005C493D" w:rsidRPr="0070602A" w:rsidRDefault="005C493D" w:rsidP="005C493D">
      <w:pPr>
        <w:ind w:firstLine="720"/>
        <w:jc w:val="center"/>
        <w:rPr>
          <w:b/>
          <w:szCs w:val="28"/>
        </w:rPr>
      </w:pPr>
    </w:p>
    <w:p w14:paraId="3900551E" w14:textId="77777777" w:rsidR="005C493D" w:rsidRDefault="005C493D" w:rsidP="005C493D"/>
    <w:p w14:paraId="5CCE341E" w14:textId="77777777" w:rsidR="005C493D" w:rsidRDefault="005C493D" w:rsidP="005C493D"/>
    <w:p w14:paraId="6DB24307" w14:textId="77777777" w:rsidR="005C493D" w:rsidRDefault="005C493D" w:rsidP="005C493D"/>
    <w:p w14:paraId="6AC26577" w14:textId="77777777" w:rsidR="005C493D" w:rsidRDefault="005C493D" w:rsidP="005C493D"/>
    <w:p w14:paraId="7BC76C0C" w14:textId="2C890D23" w:rsidR="005C493D" w:rsidRDefault="005C493D" w:rsidP="00726DF6"/>
    <w:p w14:paraId="20C9B3E2" w14:textId="7506B978" w:rsidR="005C493D" w:rsidRDefault="005C493D" w:rsidP="00726DF6"/>
    <w:p w14:paraId="1E061EAA" w14:textId="6BD33327" w:rsidR="005C493D" w:rsidRDefault="005C493D" w:rsidP="00726DF6"/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 w:rsidR="005460D6" w14:paraId="5D59969E" w14:textId="77777777" w:rsidTr="00E37A81">
        <w:tc>
          <w:tcPr>
            <w:tcW w:w="4820" w:type="dxa"/>
          </w:tcPr>
          <w:p w14:paraId="3CA0C400" w14:textId="77777777" w:rsidR="005460D6" w:rsidRDefault="005460D6" w:rsidP="00E37A81">
            <w:pPr>
              <w:pStyle w:val="ConsPlusNormal"/>
              <w:outlineLvl w:val="1"/>
            </w:pPr>
          </w:p>
        </w:tc>
        <w:tc>
          <w:tcPr>
            <w:tcW w:w="5387" w:type="dxa"/>
          </w:tcPr>
          <w:p w14:paraId="7E8C115B" w14:textId="77777777" w:rsidR="005460D6" w:rsidRPr="00804D72" w:rsidRDefault="005460D6" w:rsidP="00E37A81">
            <w:pPr>
              <w:pStyle w:val="ConsPlusNormal"/>
              <w:ind w:right="-108"/>
              <w:outlineLvl w:val="1"/>
            </w:pPr>
            <w:r w:rsidRPr="00804D72">
              <w:t xml:space="preserve">Приложение </w:t>
            </w:r>
            <w:r>
              <w:t>6</w:t>
            </w:r>
          </w:p>
          <w:p w14:paraId="5E82DCB3" w14:textId="77777777" w:rsidR="005460D6" w:rsidRPr="00804D72" w:rsidRDefault="005460D6" w:rsidP="00E37A81">
            <w:pPr>
              <w:pStyle w:val="ConsPlusNormal"/>
              <w:ind w:left="-108" w:right="-108"/>
              <w:outlineLvl w:val="1"/>
              <w:rPr>
                <w:sz w:val="26"/>
                <w:szCs w:val="26"/>
              </w:rPr>
            </w:pPr>
            <w:r w:rsidRPr="00804D72">
              <w:rPr>
                <w:sz w:val="26"/>
                <w:szCs w:val="26"/>
              </w:rPr>
              <w:t>к «Порядку предоставления субсидии ресурсоснабжающим организациям,осуществляющим деятельность на территории Усть-Катавского городского округа, на возмещение недополученных доходов и (или) финансового обеспечения(возмещения)затрат от оказания населению услуг по тепло-, водоснабжению и водоотведению»,утвержденному постановлением администрации</w:t>
            </w:r>
            <w:r>
              <w:rPr>
                <w:sz w:val="26"/>
                <w:szCs w:val="26"/>
              </w:rPr>
              <w:t xml:space="preserve"> Усть-Катавского городского округа от 27.11.2015г. №1429 </w:t>
            </w:r>
          </w:p>
        </w:tc>
      </w:tr>
    </w:tbl>
    <w:p w14:paraId="50F41233" w14:textId="77777777" w:rsidR="005460D6" w:rsidRDefault="005460D6" w:rsidP="005460D6">
      <w:pPr>
        <w:pStyle w:val="ConsPlusNormal"/>
        <w:ind w:left="2832" w:firstLine="708"/>
        <w:jc w:val="right"/>
        <w:outlineLvl w:val="1"/>
      </w:pPr>
    </w:p>
    <w:p w14:paraId="3E6B1076" w14:textId="77777777" w:rsidR="005460D6" w:rsidRDefault="005460D6" w:rsidP="005460D6">
      <w:pPr>
        <w:pStyle w:val="ConsPlusNormal"/>
        <w:ind w:left="2832" w:firstLine="708"/>
        <w:jc w:val="right"/>
        <w:outlineLvl w:val="1"/>
      </w:pPr>
    </w:p>
    <w:p w14:paraId="2C6341DB" w14:textId="77777777" w:rsidR="005460D6" w:rsidRDefault="005460D6" w:rsidP="005460D6">
      <w:pPr>
        <w:pStyle w:val="ConsPlusNormal"/>
        <w:ind w:left="2832" w:hanging="3116"/>
        <w:jc w:val="center"/>
        <w:outlineLvl w:val="1"/>
      </w:pPr>
      <w:r>
        <w:t>Расчет расходов на приобретение электроэнергии сверх нормативных параметров</w:t>
      </w:r>
    </w:p>
    <w:p w14:paraId="76E230DE" w14:textId="77777777" w:rsidR="00E8740A" w:rsidRDefault="00E8740A" w:rsidP="005460D6">
      <w:pPr>
        <w:pStyle w:val="ConsPlusNormal"/>
        <w:ind w:left="2832" w:hanging="3116"/>
        <w:jc w:val="center"/>
        <w:outlineLvl w:val="1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866"/>
        <w:gridCol w:w="2128"/>
        <w:gridCol w:w="13"/>
        <w:gridCol w:w="2204"/>
        <w:gridCol w:w="2153"/>
      </w:tblGrid>
      <w:tr w:rsidR="00E8740A" w14:paraId="68AA4A41" w14:textId="77777777" w:rsidTr="00E8740A">
        <w:trPr>
          <w:trHeight w:val="225"/>
        </w:trPr>
        <w:tc>
          <w:tcPr>
            <w:tcW w:w="1340" w:type="dxa"/>
            <w:vMerge w:val="restart"/>
          </w:tcPr>
          <w:p w14:paraId="5E79AB55" w14:textId="77777777" w:rsidR="00E8740A" w:rsidRPr="00563F57" w:rsidRDefault="00E8740A" w:rsidP="00E8740A">
            <w:pPr>
              <w:pStyle w:val="ConsPlusNormal"/>
              <w:jc w:val="center"/>
              <w:outlineLvl w:val="1"/>
            </w:pPr>
            <w:r w:rsidRPr="00563F57">
              <w:t>Методы регулирования</w:t>
            </w:r>
          </w:p>
        </w:tc>
        <w:tc>
          <w:tcPr>
            <w:tcW w:w="4007" w:type="dxa"/>
            <w:gridSpan w:val="3"/>
          </w:tcPr>
          <w:p w14:paraId="7CAED14A" w14:textId="77777777" w:rsidR="00E8740A" w:rsidRPr="00563F57" w:rsidRDefault="00E8740A" w:rsidP="00E8740A">
            <w:pPr>
              <w:pStyle w:val="ConsPlusNormal"/>
              <w:jc w:val="center"/>
              <w:outlineLvl w:val="1"/>
            </w:pPr>
            <w:r w:rsidRPr="00563F57">
              <w:t>Долгосрочные параметры регулирования тарифов (ДПР) при методе индексации</w:t>
            </w:r>
          </w:p>
        </w:tc>
        <w:tc>
          <w:tcPr>
            <w:tcW w:w="4357" w:type="dxa"/>
            <w:gridSpan w:val="2"/>
          </w:tcPr>
          <w:p w14:paraId="599FF5EC" w14:textId="77777777" w:rsidR="00E8740A" w:rsidRPr="00563F57" w:rsidRDefault="00E8740A" w:rsidP="00E8740A">
            <w:pPr>
              <w:pStyle w:val="ConsPlusNormal"/>
              <w:jc w:val="center"/>
              <w:outlineLvl w:val="1"/>
            </w:pPr>
            <w:r w:rsidRPr="00563F57">
              <w:t>Показатели энергетической эффективности, учтенные при установлении тарифов методом экономически обоснованных расходов (ЭОР)</w:t>
            </w:r>
          </w:p>
        </w:tc>
      </w:tr>
      <w:tr w:rsidR="00E8740A" w14:paraId="31ED02ED" w14:textId="77777777" w:rsidTr="00E8740A">
        <w:trPr>
          <w:trHeight w:val="313"/>
        </w:trPr>
        <w:tc>
          <w:tcPr>
            <w:tcW w:w="1340" w:type="dxa"/>
            <w:vMerge/>
          </w:tcPr>
          <w:p w14:paraId="67EF928D" w14:textId="77777777" w:rsidR="00E8740A" w:rsidRPr="00563F57" w:rsidRDefault="00E8740A" w:rsidP="005460D6">
            <w:pPr>
              <w:pStyle w:val="ConsPlusNormal"/>
              <w:jc w:val="right"/>
              <w:outlineLvl w:val="1"/>
            </w:pPr>
          </w:p>
        </w:tc>
        <w:tc>
          <w:tcPr>
            <w:tcW w:w="1866" w:type="dxa"/>
          </w:tcPr>
          <w:p w14:paraId="6CD61D7C" w14:textId="77777777" w:rsidR="00E8740A" w:rsidRPr="00563F57" w:rsidRDefault="00E8740A" w:rsidP="00E8740A">
            <w:pPr>
              <w:pStyle w:val="ConsPlusNormal"/>
              <w:jc w:val="center"/>
              <w:outlineLvl w:val="1"/>
            </w:pPr>
            <w:r w:rsidRPr="00563F57">
              <w:t>уровень потерь, %</w:t>
            </w:r>
          </w:p>
        </w:tc>
        <w:tc>
          <w:tcPr>
            <w:tcW w:w="2141" w:type="dxa"/>
            <w:gridSpan w:val="2"/>
          </w:tcPr>
          <w:p w14:paraId="6D361E52" w14:textId="77777777" w:rsidR="00E8740A" w:rsidRPr="00563F57" w:rsidRDefault="00E8740A" w:rsidP="00E8740A">
            <w:pPr>
              <w:pStyle w:val="ConsPlusNormal"/>
              <w:jc w:val="center"/>
              <w:outlineLvl w:val="1"/>
            </w:pPr>
            <w:r w:rsidRPr="00563F57">
              <w:t>удельный расход э/э, кВт*ч/куб.м</w:t>
            </w:r>
          </w:p>
        </w:tc>
        <w:tc>
          <w:tcPr>
            <w:tcW w:w="2204" w:type="dxa"/>
          </w:tcPr>
          <w:p w14:paraId="50362ECB" w14:textId="77777777" w:rsidR="00E8740A" w:rsidRPr="00563F57" w:rsidRDefault="00E8740A" w:rsidP="00E8740A">
            <w:pPr>
              <w:pStyle w:val="ConsPlusNormal"/>
              <w:jc w:val="center"/>
              <w:outlineLvl w:val="1"/>
            </w:pPr>
            <w:r w:rsidRPr="00563F57">
              <w:t>уровень потерь, %</w:t>
            </w:r>
          </w:p>
        </w:tc>
        <w:tc>
          <w:tcPr>
            <w:tcW w:w="2153" w:type="dxa"/>
          </w:tcPr>
          <w:p w14:paraId="49ADF717" w14:textId="77777777" w:rsidR="00E8740A" w:rsidRPr="00563F57" w:rsidRDefault="00E8740A" w:rsidP="00E8740A">
            <w:pPr>
              <w:pStyle w:val="ConsPlusNormal"/>
              <w:jc w:val="center"/>
              <w:outlineLvl w:val="1"/>
            </w:pPr>
            <w:r w:rsidRPr="00563F57">
              <w:t>удельный расход э/э, кВт*ч/куб.м</w:t>
            </w:r>
          </w:p>
        </w:tc>
      </w:tr>
      <w:tr w:rsidR="00E8740A" w14:paraId="4F2C9366" w14:textId="77777777" w:rsidTr="00E8740A">
        <w:trPr>
          <w:trHeight w:val="262"/>
        </w:trPr>
        <w:tc>
          <w:tcPr>
            <w:tcW w:w="1340" w:type="dxa"/>
            <w:vMerge/>
          </w:tcPr>
          <w:p w14:paraId="6C960235" w14:textId="77777777" w:rsidR="00E8740A" w:rsidRPr="00563F57" w:rsidRDefault="00E8740A" w:rsidP="005460D6">
            <w:pPr>
              <w:pStyle w:val="ConsPlusNormal"/>
              <w:jc w:val="right"/>
              <w:outlineLvl w:val="1"/>
            </w:pPr>
          </w:p>
        </w:tc>
        <w:tc>
          <w:tcPr>
            <w:tcW w:w="1866" w:type="dxa"/>
          </w:tcPr>
          <w:p w14:paraId="51DF895D" w14:textId="77777777" w:rsidR="00E8740A" w:rsidRPr="00563F57" w:rsidRDefault="00E8740A" w:rsidP="00E8740A">
            <w:pPr>
              <w:pStyle w:val="ConsPlusNormal"/>
              <w:jc w:val="center"/>
              <w:outlineLvl w:val="1"/>
              <w:rPr>
                <w:b/>
                <w:bCs/>
                <w:vertAlign w:val="subscript"/>
                <w:lang w:val="en-US"/>
              </w:rPr>
            </w:pPr>
            <w:r w:rsidRPr="00563F57">
              <w:rPr>
                <w:b/>
                <w:bCs/>
              </w:rPr>
              <w:t>ПВ</w:t>
            </w:r>
            <w:r w:rsidRPr="00563F57">
              <w:rPr>
                <w:b/>
                <w:bCs/>
                <w:vertAlign w:val="superscript"/>
              </w:rPr>
              <w:t>дпр</w:t>
            </w:r>
            <w:r w:rsidRPr="00563F57">
              <w:rPr>
                <w:b/>
                <w:bCs/>
                <w:vertAlign w:val="subscript"/>
                <w:lang w:val="en-US"/>
              </w:rPr>
              <w:t>i-2</w:t>
            </w:r>
          </w:p>
        </w:tc>
        <w:tc>
          <w:tcPr>
            <w:tcW w:w="2128" w:type="dxa"/>
          </w:tcPr>
          <w:p w14:paraId="07A59406" w14:textId="77777777" w:rsidR="00E8740A" w:rsidRPr="00563F57" w:rsidRDefault="00E8740A" w:rsidP="00E8740A">
            <w:pPr>
              <w:pStyle w:val="ConsPlusNormal"/>
              <w:jc w:val="center"/>
              <w:outlineLvl w:val="1"/>
              <w:rPr>
                <w:b/>
                <w:bCs/>
                <w:lang w:val="en-US"/>
              </w:rPr>
            </w:pPr>
            <w:r w:rsidRPr="00563F57">
              <w:rPr>
                <w:b/>
                <w:bCs/>
              </w:rPr>
              <w:t>УП</w:t>
            </w:r>
            <w:r w:rsidRPr="00563F57">
              <w:rPr>
                <w:b/>
                <w:bCs/>
                <w:vertAlign w:val="superscript"/>
              </w:rPr>
              <w:t>дпр</w:t>
            </w:r>
            <w:r w:rsidRPr="00563F57">
              <w:rPr>
                <w:b/>
                <w:bCs/>
                <w:vertAlign w:val="subscript"/>
                <w:lang w:val="en-US"/>
              </w:rPr>
              <w:t>i-2</w:t>
            </w:r>
          </w:p>
        </w:tc>
        <w:tc>
          <w:tcPr>
            <w:tcW w:w="2217" w:type="dxa"/>
            <w:gridSpan w:val="2"/>
          </w:tcPr>
          <w:p w14:paraId="762C587B" w14:textId="77777777" w:rsidR="00E8740A" w:rsidRPr="00563F57" w:rsidRDefault="00E8740A" w:rsidP="00E8740A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563F57">
              <w:rPr>
                <w:b/>
                <w:bCs/>
              </w:rPr>
              <w:t>ПВ</w:t>
            </w:r>
            <w:r w:rsidRPr="00563F57">
              <w:rPr>
                <w:b/>
                <w:bCs/>
                <w:vertAlign w:val="superscript"/>
              </w:rPr>
              <w:t>эф</w:t>
            </w:r>
            <w:r w:rsidRPr="00563F57">
              <w:rPr>
                <w:b/>
                <w:bCs/>
                <w:vertAlign w:val="subscript"/>
                <w:lang w:val="en-US"/>
              </w:rPr>
              <w:t>i-2</w:t>
            </w:r>
          </w:p>
        </w:tc>
        <w:tc>
          <w:tcPr>
            <w:tcW w:w="2153" w:type="dxa"/>
          </w:tcPr>
          <w:p w14:paraId="1E4B70A1" w14:textId="77777777" w:rsidR="00E8740A" w:rsidRPr="00563F57" w:rsidRDefault="00E8740A" w:rsidP="00E8740A">
            <w:pPr>
              <w:pStyle w:val="ConsPlusNormal"/>
              <w:jc w:val="center"/>
              <w:outlineLvl w:val="1"/>
              <w:rPr>
                <w:b/>
                <w:bCs/>
              </w:rPr>
            </w:pPr>
            <w:r w:rsidRPr="00563F57">
              <w:rPr>
                <w:b/>
                <w:bCs/>
              </w:rPr>
              <w:t>УП</w:t>
            </w:r>
            <w:r w:rsidRPr="00563F57">
              <w:rPr>
                <w:b/>
                <w:bCs/>
                <w:vertAlign w:val="superscript"/>
              </w:rPr>
              <w:t>эф</w:t>
            </w:r>
            <w:r w:rsidRPr="00563F57">
              <w:rPr>
                <w:b/>
                <w:bCs/>
                <w:vertAlign w:val="subscript"/>
                <w:lang w:val="en-US"/>
              </w:rPr>
              <w:t>i-2</w:t>
            </w:r>
          </w:p>
        </w:tc>
      </w:tr>
      <w:tr w:rsidR="00E8740A" w14:paraId="29225145" w14:textId="77777777" w:rsidTr="00E8740A">
        <w:trPr>
          <w:trHeight w:val="288"/>
        </w:trPr>
        <w:tc>
          <w:tcPr>
            <w:tcW w:w="1340" w:type="dxa"/>
          </w:tcPr>
          <w:p w14:paraId="7C1F91C2" w14:textId="77777777" w:rsidR="00E8740A" w:rsidRPr="00563F57" w:rsidRDefault="00E8740A" w:rsidP="00563F57">
            <w:pPr>
              <w:pStyle w:val="ConsPlusNormal"/>
              <w:jc w:val="both"/>
              <w:outlineLvl w:val="1"/>
            </w:pPr>
            <w:r w:rsidRPr="00563F57">
              <w:t>При методе индексации</w:t>
            </w:r>
          </w:p>
        </w:tc>
        <w:tc>
          <w:tcPr>
            <w:tcW w:w="8364" w:type="dxa"/>
            <w:gridSpan w:val="5"/>
          </w:tcPr>
          <w:p w14:paraId="6227BA48" w14:textId="77777777" w:rsidR="00E8740A" w:rsidRPr="00563F57" w:rsidRDefault="00E8740A" w:rsidP="00E8740A">
            <w:pPr>
              <w:pStyle w:val="ConsPlusNormal"/>
              <w:jc w:val="both"/>
              <w:outlineLvl w:val="1"/>
            </w:pPr>
            <w:r w:rsidRPr="00563F57">
              <w:t>При определении расходов на приобретение электрической энергии (мощности) учитываются значения долгосрочных параметров регулирования тарифов</w:t>
            </w:r>
            <w:r w:rsidR="00FE150A" w:rsidRPr="00563F57">
              <w:t>, таких как удельный расход электрической энергии и уровень потерь воды в случае, если установление тарифов осуществляется на основе долгосрочных параметров регулирования (п.43 МУ)</w:t>
            </w:r>
          </w:p>
        </w:tc>
      </w:tr>
      <w:tr w:rsidR="00E8740A" w14:paraId="03B68B64" w14:textId="77777777" w:rsidTr="00FE150A">
        <w:trPr>
          <w:trHeight w:val="366"/>
        </w:trPr>
        <w:tc>
          <w:tcPr>
            <w:tcW w:w="1340" w:type="dxa"/>
          </w:tcPr>
          <w:p w14:paraId="24949A3C" w14:textId="77777777" w:rsidR="00E8740A" w:rsidRPr="00563F57" w:rsidRDefault="00FE150A" w:rsidP="00563F57">
            <w:pPr>
              <w:pStyle w:val="ConsPlusNormal"/>
              <w:jc w:val="both"/>
              <w:outlineLvl w:val="1"/>
            </w:pPr>
            <w:r w:rsidRPr="00563F57">
              <w:t>Расчет фактических расходов на э/э</w:t>
            </w:r>
          </w:p>
        </w:tc>
        <w:tc>
          <w:tcPr>
            <w:tcW w:w="8364" w:type="dxa"/>
            <w:gridSpan w:val="5"/>
          </w:tcPr>
          <w:p w14:paraId="73EDC54A" w14:textId="77777777" w:rsidR="00E8740A" w:rsidRPr="00563F57" w:rsidRDefault="00FE150A" w:rsidP="00FE150A">
            <w:pPr>
              <w:pStyle w:val="ConsPlusNormal"/>
              <w:jc w:val="both"/>
              <w:outlineLvl w:val="1"/>
              <w:rPr>
                <w:b/>
                <w:bCs/>
                <w:lang w:val="en-US"/>
              </w:rPr>
            </w:pPr>
            <w:r w:rsidRPr="00563F57">
              <w:rPr>
                <w:b/>
                <w:bCs/>
              </w:rPr>
              <w:t>РЭ</w:t>
            </w:r>
            <w:r w:rsidRPr="00563F57">
              <w:rPr>
                <w:b/>
                <w:bCs/>
                <w:vertAlign w:val="superscript"/>
              </w:rPr>
              <w:t>ф</w:t>
            </w:r>
            <w:r w:rsidRPr="00563F57">
              <w:rPr>
                <w:b/>
                <w:bCs/>
                <w:vertAlign w:val="subscript"/>
                <w:lang w:val="en-US"/>
              </w:rPr>
              <w:t>i-2</w:t>
            </w:r>
            <w:r w:rsidRPr="00563F57">
              <w:rPr>
                <w:b/>
                <w:bCs/>
                <w:lang w:val="en-US"/>
              </w:rPr>
              <w:t>=V</w:t>
            </w:r>
            <w:r w:rsidRPr="00563F57">
              <w:rPr>
                <w:b/>
                <w:bCs/>
                <w:vertAlign w:val="superscript"/>
              </w:rPr>
              <w:t>ф</w:t>
            </w:r>
            <w:r w:rsidRPr="00563F57">
              <w:rPr>
                <w:b/>
                <w:bCs/>
                <w:vertAlign w:val="subscript"/>
                <w:lang w:val="en-US"/>
              </w:rPr>
              <w:t>i-2</w:t>
            </w:r>
            <w:r w:rsidRPr="00563F57">
              <w:rPr>
                <w:b/>
                <w:bCs/>
                <w:lang w:val="en-US"/>
              </w:rPr>
              <w:t>*</w:t>
            </w:r>
            <w:r w:rsidRPr="00563F57">
              <w:rPr>
                <w:b/>
                <w:bCs/>
              </w:rPr>
              <w:t>ЦР</w:t>
            </w:r>
            <w:r w:rsidRPr="00563F57">
              <w:rPr>
                <w:b/>
                <w:bCs/>
                <w:vertAlign w:val="superscript"/>
              </w:rPr>
              <w:t>ф</w:t>
            </w:r>
            <w:r w:rsidRPr="00563F57">
              <w:rPr>
                <w:b/>
                <w:bCs/>
                <w:vertAlign w:val="subscript"/>
                <w:lang w:val="en-US"/>
              </w:rPr>
              <w:t>i-2</w:t>
            </w:r>
          </w:p>
        </w:tc>
      </w:tr>
      <w:tr w:rsidR="00FE150A" w14:paraId="3F05B65F" w14:textId="77777777" w:rsidTr="00E8740A">
        <w:trPr>
          <w:trHeight w:val="250"/>
        </w:trPr>
        <w:tc>
          <w:tcPr>
            <w:tcW w:w="1340" w:type="dxa"/>
            <w:vMerge w:val="restart"/>
          </w:tcPr>
          <w:p w14:paraId="0D0E3733" w14:textId="77777777" w:rsidR="00FE150A" w:rsidRPr="00563F57" w:rsidRDefault="00FE150A" w:rsidP="00563F57">
            <w:pPr>
              <w:pStyle w:val="ConsPlusNormal"/>
              <w:jc w:val="both"/>
              <w:outlineLvl w:val="1"/>
            </w:pPr>
            <w:r w:rsidRPr="00563F57">
              <w:t>Расчет расходов на э/э, учтенных при установлении тарифов</w:t>
            </w:r>
          </w:p>
        </w:tc>
        <w:tc>
          <w:tcPr>
            <w:tcW w:w="8364" w:type="dxa"/>
            <w:gridSpan w:val="5"/>
          </w:tcPr>
          <w:p w14:paraId="75685805" w14:textId="77777777" w:rsidR="00FE150A" w:rsidRPr="00563F57" w:rsidRDefault="00FE150A" w:rsidP="00FE150A">
            <w:pPr>
              <w:pStyle w:val="ConsPlusNormal"/>
              <w:jc w:val="both"/>
              <w:outlineLvl w:val="1"/>
            </w:pPr>
            <w:r w:rsidRPr="00563F57">
              <w:rPr>
                <w:b/>
                <w:bCs/>
              </w:rPr>
              <w:t>РЭ</w:t>
            </w:r>
            <w:r w:rsidRPr="00563F57">
              <w:rPr>
                <w:b/>
                <w:bCs/>
                <w:vertAlign w:val="superscript"/>
              </w:rPr>
              <w:t>пл</w:t>
            </w:r>
            <w:r w:rsidRPr="00563F57">
              <w:rPr>
                <w:b/>
                <w:bCs/>
                <w:vertAlign w:val="subscript"/>
                <w:lang w:val="en-US"/>
              </w:rPr>
              <w:t>i</w:t>
            </w:r>
            <w:r w:rsidRPr="00563F57">
              <w:rPr>
                <w:b/>
                <w:bCs/>
                <w:vertAlign w:val="subscript"/>
              </w:rPr>
              <w:t>-2</w:t>
            </w:r>
            <w:r w:rsidRPr="00563F57">
              <w:rPr>
                <w:b/>
                <w:bCs/>
              </w:rPr>
              <w:t>= УП</w:t>
            </w:r>
            <w:r w:rsidRPr="00563F57">
              <w:rPr>
                <w:b/>
                <w:bCs/>
                <w:vertAlign w:val="superscript"/>
              </w:rPr>
              <w:t>эф</w:t>
            </w:r>
            <w:r w:rsidRPr="00563F57">
              <w:rPr>
                <w:b/>
                <w:bCs/>
                <w:vertAlign w:val="subscript"/>
                <w:lang w:val="en-US"/>
              </w:rPr>
              <w:t>i</w:t>
            </w:r>
            <w:r w:rsidRPr="00563F57">
              <w:rPr>
                <w:b/>
                <w:bCs/>
                <w:vertAlign w:val="subscript"/>
              </w:rPr>
              <w:t>-2</w:t>
            </w:r>
            <w:r w:rsidRPr="00563F57">
              <w:rPr>
                <w:b/>
                <w:bCs/>
              </w:rPr>
              <w:t>*</w:t>
            </w:r>
            <w:r w:rsidRPr="00563F57">
              <w:rPr>
                <w:b/>
                <w:bCs/>
                <w:lang w:val="en-US"/>
              </w:rPr>
              <w:t>Q</w:t>
            </w:r>
            <w:r w:rsidRPr="00563F57">
              <w:rPr>
                <w:b/>
                <w:bCs/>
                <w:vertAlign w:val="superscript"/>
              </w:rPr>
              <w:t>эф</w:t>
            </w:r>
            <w:r w:rsidRPr="00563F57">
              <w:rPr>
                <w:b/>
                <w:bCs/>
                <w:vertAlign w:val="subscript"/>
                <w:lang w:val="en-US"/>
              </w:rPr>
              <w:t>i</w:t>
            </w:r>
            <w:r w:rsidRPr="00563F57">
              <w:rPr>
                <w:b/>
                <w:bCs/>
                <w:vertAlign w:val="subscript"/>
              </w:rPr>
              <w:t>-2</w:t>
            </w:r>
            <w:r w:rsidRPr="00563F57">
              <w:rPr>
                <w:b/>
                <w:bCs/>
              </w:rPr>
              <w:t>*ЦТ</w:t>
            </w:r>
            <w:r w:rsidRPr="00563F57">
              <w:rPr>
                <w:b/>
                <w:bCs/>
                <w:vertAlign w:val="superscript"/>
              </w:rPr>
              <w:t>ф(расч)</w:t>
            </w:r>
            <w:r w:rsidRPr="00563F57">
              <w:rPr>
                <w:b/>
                <w:bCs/>
                <w:vertAlign w:val="subscript"/>
                <w:lang w:val="en-US"/>
              </w:rPr>
              <w:t>i</w:t>
            </w:r>
            <w:r w:rsidRPr="00563F57">
              <w:rPr>
                <w:b/>
                <w:bCs/>
                <w:vertAlign w:val="subscript"/>
              </w:rPr>
              <w:t>-2</w:t>
            </w:r>
            <w:r w:rsidRPr="00563F57">
              <w:t xml:space="preserve">, где </w:t>
            </w:r>
            <w:r w:rsidRPr="00563F57">
              <w:rPr>
                <w:lang w:val="en-US"/>
              </w:rPr>
              <w:t>Q</w:t>
            </w:r>
            <w:r w:rsidRPr="00563F57">
              <w:rPr>
                <w:vertAlign w:val="superscript"/>
              </w:rPr>
              <w:t>эф</w:t>
            </w:r>
            <w:r w:rsidRPr="00563F57">
              <w:rPr>
                <w:vertAlign w:val="subscript"/>
                <w:lang w:val="en-US"/>
              </w:rPr>
              <w:t>i</w:t>
            </w:r>
            <w:r w:rsidRPr="00563F57">
              <w:rPr>
                <w:vertAlign w:val="subscript"/>
              </w:rPr>
              <w:t>-2</w:t>
            </w:r>
            <w:r w:rsidR="001D5031" w:rsidRPr="00563F57">
              <w:rPr>
                <w:vertAlign w:val="subscript"/>
              </w:rPr>
              <w:t xml:space="preserve">– </w:t>
            </w:r>
            <w:r w:rsidR="001D5031" w:rsidRPr="00563F57">
              <w:t xml:space="preserve">объем поданной воды (принятых сточных вод) в </w:t>
            </w:r>
            <w:r w:rsidR="001D5031" w:rsidRPr="00563F57">
              <w:rPr>
                <w:lang w:val="en-US"/>
              </w:rPr>
              <w:t>i</w:t>
            </w:r>
            <w:r w:rsidR="001D5031" w:rsidRPr="00563F57">
              <w:t>-2 году с учетом уровня потерь воды (ПВ</w:t>
            </w:r>
            <w:r w:rsidR="001D5031" w:rsidRPr="00563F57">
              <w:rPr>
                <w:vertAlign w:val="superscript"/>
              </w:rPr>
              <w:t>дпр</w:t>
            </w:r>
            <w:r w:rsidR="001D5031" w:rsidRPr="00563F57">
              <w:rPr>
                <w:vertAlign w:val="subscript"/>
                <w:lang w:val="en-US"/>
              </w:rPr>
              <w:t>i</w:t>
            </w:r>
            <w:r w:rsidR="001D5031" w:rsidRPr="00563F57">
              <w:rPr>
                <w:vertAlign w:val="subscript"/>
              </w:rPr>
              <w:t>-2</w:t>
            </w:r>
            <w:r w:rsidR="001D5031" w:rsidRPr="00563F57">
              <w:t>), тыс. куб. м</w:t>
            </w:r>
          </w:p>
        </w:tc>
      </w:tr>
      <w:tr w:rsidR="00FE150A" w14:paraId="16E44121" w14:textId="77777777" w:rsidTr="00E8740A">
        <w:trPr>
          <w:trHeight w:val="250"/>
        </w:trPr>
        <w:tc>
          <w:tcPr>
            <w:tcW w:w="1340" w:type="dxa"/>
            <w:vMerge/>
          </w:tcPr>
          <w:p w14:paraId="59322C68" w14:textId="77777777" w:rsidR="00FE150A" w:rsidRPr="00563F57" w:rsidRDefault="00FE150A" w:rsidP="005460D6">
            <w:pPr>
              <w:pStyle w:val="ConsPlusNormal"/>
              <w:jc w:val="right"/>
              <w:outlineLvl w:val="1"/>
            </w:pPr>
          </w:p>
        </w:tc>
        <w:tc>
          <w:tcPr>
            <w:tcW w:w="8364" w:type="dxa"/>
            <w:gridSpan w:val="5"/>
          </w:tcPr>
          <w:p w14:paraId="74DE8013" w14:textId="77777777" w:rsidR="00FE150A" w:rsidRPr="00563F57" w:rsidRDefault="00770A6A" w:rsidP="00770A6A">
            <w:pPr>
              <w:pStyle w:val="ConsPlusNormal"/>
              <w:jc w:val="both"/>
              <w:outlineLvl w:val="1"/>
            </w:pPr>
            <w:r w:rsidRPr="00563F57">
              <w:t xml:space="preserve">при этом </w:t>
            </w:r>
            <w:r w:rsidRPr="00563F57">
              <w:rPr>
                <w:b/>
                <w:bCs/>
                <w:lang w:val="en-US"/>
              </w:rPr>
              <w:t>Q</w:t>
            </w:r>
            <w:r w:rsidRPr="00563F57">
              <w:rPr>
                <w:b/>
                <w:bCs/>
                <w:vertAlign w:val="superscript"/>
              </w:rPr>
              <w:t>эф</w:t>
            </w:r>
            <w:r w:rsidRPr="00563F57">
              <w:rPr>
                <w:b/>
                <w:bCs/>
                <w:vertAlign w:val="subscript"/>
                <w:lang w:val="en-US"/>
              </w:rPr>
              <w:t>i</w:t>
            </w:r>
            <w:r w:rsidRPr="00563F57">
              <w:rPr>
                <w:b/>
                <w:bCs/>
                <w:vertAlign w:val="subscript"/>
              </w:rPr>
              <w:t>-2</w:t>
            </w:r>
            <w:r w:rsidRPr="00563F57">
              <w:rPr>
                <w:b/>
                <w:bCs/>
              </w:rPr>
              <w:t>=</w:t>
            </w:r>
            <w:r w:rsidRPr="00563F57">
              <w:rPr>
                <w:b/>
                <w:bCs/>
                <w:lang w:val="en-US"/>
              </w:rPr>
              <w:t>Q</w:t>
            </w:r>
            <w:r w:rsidRPr="00563F57">
              <w:rPr>
                <w:b/>
                <w:bCs/>
                <w:vertAlign w:val="superscript"/>
              </w:rPr>
              <w:t>потерь</w:t>
            </w:r>
            <w:r w:rsidRPr="00563F57">
              <w:rPr>
                <w:b/>
                <w:bCs/>
              </w:rPr>
              <w:t>*100%/ПВ</w:t>
            </w:r>
            <w:r w:rsidRPr="00563F57">
              <w:rPr>
                <w:b/>
                <w:bCs/>
                <w:vertAlign w:val="superscript"/>
              </w:rPr>
              <w:t>дпр/эф</w:t>
            </w:r>
            <w:r w:rsidR="00563F57" w:rsidRPr="00563F57">
              <w:rPr>
                <w:b/>
                <w:bCs/>
                <w:vertAlign w:val="subscript"/>
                <w:lang w:val="en-US"/>
              </w:rPr>
              <w:t>i</w:t>
            </w:r>
            <w:r w:rsidR="00563F57" w:rsidRPr="00563F57">
              <w:rPr>
                <w:b/>
                <w:bCs/>
                <w:vertAlign w:val="subscript"/>
              </w:rPr>
              <w:t>-2</w:t>
            </w:r>
            <w:r w:rsidR="00563F57" w:rsidRPr="00563F57">
              <w:rPr>
                <w:b/>
                <w:bCs/>
              </w:rPr>
              <w:t xml:space="preserve">, где </w:t>
            </w:r>
            <w:r w:rsidR="00563F57" w:rsidRPr="00563F57">
              <w:rPr>
                <w:b/>
                <w:bCs/>
                <w:lang w:val="en-US"/>
              </w:rPr>
              <w:t>Q</w:t>
            </w:r>
            <w:r w:rsidR="00563F57" w:rsidRPr="00563F57">
              <w:rPr>
                <w:b/>
                <w:bCs/>
                <w:vertAlign w:val="superscript"/>
              </w:rPr>
              <w:t>потерь</w:t>
            </w:r>
            <w:r w:rsidR="00563F57" w:rsidRPr="00563F57">
              <w:rPr>
                <w:b/>
                <w:bCs/>
              </w:rPr>
              <w:t>=</w:t>
            </w:r>
            <w:r w:rsidR="00563F57" w:rsidRPr="00563F57">
              <w:rPr>
                <w:b/>
                <w:bCs/>
                <w:lang w:val="en-US"/>
              </w:rPr>
              <w:t>Q</w:t>
            </w:r>
            <w:r w:rsidR="00563F57" w:rsidRPr="00563F57">
              <w:rPr>
                <w:b/>
                <w:bCs/>
                <w:vertAlign w:val="superscript"/>
              </w:rPr>
              <w:t xml:space="preserve">поднято </w:t>
            </w:r>
            <w:r w:rsidR="00563F57" w:rsidRPr="00563F57">
              <w:rPr>
                <w:b/>
                <w:bCs/>
                <w:vertAlign w:val="subscript"/>
                <w:lang w:val="en-US"/>
              </w:rPr>
              <w:t>i</w:t>
            </w:r>
            <w:r w:rsidR="00563F57" w:rsidRPr="00563F57">
              <w:rPr>
                <w:b/>
                <w:bCs/>
                <w:vertAlign w:val="subscript"/>
              </w:rPr>
              <w:t>-2</w:t>
            </w:r>
            <w:r w:rsidR="00563F57" w:rsidRPr="00563F57">
              <w:rPr>
                <w:b/>
                <w:bCs/>
              </w:rPr>
              <w:t xml:space="preserve"> – </w:t>
            </w:r>
            <w:r w:rsidR="00563F57" w:rsidRPr="00563F57">
              <w:rPr>
                <w:b/>
                <w:bCs/>
                <w:lang w:val="en-US"/>
              </w:rPr>
              <w:t>Q</w:t>
            </w:r>
            <w:r w:rsidR="00563F57" w:rsidRPr="00563F57">
              <w:rPr>
                <w:b/>
                <w:bCs/>
                <w:vertAlign w:val="superscript"/>
              </w:rPr>
              <w:t>техн.нужды</w:t>
            </w:r>
            <w:r w:rsidR="00563F57" w:rsidRPr="00563F57">
              <w:rPr>
                <w:b/>
                <w:bCs/>
                <w:vertAlign w:val="subscript"/>
                <w:lang w:val="en-US"/>
              </w:rPr>
              <w:t>i</w:t>
            </w:r>
            <w:r w:rsidR="00563F57" w:rsidRPr="00563F57">
              <w:rPr>
                <w:b/>
                <w:bCs/>
                <w:vertAlign w:val="subscript"/>
              </w:rPr>
              <w:t>-2</w:t>
            </w:r>
            <w:r w:rsidR="00C10CC3">
              <w:rPr>
                <w:b/>
                <w:bCs/>
              </w:rPr>
              <w:t>–</w:t>
            </w:r>
            <w:r w:rsidR="00563F57" w:rsidRPr="00563F57">
              <w:rPr>
                <w:b/>
                <w:bCs/>
                <w:lang w:val="en-US"/>
              </w:rPr>
              <w:t>Q</w:t>
            </w:r>
            <w:r w:rsidR="00563F57" w:rsidRPr="00563F57">
              <w:rPr>
                <w:b/>
                <w:bCs/>
                <w:vertAlign w:val="superscript"/>
              </w:rPr>
              <w:t>реализовано</w:t>
            </w:r>
          </w:p>
        </w:tc>
      </w:tr>
    </w:tbl>
    <w:p w14:paraId="4DA35BF0" w14:textId="77777777" w:rsidR="005460D6" w:rsidRDefault="005460D6" w:rsidP="005460D6">
      <w:pPr>
        <w:pStyle w:val="ConsPlusNormal"/>
        <w:ind w:left="2832" w:firstLine="708"/>
        <w:jc w:val="right"/>
        <w:outlineLvl w:val="1"/>
      </w:pPr>
    </w:p>
    <w:p w14:paraId="0F0AF4EF" w14:textId="77777777" w:rsidR="005460D6" w:rsidRPr="00563F57" w:rsidRDefault="00563F57" w:rsidP="00563F5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F57">
        <w:rPr>
          <w:rFonts w:ascii="Times New Roman" w:hAnsi="Times New Roman" w:cs="Times New Roman"/>
          <w:b/>
          <w:bCs/>
          <w:sz w:val="28"/>
          <w:szCs w:val="28"/>
        </w:rPr>
        <w:t>РЭ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сверхнорм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-2</w:t>
      </w:r>
      <w:r w:rsidRPr="00563F57">
        <w:rPr>
          <w:rFonts w:ascii="Times New Roman" w:hAnsi="Times New Roman" w:cs="Times New Roman"/>
          <w:b/>
          <w:bCs/>
          <w:sz w:val="28"/>
          <w:szCs w:val="28"/>
        </w:rPr>
        <w:t xml:space="preserve"> = РЭ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ф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-2</w:t>
      </w:r>
      <w:r w:rsidRPr="00563F57">
        <w:rPr>
          <w:rFonts w:ascii="Times New Roman" w:hAnsi="Times New Roman" w:cs="Times New Roman"/>
          <w:b/>
          <w:bCs/>
          <w:sz w:val="28"/>
          <w:szCs w:val="28"/>
        </w:rPr>
        <w:t xml:space="preserve"> – Рэ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пл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-2 </w:t>
      </w:r>
      <w:r w:rsidR="00C10CC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63F57">
        <w:rPr>
          <w:rFonts w:ascii="Times New Roman" w:hAnsi="Times New Roman" w:cs="Times New Roman"/>
          <w:b/>
          <w:bCs/>
          <w:sz w:val="28"/>
          <w:szCs w:val="28"/>
        </w:rPr>
        <w:t>ДРЭ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ск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</w:p>
    <w:p w14:paraId="32633A22" w14:textId="77777777" w:rsidR="005460D6" w:rsidRDefault="005460D6" w:rsidP="00546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BA04DE" w14:textId="77777777" w:rsidR="00563F57" w:rsidRDefault="00563F57" w:rsidP="00546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910E16">
        <w:rPr>
          <w:rFonts w:ascii="Times New Roman" w:hAnsi="Times New Roman" w:cs="Times New Roman"/>
          <w:b/>
          <w:bCs/>
          <w:sz w:val="28"/>
          <w:szCs w:val="28"/>
        </w:rPr>
        <w:t>РЭ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ск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Pr="00910E16">
        <w:rPr>
          <w:rFonts w:ascii="Times New Roman" w:hAnsi="Times New Roman" w:cs="Times New Roman"/>
          <w:b/>
          <w:bCs/>
          <w:sz w:val="28"/>
          <w:szCs w:val="28"/>
        </w:rPr>
        <w:t xml:space="preserve"> = УП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эф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Pr="00910E16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r w:rsidRPr="00910E16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ск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Pr="00910E16">
        <w:rPr>
          <w:rFonts w:ascii="Times New Roman" w:hAnsi="Times New Roman" w:cs="Times New Roman"/>
          <w:b/>
          <w:bCs/>
          <w:sz w:val="28"/>
          <w:szCs w:val="28"/>
        </w:rPr>
        <w:t xml:space="preserve"> * ЦТ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ск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</w:p>
    <w:p w14:paraId="32597C4F" w14:textId="77777777" w:rsidR="00563F57" w:rsidRDefault="00563F57" w:rsidP="00546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02BD5D" w14:textId="77777777" w:rsidR="00563F57" w:rsidRDefault="00563F57" w:rsidP="00546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E16">
        <w:rPr>
          <w:rFonts w:ascii="Times New Roman" w:hAnsi="Times New Roman" w:cs="Times New Roman"/>
          <w:b/>
          <w:bCs/>
          <w:sz w:val="28"/>
          <w:szCs w:val="28"/>
        </w:rPr>
        <w:t>РЭ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ск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="00910E16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="00910E16" w:rsidRPr="00910E16">
        <w:rPr>
          <w:rFonts w:ascii="Times New Roman" w:hAnsi="Times New Roman" w:cs="Times New Roman"/>
          <w:sz w:val="28"/>
          <w:szCs w:val="28"/>
        </w:rPr>
        <w:t>скоррек</w:t>
      </w:r>
      <w:r w:rsidR="00910E16">
        <w:rPr>
          <w:rFonts w:ascii="Times New Roman" w:hAnsi="Times New Roman" w:cs="Times New Roman"/>
          <w:sz w:val="28"/>
          <w:szCs w:val="28"/>
        </w:rPr>
        <w:t xml:space="preserve">тированная величина расходов на приобретение э/э в </w:t>
      </w:r>
      <w:r w:rsidR="00910E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0E16" w:rsidRPr="00910E16">
        <w:rPr>
          <w:rFonts w:ascii="Times New Roman" w:hAnsi="Times New Roman" w:cs="Times New Roman"/>
          <w:sz w:val="28"/>
          <w:szCs w:val="28"/>
        </w:rPr>
        <w:t xml:space="preserve">- </w:t>
      </w:r>
      <w:r w:rsidR="00910E16">
        <w:rPr>
          <w:rFonts w:ascii="Times New Roman" w:hAnsi="Times New Roman" w:cs="Times New Roman"/>
          <w:sz w:val="28"/>
          <w:szCs w:val="28"/>
        </w:rPr>
        <w:t>году, тыс. рублей;</w:t>
      </w:r>
    </w:p>
    <w:p w14:paraId="3A276A62" w14:textId="77777777" w:rsidR="00910E16" w:rsidRDefault="00910E16" w:rsidP="00546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E1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Q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ск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скорректированный объем поданной воды (принятых сточных вод)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0E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году с учетом уровня потерь воды (ПВ</w:t>
      </w:r>
      <w:r w:rsidRPr="00910E16">
        <w:rPr>
          <w:rFonts w:ascii="Times New Roman" w:hAnsi="Times New Roman" w:cs="Times New Roman"/>
          <w:sz w:val="28"/>
          <w:szCs w:val="28"/>
          <w:vertAlign w:val="superscript"/>
        </w:rPr>
        <w:t>дпр</w:t>
      </w:r>
      <w:r w:rsidRPr="00910E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), тыс. куб. м;</w:t>
      </w:r>
    </w:p>
    <w:p w14:paraId="15290407" w14:textId="77777777" w:rsidR="00910E16" w:rsidRDefault="00910E16" w:rsidP="00546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E16">
        <w:rPr>
          <w:rFonts w:ascii="Times New Roman" w:hAnsi="Times New Roman" w:cs="Times New Roman"/>
          <w:b/>
          <w:bCs/>
          <w:sz w:val="28"/>
          <w:szCs w:val="28"/>
        </w:rPr>
        <w:t>ЦТ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ск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– </w:t>
      </w:r>
      <w:r w:rsidRPr="00910E16">
        <w:rPr>
          <w:rFonts w:ascii="Times New Roman" w:hAnsi="Times New Roman" w:cs="Times New Roman"/>
          <w:sz w:val="28"/>
          <w:szCs w:val="28"/>
        </w:rPr>
        <w:t>скорректированная</w:t>
      </w:r>
      <w:r>
        <w:rPr>
          <w:rFonts w:ascii="Times New Roman" w:hAnsi="Times New Roman" w:cs="Times New Roman"/>
          <w:sz w:val="28"/>
          <w:szCs w:val="28"/>
        </w:rPr>
        <w:t xml:space="preserve"> цена на э/э, определяемая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-году, руб./кВт*ч</w:t>
      </w:r>
    </w:p>
    <w:p w14:paraId="618C2C86" w14:textId="77777777" w:rsidR="00910E16" w:rsidRDefault="00910E16" w:rsidP="00546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95026B" w14:textId="77777777" w:rsidR="00910E16" w:rsidRPr="00910E16" w:rsidRDefault="00910E16" w:rsidP="00546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F57">
        <w:rPr>
          <w:rFonts w:ascii="Times New Roman" w:hAnsi="Times New Roman" w:cs="Times New Roman"/>
          <w:b/>
          <w:bCs/>
          <w:sz w:val="28"/>
          <w:szCs w:val="28"/>
        </w:rPr>
        <w:t>ДРЭ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кор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= </w:t>
      </w:r>
      <w:r w:rsidRPr="00910E16">
        <w:rPr>
          <w:rFonts w:ascii="Times New Roman" w:hAnsi="Times New Roman" w:cs="Times New Roman"/>
          <w:b/>
          <w:bCs/>
          <w:sz w:val="28"/>
          <w:szCs w:val="28"/>
        </w:rPr>
        <w:t>РЭ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ск</w:t>
      </w:r>
      <w:r w:rsidRPr="00910E1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="00C10CC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–</w:t>
      </w:r>
      <w:r w:rsidRPr="00563F57">
        <w:rPr>
          <w:rFonts w:ascii="Times New Roman" w:hAnsi="Times New Roman" w:cs="Times New Roman"/>
          <w:b/>
          <w:bCs/>
          <w:sz w:val="28"/>
          <w:szCs w:val="28"/>
        </w:rPr>
        <w:t>Рэ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пл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i</w:t>
      </w:r>
      <w:r w:rsidRPr="00563F5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-2</w:t>
      </w:r>
    </w:p>
    <w:p w14:paraId="448AB8BC" w14:textId="77777777" w:rsidR="00910E16" w:rsidRPr="00910E16" w:rsidRDefault="00910E16" w:rsidP="00546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DDD36D" w14:textId="77777777" w:rsidR="005460D6" w:rsidRDefault="005460D6" w:rsidP="00546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04A8E2" w14:textId="77777777" w:rsidR="005460D6" w:rsidRPr="0070602A" w:rsidRDefault="005460D6" w:rsidP="00546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7"/>
      <w:bookmarkEnd w:id="2"/>
      <w:r w:rsidRPr="0070602A"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r w:rsidR="00910E1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    ____</w:t>
      </w:r>
      <w:r w:rsidRPr="0070602A">
        <w:rPr>
          <w:rFonts w:ascii="Times New Roman" w:hAnsi="Times New Roman" w:cs="Times New Roman"/>
          <w:sz w:val="28"/>
          <w:szCs w:val="28"/>
        </w:rPr>
        <w:t>____________ (______________)</w:t>
      </w:r>
    </w:p>
    <w:p w14:paraId="7ACFA6FC" w14:textId="77777777" w:rsidR="005460D6" w:rsidRPr="00634BDC" w:rsidRDefault="005460D6" w:rsidP="005460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>(подпись)      (Ф.И.О.)</w:t>
      </w:r>
    </w:p>
    <w:p w14:paraId="0B461D4B" w14:textId="77777777" w:rsidR="005460D6" w:rsidRPr="00634BDC" w:rsidRDefault="005460D6" w:rsidP="005460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BDE7095" w14:textId="77777777" w:rsidR="005460D6" w:rsidRPr="0070602A" w:rsidRDefault="005460D6" w:rsidP="00546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___________</w:t>
      </w:r>
      <w:r>
        <w:rPr>
          <w:rFonts w:ascii="Times New Roman" w:hAnsi="Times New Roman" w:cs="Times New Roman"/>
          <w:sz w:val="28"/>
          <w:szCs w:val="28"/>
        </w:rPr>
        <w:t>_    ________________(</w:t>
      </w:r>
      <w:r w:rsidRPr="0070602A">
        <w:rPr>
          <w:rFonts w:ascii="Times New Roman" w:hAnsi="Times New Roman" w:cs="Times New Roman"/>
          <w:sz w:val="28"/>
          <w:szCs w:val="28"/>
        </w:rPr>
        <w:t>______________)</w:t>
      </w:r>
    </w:p>
    <w:p w14:paraId="3F91CFA8" w14:textId="77777777" w:rsidR="005460D6" w:rsidRPr="00634BDC" w:rsidRDefault="005460D6" w:rsidP="005460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BDC">
        <w:rPr>
          <w:rFonts w:ascii="Times New Roman" w:hAnsi="Times New Roman" w:cs="Times New Roman"/>
          <w:sz w:val="22"/>
          <w:szCs w:val="22"/>
        </w:rPr>
        <w:t xml:space="preserve"> (подпись)     (Ф.И.О.)</w:t>
      </w:r>
    </w:p>
    <w:p w14:paraId="57D83D77" w14:textId="77777777" w:rsidR="005460D6" w:rsidRPr="0070602A" w:rsidRDefault="005460D6" w:rsidP="00546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BDC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П</w:t>
      </w:r>
    </w:p>
    <w:p w14:paraId="26E87AB8" w14:textId="4903ABE5" w:rsidR="005460D6" w:rsidRPr="00634BDC" w:rsidRDefault="005460D6" w:rsidP="005460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02A">
        <w:rPr>
          <w:rFonts w:ascii="Times New Roman" w:hAnsi="Times New Roman" w:cs="Times New Roman"/>
          <w:sz w:val="28"/>
          <w:szCs w:val="28"/>
        </w:rPr>
        <w:t>Исполнитель:__________________________________</w:t>
      </w:r>
      <w:r w:rsidR="00F54834">
        <w:rPr>
          <w:rFonts w:ascii="Times New Roman" w:hAnsi="Times New Roman" w:cs="Times New Roman"/>
          <w:sz w:val="28"/>
          <w:szCs w:val="28"/>
        </w:rPr>
        <w:t>(</w:t>
      </w:r>
      <w:r w:rsidRPr="00634BDC">
        <w:rPr>
          <w:rFonts w:ascii="Times New Roman" w:hAnsi="Times New Roman" w:cs="Times New Roman"/>
          <w:sz w:val="22"/>
          <w:szCs w:val="22"/>
        </w:rPr>
        <w:t>Ф.И.О., телефон)</w:t>
      </w:r>
    </w:p>
    <w:p w14:paraId="3FB89EB0" w14:textId="77777777" w:rsidR="0033051A" w:rsidRDefault="0033051A" w:rsidP="00726DF6"/>
    <w:p w14:paraId="28ACA878" w14:textId="77777777" w:rsidR="0033051A" w:rsidRDefault="0033051A" w:rsidP="00726DF6"/>
    <w:p w14:paraId="02C7D7F8" w14:textId="77777777" w:rsidR="0033051A" w:rsidRDefault="0033051A" w:rsidP="00726DF6"/>
    <w:p w14:paraId="0A31ADC9" w14:textId="77777777" w:rsidR="00634BDC" w:rsidRDefault="00634BDC" w:rsidP="00634BDC">
      <w:pPr>
        <w:pStyle w:val="ConsPlusNormal"/>
        <w:ind w:left="2832" w:firstLine="708"/>
        <w:jc w:val="right"/>
        <w:outlineLvl w:val="1"/>
      </w:pPr>
      <w:bookmarkStart w:id="3" w:name="P243"/>
      <w:bookmarkEnd w:id="3"/>
    </w:p>
    <w:p w14:paraId="2EE4B337" w14:textId="77777777" w:rsidR="00634BDC" w:rsidRPr="005460D6" w:rsidRDefault="005A37D2" w:rsidP="005460D6">
      <w:r>
        <w:br w:type="page"/>
      </w:r>
    </w:p>
    <w:p w14:paraId="16BC0B7E" w14:textId="77777777" w:rsidR="00634BDC" w:rsidRDefault="00634BDC" w:rsidP="000C550E">
      <w:pPr>
        <w:pStyle w:val="ConsPlusNormal"/>
        <w:jc w:val="both"/>
      </w:pPr>
    </w:p>
    <w:p w14:paraId="47119154" w14:textId="77777777" w:rsidR="005A37D2" w:rsidRDefault="005A37D2">
      <w:r>
        <w:br w:type="page"/>
      </w: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 w:rsidR="00634BDC" w:rsidRPr="00804D72" w14:paraId="2576E8F2" w14:textId="77777777" w:rsidTr="00D31B40">
        <w:tc>
          <w:tcPr>
            <w:tcW w:w="4820" w:type="dxa"/>
          </w:tcPr>
          <w:p w14:paraId="080111F8" w14:textId="77777777" w:rsidR="00634BDC" w:rsidRDefault="00634BDC" w:rsidP="00D31B40">
            <w:pPr>
              <w:pStyle w:val="ConsPlusNormal"/>
              <w:jc w:val="right"/>
              <w:outlineLvl w:val="1"/>
            </w:pPr>
          </w:p>
        </w:tc>
        <w:tc>
          <w:tcPr>
            <w:tcW w:w="5387" w:type="dxa"/>
          </w:tcPr>
          <w:p w14:paraId="2C1B1164" w14:textId="77777777" w:rsidR="00634BDC" w:rsidRPr="00804D72" w:rsidRDefault="00634BDC" w:rsidP="005A37D2">
            <w:pPr>
              <w:pStyle w:val="ConsPlusNormal"/>
              <w:ind w:left="-108" w:right="-108"/>
              <w:outlineLvl w:val="1"/>
              <w:rPr>
                <w:sz w:val="26"/>
                <w:szCs w:val="26"/>
              </w:rPr>
            </w:pPr>
          </w:p>
        </w:tc>
      </w:tr>
    </w:tbl>
    <w:p w14:paraId="5DD3478E" w14:textId="77777777" w:rsidR="0033051A" w:rsidRDefault="0033051A" w:rsidP="00726DF6"/>
    <w:p w14:paraId="0D6D02E8" w14:textId="77777777" w:rsidR="0033051A" w:rsidRDefault="0033051A" w:rsidP="00726DF6"/>
    <w:p w14:paraId="2A153C79" w14:textId="77777777" w:rsidR="0033051A" w:rsidRDefault="0033051A" w:rsidP="00726DF6"/>
    <w:sectPr w:rsidR="0033051A" w:rsidSect="005A37D2">
      <w:headerReference w:type="even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C9832" w14:textId="77777777" w:rsidR="00E37A81" w:rsidRDefault="00E37A81">
      <w:r>
        <w:separator/>
      </w:r>
    </w:p>
  </w:endnote>
  <w:endnote w:type="continuationSeparator" w:id="0">
    <w:p w14:paraId="01EC5898" w14:textId="77777777" w:rsidR="00E37A81" w:rsidRDefault="00E3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D9163" w14:textId="77777777" w:rsidR="00E37A81" w:rsidRDefault="00E37A81">
      <w:r>
        <w:separator/>
      </w:r>
    </w:p>
  </w:footnote>
  <w:footnote w:type="continuationSeparator" w:id="0">
    <w:p w14:paraId="6880DD3A" w14:textId="77777777" w:rsidR="00E37A81" w:rsidRDefault="00E37A81">
      <w:r>
        <w:continuationSeparator/>
      </w:r>
    </w:p>
  </w:footnote>
  <w:footnote w:id="1">
    <w:p w14:paraId="3EBB853C" w14:textId="77777777" w:rsidR="005C493D" w:rsidRDefault="005C493D" w:rsidP="005C493D">
      <w:pPr>
        <w:pStyle w:val="af0"/>
        <w:rPr>
          <w:rFonts w:ascii="Times New Roman" w:hAnsi="Times New Roman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 каждому виду топливных ресурсов  расчет производится отдельно</w:t>
      </w:r>
    </w:p>
  </w:footnote>
  <w:footnote w:id="2">
    <w:p w14:paraId="3AF32411" w14:textId="77777777" w:rsidR="005C493D" w:rsidRPr="00BE5E93" w:rsidRDefault="005C493D" w:rsidP="005C493D">
      <w:pPr>
        <w:pStyle w:val="af0"/>
        <w:rPr>
          <w:rFonts w:ascii="Times New Roman" w:hAnsi="Times New Roman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 каждому виду топливных ресурсов  расчет производится отдельно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EB9AB" w14:textId="77777777" w:rsidR="00E37A81" w:rsidRDefault="00E37A81" w:rsidP="00D4370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895AE49" w14:textId="77777777" w:rsidR="00E37A81" w:rsidRDefault="00E37A8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6F95"/>
    <w:multiLevelType w:val="hybridMultilevel"/>
    <w:tmpl w:val="F0988C28"/>
    <w:lvl w:ilvl="0" w:tplc="AF003B0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DF60A0"/>
    <w:multiLevelType w:val="hybridMultilevel"/>
    <w:tmpl w:val="BFB286FE"/>
    <w:lvl w:ilvl="0" w:tplc="789C7BEE">
      <w:start w:val="1"/>
      <w:numFmt w:val="decimal"/>
      <w:lvlText w:val="%1."/>
      <w:lvlJc w:val="left"/>
      <w:pPr>
        <w:tabs>
          <w:tab w:val="num" w:pos="2027"/>
        </w:tabs>
        <w:ind w:left="202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40"/>
    <w:rsid w:val="00001B0B"/>
    <w:rsid w:val="00022AC9"/>
    <w:rsid w:val="00044D24"/>
    <w:rsid w:val="000476AB"/>
    <w:rsid w:val="00054147"/>
    <w:rsid w:val="00061FF4"/>
    <w:rsid w:val="0006319A"/>
    <w:rsid w:val="00070CD1"/>
    <w:rsid w:val="00094421"/>
    <w:rsid w:val="000A009B"/>
    <w:rsid w:val="000C550E"/>
    <w:rsid w:val="000E59AA"/>
    <w:rsid w:val="000E6F15"/>
    <w:rsid w:val="00124F3E"/>
    <w:rsid w:val="001405B7"/>
    <w:rsid w:val="001417B3"/>
    <w:rsid w:val="0015209A"/>
    <w:rsid w:val="00161173"/>
    <w:rsid w:val="00163DF6"/>
    <w:rsid w:val="00182C8D"/>
    <w:rsid w:val="00191AD6"/>
    <w:rsid w:val="001B3F25"/>
    <w:rsid w:val="001D5031"/>
    <w:rsid w:val="001E3CD5"/>
    <w:rsid w:val="00202BAE"/>
    <w:rsid w:val="002074BD"/>
    <w:rsid w:val="00210825"/>
    <w:rsid w:val="00220E77"/>
    <w:rsid w:val="0022390C"/>
    <w:rsid w:val="0023246E"/>
    <w:rsid w:val="002341FD"/>
    <w:rsid w:val="00254032"/>
    <w:rsid w:val="00270382"/>
    <w:rsid w:val="00272DCC"/>
    <w:rsid w:val="00282437"/>
    <w:rsid w:val="00296314"/>
    <w:rsid w:val="002B2C77"/>
    <w:rsid w:val="002E7920"/>
    <w:rsid w:val="002F6C45"/>
    <w:rsid w:val="002F7884"/>
    <w:rsid w:val="00305C90"/>
    <w:rsid w:val="003155C2"/>
    <w:rsid w:val="003214A5"/>
    <w:rsid w:val="00324A4D"/>
    <w:rsid w:val="0033051A"/>
    <w:rsid w:val="0033191C"/>
    <w:rsid w:val="00335A3A"/>
    <w:rsid w:val="00335D14"/>
    <w:rsid w:val="003507BA"/>
    <w:rsid w:val="00351009"/>
    <w:rsid w:val="00351C45"/>
    <w:rsid w:val="003543B6"/>
    <w:rsid w:val="00395B09"/>
    <w:rsid w:val="00395D9E"/>
    <w:rsid w:val="003B0735"/>
    <w:rsid w:val="003D1E44"/>
    <w:rsid w:val="003D2ADE"/>
    <w:rsid w:val="003D59A0"/>
    <w:rsid w:val="003D6BB0"/>
    <w:rsid w:val="004138EA"/>
    <w:rsid w:val="00420821"/>
    <w:rsid w:val="004227E1"/>
    <w:rsid w:val="00455940"/>
    <w:rsid w:val="004627C8"/>
    <w:rsid w:val="00471A5A"/>
    <w:rsid w:val="004824C0"/>
    <w:rsid w:val="0049290F"/>
    <w:rsid w:val="004D27A4"/>
    <w:rsid w:val="004D44C9"/>
    <w:rsid w:val="004D4637"/>
    <w:rsid w:val="004D6EB8"/>
    <w:rsid w:val="004D7242"/>
    <w:rsid w:val="004F4C14"/>
    <w:rsid w:val="005047FD"/>
    <w:rsid w:val="00513BF3"/>
    <w:rsid w:val="00515932"/>
    <w:rsid w:val="005243B9"/>
    <w:rsid w:val="00525B49"/>
    <w:rsid w:val="00536476"/>
    <w:rsid w:val="00541FC4"/>
    <w:rsid w:val="005460D6"/>
    <w:rsid w:val="005500F7"/>
    <w:rsid w:val="005546E6"/>
    <w:rsid w:val="00554FE8"/>
    <w:rsid w:val="00563F57"/>
    <w:rsid w:val="00564151"/>
    <w:rsid w:val="00583737"/>
    <w:rsid w:val="005975AD"/>
    <w:rsid w:val="005A37D2"/>
    <w:rsid w:val="005A4068"/>
    <w:rsid w:val="005A53C1"/>
    <w:rsid w:val="005C493D"/>
    <w:rsid w:val="005C4B90"/>
    <w:rsid w:val="005C51BA"/>
    <w:rsid w:val="005D2A18"/>
    <w:rsid w:val="005F0C3C"/>
    <w:rsid w:val="005F3A1C"/>
    <w:rsid w:val="005F3C35"/>
    <w:rsid w:val="00614B6C"/>
    <w:rsid w:val="00621891"/>
    <w:rsid w:val="00634BDC"/>
    <w:rsid w:val="00640686"/>
    <w:rsid w:val="00654203"/>
    <w:rsid w:val="00660BFF"/>
    <w:rsid w:val="00670BCD"/>
    <w:rsid w:val="006A02D6"/>
    <w:rsid w:val="006A3840"/>
    <w:rsid w:val="006B3B8B"/>
    <w:rsid w:val="006D03B2"/>
    <w:rsid w:val="006D5BE2"/>
    <w:rsid w:val="006E665C"/>
    <w:rsid w:val="006F290E"/>
    <w:rsid w:val="0070611E"/>
    <w:rsid w:val="00726DF6"/>
    <w:rsid w:val="007506D9"/>
    <w:rsid w:val="00770A6A"/>
    <w:rsid w:val="00773587"/>
    <w:rsid w:val="00782F83"/>
    <w:rsid w:val="00783D78"/>
    <w:rsid w:val="007914AC"/>
    <w:rsid w:val="007B561A"/>
    <w:rsid w:val="007B6796"/>
    <w:rsid w:val="007F1704"/>
    <w:rsid w:val="007F7998"/>
    <w:rsid w:val="008031A5"/>
    <w:rsid w:val="00804921"/>
    <w:rsid w:val="00804D72"/>
    <w:rsid w:val="00823FA6"/>
    <w:rsid w:val="00856D6F"/>
    <w:rsid w:val="00861E4C"/>
    <w:rsid w:val="00876974"/>
    <w:rsid w:val="008915D0"/>
    <w:rsid w:val="008A0DB7"/>
    <w:rsid w:val="008A1D56"/>
    <w:rsid w:val="008A4CC7"/>
    <w:rsid w:val="008C3AF0"/>
    <w:rsid w:val="008D0B76"/>
    <w:rsid w:val="008D5BB5"/>
    <w:rsid w:val="008D7E6C"/>
    <w:rsid w:val="008F6318"/>
    <w:rsid w:val="00901E88"/>
    <w:rsid w:val="00910E16"/>
    <w:rsid w:val="00914A56"/>
    <w:rsid w:val="00955B79"/>
    <w:rsid w:val="00963C22"/>
    <w:rsid w:val="0098270E"/>
    <w:rsid w:val="00992312"/>
    <w:rsid w:val="00993200"/>
    <w:rsid w:val="009B3375"/>
    <w:rsid w:val="009B63EF"/>
    <w:rsid w:val="009B77C5"/>
    <w:rsid w:val="009E4913"/>
    <w:rsid w:val="00A12836"/>
    <w:rsid w:val="00A27434"/>
    <w:rsid w:val="00A31570"/>
    <w:rsid w:val="00A34B5D"/>
    <w:rsid w:val="00A375DE"/>
    <w:rsid w:val="00A4046E"/>
    <w:rsid w:val="00A42AA7"/>
    <w:rsid w:val="00A4334E"/>
    <w:rsid w:val="00A44C2B"/>
    <w:rsid w:val="00A52B16"/>
    <w:rsid w:val="00A759A6"/>
    <w:rsid w:val="00A807C5"/>
    <w:rsid w:val="00A94494"/>
    <w:rsid w:val="00AA3AD1"/>
    <w:rsid w:val="00AC05B2"/>
    <w:rsid w:val="00AC1A8C"/>
    <w:rsid w:val="00AD41EA"/>
    <w:rsid w:val="00AD51AC"/>
    <w:rsid w:val="00AE21DB"/>
    <w:rsid w:val="00AF6054"/>
    <w:rsid w:val="00AF78C4"/>
    <w:rsid w:val="00B044DE"/>
    <w:rsid w:val="00B25DC8"/>
    <w:rsid w:val="00B316B8"/>
    <w:rsid w:val="00B44089"/>
    <w:rsid w:val="00B47B59"/>
    <w:rsid w:val="00B55CB9"/>
    <w:rsid w:val="00B65048"/>
    <w:rsid w:val="00B67D92"/>
    <w:rsid w:val="00B953A7"/>
    <w:rsid w:val="00B964CF"/>
    <w:rsid w:val="00BA3B06"/>
    <w:rsid w:val="00BC5589"/>
    <w:rsid w:val="00BC727A"/>
    <w:rsid w:val="00C05C55"/>
    <w:rsid w:val="00C10CC3"/>
    <w:rsid w:val="00C3196E"/>
    <w:rsid w:val="00C421D6"/>
    <w:rsid w:val="00C44812"/>
    <w:rsid w:val="00C4694C"/>
    <w:rsid w:val="00C73966"/>
    <w:rsid w:val="00C90C7F"/>
    <w:rsid w:val="00CA62C5"/>
    <w:rsid w:val="00CB3551"/>
    <w:rsid w:val="00CB623C"/>
    <w:rsid w:val="00CD1A85"/>
    <w:rsid w:val="00CD3380"/>
    <w:rsid w:val="00CE593F"/>
    <w:rsid w:val="00D0352B"/>
    <w:rsid w:val="00D1460E"/>
    <w:rsid w:val="00D31B40"/>
    <w:rsid w:val="00D37F0F"/>
    <w:rsid w:val="00D4137E"/>
    <w:rsid w:val="00D43701"/>
    <w:rsid w:val="00D53164"/>
    <w:rsid w:val="00D62350"/>
    <w:rsid w:val="00D631B4"/>
    <w:rsid w:val="00D8418E"/>
    <w:rsid w:val="00D95FEB"/>
    <w:rsid w:val="00D96281"/>
    <w:rsid w:val="00DA094B"/>
    <w:rsid w:val="00DA135F"/>
    <w:rsid w:val="00DB6B3F"/>
    <w:rsid w:val="00DC047F"/>
    <w:rsid w:val="00DC5BD3"/>
    <w:rsid w:val="00DD00CB"/>
    <w:rsid w:val="00DD2F39"/>
    <w:rsid w:val="00DD43B4"/>
    <w:rsid w:val="00DE7271"/>
    <w:rsid w:val="00DF0439"/>
    <w:rsid w:val="00E0487F"/>
    <w:rsid w:val="00E15621"/>
    <w:rsid w:val="00E37A81"/>
    <w:rsid w:val="00E748D3"/>
    <w:rsid w:val="00E75D76"/>
    <w:rsid w:val="00E80353"/>
    <w:rsid w:val="00E8740A"/>
    <w:rsid w:val="00E91BC3"/>
    <w:rsid w:val="00EA5625"/>
    <w:rsid w:val="00EB3F02"/>
    <w:rsid w:val="00EC6591"/>
    <w:rsid w:val="00ED263A"/>
    <w:rsid w:val="00EE569F"/>
    <w:rsid w:val="00F10C38"/>
    <w:rsid w:val="00F17DDC"/>
    <w:rsid w:val="00F247CA"/>
    <w:rsid w:val="00F4110D"/>
    <w:rsid w:val="00F4400B"/>
    <w:rsid w:val="00F5167E"/>
    <w:rsid w:val="00F54834"/>
    <w:rsid w:val="00F705C1"/>
    <w:rsid w:val="00F77998"/>
    <w:rsid w:val="00F91CCC"/>
    <w:rsid w:val="00FB4D3A"/>
    <w:rsid w:val="00FC5CAA"/>
    <w:rsid w:val="00FD6FA5"/>
    <w:rsid w:val="00FE150A"/>
    <w:rsid w:val="00FE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598AD"/>
  <w15:docId w15:val="{6E7BA181-09D9-487C-897C-A540BC4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E6"/>
    <w:rPr>
      <w:sz w:val="28"/>
      <w:szCs w:val="24"/>
    </w:rPr>
  </w:style>
  <w:style w:type="paragraph" w:styleId="1">
    <w:name w:val="heading 1"/>
    <w:basedOn w:val="a"/>
    <w:next w:val="a"/>
    <w:qFormat/>
    <w:rsid w:val="005546E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qFormat/>
    <w:rsid w:val="005546E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27A4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uiPriority w:val="99"/>
    <w:rsid w:val="00856D6F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856D6F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856D6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7">
    <w:name w:val="Прижатый влево"/>
    <w:basedOn w:val="a"/>
    <w:next w:val="a"/>
    <w:uiPriority w:val="99"/>
    <w:rsid w:val="00856D6F"/>
    <w:pPr>
      <w:autoSpaceDE w:val="0"/>
      <w:autoSpaceDN w:val="0"/>
      <w:adjustRightInd w:val="0"/>
    </w:pPr>
    <w:rPr>
      <w:rFonts w:ascii="Arial" w:hAnsi="Arial" w:cs="Arial"/>
      <w:sz w:val="24"/>
    </w:rPr>
  </w:style>
  <w:style w:type="character" w:styleId="a8">
    <w:name w:val="Hyperlink"/>
    <w:rsid w:val="00856D6F"/>
    <w:rPr>
      <w:color w:val="0000FF"/>
      <w:u w:val="single"/>
    </w:rPr>
  </w:style>
  <w:style w:type="table" w:styleId="a9">
    <w:name w:val="Table Grid"/>
    <w:basedOn w:val="a1"/>
    <w:uiPriority w:val="59"/>
    <w:rsid w:val="0007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58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Информация об изменениях документа"/>
    <w:basedOn w:val="a6"/>
    <w:next w:val="a"/>
    <w:rsid w:val="00F77998"/>
    <w:pPr>
      <w:widowControl w:val="0"/>
    </w:pPr>
    <w:rPr>
      <w:i/>
      <w:iCs/>
    </w:rPr>
  </w:style>
  <w:style w:type="paragraph" w:customStyle="1" w:styleId="ab">
    <w:name w:val="Нормальный (таблица)"/>
    <w:basedOn w:val="a"/>
    <w:next w:val="a"/>
    <w:rsid w:val="00F779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c">
    <w:name w:val="Normal (Web)"/>
    <w:basedOn w:val="a"/>
    <w:rsid w:val="00A4334E"/>
    <w:pPr>
      <w:spacing w:before="100" w:beforeAutospacing="1" w:after="100" w:afterAutospacing="1"/>
    </w:pPr>
    <w:rPr>
      <w:sz w:val="24"/>
    </w:rPr>
  </w:style>
  <w:style w:type="paragraph" w:styleId="ad">
    <w:name w:val="header"/>
    <w:basedOn w:val="a"/>
    <w:rsid w:val="005A53C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A53C1"/>
  </w:style>
  <w:style w:type="character" w:customStyle="1" w:styleId="af">
    <w:name w:val="Сравнение редакций. Добавленный фрагмент"/>
    <w:rsid w:val="00F10C38"/>
    <w:rPr>
      <w:color w:val="000000"/>
      <w:shd w:val="clear" w:color="auto" w:fill="C1D7FF"/>
    </w:rPr>
  </w:style>
  <w:style w:type="paragraph" w:customStyle="1" w:styleId="ConsPlusNonformat">
    <w:name w:val="ConsPlusNonformat"/>
    <w:rsid w:val="000C55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unhideWhenUsed/>
    <w:rsid w:val="000C550E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C550E"/>
    <w:rPr>
      <w:rFonts w:ascii="Calibri" w:eastAsia="Calibri" w:hAnsi="Calibri"/>
    </w:rPr>
  </w:style>
  <w:style w:type="character" w:styleId="af2">
    <w:name w:val="footnote reference"/>
    <w:uiPriority w:val="99"/>
    <w:unhideWhenUsed/>
    <w:rsid w:val="000C550E"/>
    <w:rPr>
      <w:vertAlign w:val="superscript"/>
    </w:rPr>
  </w:style>
  <w:style w:type="paragraph" w:styleId="af3">
    <w:name w:val="footer"/>
    <w:basedOn w:val="a"/>
    <w:link w:val="af4"/>
    <w:rsid w:val="005A37D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A37D2"/>
    <w:rPr>
      <w:sz w:val="28"/>
      <w:szCs w:val="24"/>
    </w:rPr>
  </w:style>
  <w:style w:type="paragraph" w:styleId="af5">
    <w:name w:val="List Paragraph"/>
    <w:basedOn w:val="a"/>
    <w:uiPriority w:val="34"/>
    <w:qFormat/>
    <w:rsid w:val="005460D6"/>
    <w:pPr>
      <w:ind w:left="720"/>
      <w:contextualSpacing/>
    </w:pPr>
  </w:style>
  <w:style w:type="paragraph" w:customStyle="1" w:styleId="af6">
    <w:basedOn w:val="a"/>
    <w:next w:val="af7"/>
    <w:link w:val="af8"/>
    <w:qFormat/>
    <w:rsid w:val="00C10CC3"/>
    <w:pPr>
      <w:jc w:val="center"/>
    </w:pPr>
    <w:rPr>
      <w:b/>
      <w:sz w:val="24"/>
      <w:szCs w:val="20"/>
    </w:rPr>
  </w:style>
  <w:style w:type="character" w:customStyle="1" w:styleId="af8">
    <w:name w:val="Название Знак"/>
    <w:link w:val="af6"/>
    <w:rsid w:val="00C10CC3"/>
    <w:rPr>
      <w:rFonts w:ascii="Times New Roman" w:hAnsi="Times New Roman"/>
      <w:b/>
      <w:sz w:val="24"/>
    </w:rPr>
  </w:style>
  <w:style w:type="paragraph" w:styleId="af7">
    <w:name w:val="Title"/>
    <w:basedOn w:val="a"/>
    <w:next w:val="a"/>
    <w:link w:val="af9"/>
    <w:qFormat/>
    <w:rsid w:val="00C10C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7"/>
    <w:rsid w:val="00C1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CF1F-927B-4B65-9B0A-FEEA3B98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MDOU_13</Company>
  <LinksUpToDate>false</LinksUpToDate>
  <CharactersWithSpaces>11294</CharactersWithSpaces>
  <SharedDoc>false</SharedDoc>
  <HLinks>
    <vt:vector size="12" baseType="variant"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garantf1://12033556.4/</vt:lpwstr>
      </vt:variant>
      <vt:variant>
        <vt:lpwstr/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Чернова Елена Александровна</cp:lastModifiedBy>
  <cp:revision>15</cp:revision>
  <cp:lastPrinted>2020-05-29T12:17:00Z</cp:lastPrinted>
  <dcterms:created xsi:type="dcterms:W3CDTF">2020-05-21T09:39:00Z</dcterms:created>
  <dcterms:modified xsi:type="dcterms:W3CDTF">2020-06-01T09:00:00Z</dcterms:modified>
</cp:coreProperties>
</file>