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0E2D4" w14:textId="77777777" w:rsidR="0071709D" w:rsidRPr="00BD3709" w:rsidRDefault="004054BA" w:rsidP="0071709D">
      <w:pPr>
        <w:spacing w:after="0" w:line="240" w:lineRule="auto"/>
        <w:ind w:firstLine="709"/>
        <w:jc w:val="right"/>
        <w:rPr>
          <w:rFonts w:ascii="Arial" w:hAnsi="Arial" w:cs="Arial"/>
          <w:color w:val="595959" w:themeColor="text1" w:themeTint="A6"/>
          <w:sz w:val="24"/>
          <w:szCs w:val="24"/>
        </w:rPr>
      </w:pPr>
      <w:r>
        <w:rPr>
          <w:rFonts w:ascii="Arial" w:hAnsi="Arial" w:cs="Arial"/>
          <w:color w:val="595959" w:themeColor="text1" w:themeTint="A6"/>
          <w:sz w:val="24"/>
          <w:szCs w:val="24"/>
        </w:rPr>
        <w:t>17</w:t>
      </w:r>
      <w:r w:rsidR="0071709D" w:rsidRPr="00BD3709">
        <w:rPr>
          <w:rFonts w:ascii="Arial" w:hAnsi="Arial" w:cs="Arial"/>
          <w:color w:val="595959" w:themeColor="text1" w:themeTint="A6"/>
          <w:sz w:val="24"/>
          <w:szCs w:val="24"/>
        </w:rPr>
        <w:t>.0</w:t>
      </w:r>
      <w:r>
        <w:rPr>
          <w:rFonts w:ascii="Arial" w:hAnsi="Arial" w:cs="Arial"/>
          <w:color w:val="595959" w:themeColor="text1" w:themeTint="A6"/>
          <w:sz w:val="24"/>
          <w:szCs w:val="24"/>
        </w:rPr>
        <w:t>7</w:t>
      </w:r>
      <w:r w:rsidR="0071709D" w:rsidRPr="00BD3709">
        <w:rPr>
          <w:rFonts w:ascii="Arial" w:hAnsi="Arial" w:cs="Arial"/>
          <w:color w:val="595959" w:themeColor="text1" w:themeTint="A6"/>
          <w:sz w:val="24"/>
          <w:szCs w:val="24"/>
        </w:rPr>
        <w:t>.2020</w:t>
      </w:r>
    </w:p>
    <w:p w14:paraId="07FADCAD" w14:textId="77777777" w:rsidR="0071709D" w:rsidRPr="00BD3709" w:rsidRDefault="0071709D" w:rsidP="0071709D">
      <w:pPr>
        <w:spacing w:after="0" w:line="240" w:lineRule="auto"/>
        <w:ind w:firstLine="709"/>
        <w:jc w:val="right"/>
        <w:rPr>
          <w:rFonts w:ascii="Arial" w:hAnsi="Arial" w:cs="Arial"/>
          <w:color w:val="595959" w:themeColor="text1" w:themeTint="A6"/>
          <w:sz w:val="24"/>
          <w:szCs w:val="24"/>
        </w:rPr>
      </w:pPr>
    </w:p>
    <w:p w14:paraId="3DF0946B" w14:textId="77777777" w:rsidR="0071709D" w:rsidRPr="00BD3709" w:rsidRDefault="00353214" w:rsidP="004B33D5">
      <w:pPr>
        <w:spacing w:after="0" w:line="240" w:lineRule="auto"/>
        <w:rPr>
          <w:rFonts w:ascii="Arial" w:hAnsi="Arial" w:cs="Arial"/>
          <w:b/>
          <w:color w:val="595959" w:themeColor="text1" w:themeTint="A6"/>
          <w:sz w:val="44"/>
          <w:szCs w:val="44"/>
        </w:rPr>
      </w:pPr>
      <w:r w:rsidRPr="0085237A">
        <w:rPr>
          <w:rFonts w:ascii="Arial" w:hAnsi="Arial" w:cs="Arial"/>
          <w:b/>
          <w:color w:val="595959" w:themeColor="text1" w:themeTint="A6"/>
          <w:sz w:val="44"/>
          <w:szCs w:val="44"/>
        </w:rPr>
        <w:t>С</w:t>
      </w:r>
      <w:r>
        <w:rPr>
          <w:rFonts w:ascii="Arial" w:hAnsi="Arial" w:cs="Arial"/>
          <w:b/>
          <w:color w:val="595959" w:themeColor="text1" w:themeTint="A6"/>
          <w:sz w:val="44"/>
          <w:szCs w:val="44"/>
        </w:rPr>
        <w:t xml:space="preserve"> ДНЁМ МЕТАЛЛУРГА</w:t>
      </w:r>
      <w:r w:rsidR="00E430D5">
        <w:rPr>
          <w:rFonts w:ascii="Arial" w:hAnsi="Arial" w:cs="Arial"/>
          <w:b/>
          <w:color w:val="595959" w:themeColor="text1" w:themeTint="A6"/>
          <w:sz w:val="44"/>
          <w:szCs w:val="44"/>
        </w:rPr>
        <w:t>!</w:t>
      </w:r>
      <w:r>
        <w:rPr>
          <w:rFonts w:ascii="Arial" w:hAnsi="Arial" w:cs="Arial"/>
          <w:b/>
          <w:color w:val="595959" w:themeColor="text1" w:themeTint="A6"/>
          <w:sz w:val="44"/>
          <w:szCs w:val="44"/>
        </w:rPr>
        <w:t xml:space="preserve"> </w:t>
      </w:r>
    </w:p>
    <w:p w14:paraId="517A8FDB" w14:textId="77777777" w:rsidR="0071709D" w:rsidRPr="00BD3709" w:rsidRDefault="0071709D" w:rsidP="004B33D5">
      <w:pPr>
        <w:spacing w:after="0" w:line="240" w:lineRule="auto"/>
        <w:ind w:firstLine="709"/>
        <w:rPr>
          <w:rFonts w:ascii="Arial" w:hAnsi="Arial" w:cs="Arial"/>
          <w:b/>
          <w:color w:val="595959" w:themeColor="text1" w:themeTint="A6"/>
          <w:sz w:val="24"/>
          <w:szCs w:val="24"/>
        </w:rPr>
      </w:pPr>
    </w:p>
    <w:p w14:paraId="65EDAD3B" w14:textId="77777777" w:rsidR="0085237A" w:rsidRDefault="0085237A" w:rsidP="0085237A">
      <w:pPr>
        <w:spacing w:after="0" w:line="240" w:lineRule="auto"/>
        <w:ind w:left="709"/>
        <w:jc w:val="both"/>
        <w:rPr>
          <w:rFonts w:ascii="Arial" w:hAnsi="Arial" w:cs="Arial"/>
          <w:b/>
          <w:bCs/>
          <w:color w:val="595959" w:themeColor="text1" w:themeTint="A6"/>
          <w:sz w:val="24"/>
          <w:szCs w:val="24"/>
        </w:rPr>
      </w:pPr>
      <w:r w:rsidRPr="0085237A">
        <w:rPr>
          <w:rFonts w:ascii="Arial" w:hAnsi="Arial" w:cs="Arial"/>
          <w:b/>
          <w:bCs/>
          <w:color w:val="595959" w:themeColor="text1" w:themeTint="A6"/>
          <w:sz w:val="24"/>
          <w:szCs w:val="24"/>
        </w:rPr>
        <w:t>Профессиональный праздник работников металлургических предприятий отмечается у нас в стране более 60 лет.</w:t>
      </w:r>
      <w:r>
        <w:rPr>
          <w:rFonts w:ascii="Arial" w:hAnsi="Arial" w:cs="Arial"/>
          <w:b/>
          <w:bCs/>
          <w:color w:val="595959" w:themeColor="text1" w:themeTint="A6"/>
          <w:sz w:val="24"/>
          <w:szCs w:val="24"/>
        </w:rPr>
        <w:t xml:space="preserve"> </w:t>
      </w:r>
      <w:r w:rsidRPr="0085237A">
        <w:rPr>
          <w:rFonts w:ascii="Arial" w:hAnsi="Arial" w:cs="Arial"/>
          <w:b/>
          <w:bCs/>
          <w:color w:val="595959" w:themeColor="text1" w:themeTint="A6"/>
          <w:sz w:val="24"/>
          <w:szCs w:val="24"/>
        </w:rPr>
        <w:t>Для экономики Челябинской области металлургия является базовой отраслью, поэтому этот праздник отмечают тысячи семей, множество трудовых династий, а профессия металлурга является почётной и</w:t>
      </w:r>
      <w:r>
        <w:rPr>
          <w:rFonts w:ascii="Arial" w:hAnsi="Arial" w:cs="Arial"/>
          <w:b/>
          <w:bCs/>
          <w:color w:val="595959" w:themeColor="text1" w:themeTint="A6"/>
          <w:sz w:val="24"/>
          <w:szCs w:val="24"/>
        </w:rPr>
        <w:t xml:space="preserve"> </w:t>
      </w:r>
      <w:r w:rsidRPr="0085237A">
        <w:rPr>
          <w:rFonts w:ascii="Arial" w:hAnsi="Arial" w:cs="Arial"/>
          <w:b/>
          <w:bCs/>
          <w:color w:val="595959" w:themeColor="text1" w:themeTint="A6"/>
          <w:sz w:val="24"/>
          <w:szCs w:val="24"/>
        </w:rPr>
        <w:t>уважаемой.</w:t>
      </w:r>
    </w:p>
    <w:p w14:paraId="6A1BA71E" w14:textId="77777777" w:rsidR="0085237A" w:rsidRPr="0085237A" w:rsidRDefault="0085237A" w:rsidP="0085237A">
      <w:pPr>
        <w:spacing w:after="0" w:line="240" w:lineRule="auto"/>
        <w:ind w:left="709"/>
        <w:jc w:val="both"/>
        <w:rPr>
          <w:rFonts w:ascii="Arial" w:hAnsi="Arial" w:cs="Arial"/>
          <w:b/>
          <w:bCs/>
          <w:color w:val="595959" w:themeColor="text1" w:themeTint="A6"/>
          <w:sz w:val="24"/>
          <w:szCs w:val="24"/>
        </w:rPr>
      </w:pPr>
    </w:p>
    <w:p w14:paraId="41E71F50" w14:textId="77777777" w:rsidR="004C69C8" w:rsidRDefault="00DD5C94" w:rsidP="00DD5C94">
      <w:pPr>
        <w:spacing w:after="120" w:line="240" w:lineRule="auto"/>
        <w:ind w:firstLine="709"/>
        <w:jc w:val="both"/>
        <w:rPr>
          <w:rFonts w:ascii="Arial" w:hAnsi="Arial" w:cs="Arial"/>
          <w:color w:val="404040" w:themeColor="text1" w:themeTint="BF"/>
          <w:sz w:val="24"/>
          <w:szCs w:val="24"/>
        </w:rPr>
      </w:pPr>
      <w:r w:rsidRPr="00DD5C94">
        <w:rPr>
          <w:rFonts w:ascii="Arial" w:hAnsi="Arial" w:cs="Arial"/>
          <w:color w:val="404040" w:themeColor="text1" w:themeTint="BF"/>
          <w:sz w:val="24"/>
          <w:szCs w:val="24"/>
        </w:rPr>
        <w:t xml:space="preserve">Значение металлургической отрасли для экономики </w:t>
      </w:r>
      <w:r w:rsidR="006C6529" w:rsidRPr="00003571">
        <w:rPr>
          <w:rFonts w:ascii="Arial" w:hAnsi="Arial" w:cs="Arial"/>
          <w:color w:val="404040" w:themeColor="text1" w:themeTint="BF"/>
          <w:sz w:val="24"/>
          <w:szCs w:val="24"/>
        </w:rPr>
        <w:t>Челябинской области</w:t>
      </w:r>
      <w:r w:rsidRPr="00DD5C94">
        <w:rPr>
          <w:rFonts w:ascii="Arial" w:hAnsi="Arial" w:cs="Arial"/>
          <w:color w:val="404040" w:themeColor="text1" w:themeTint="BF"/>
          <w:sz w:val="24"/>
          <w:szCs w:val="24"/>
        </w:rPr>
        <w:t xml:space="preserve"> сложно преувеличить. Сегодня металлургия </w:t>
      </w:r>
      <w:r w:rsidR="006C6529">
        <w:rPr>
          <w:rFonts w:ascii="Arial" w:hAnsi="Arial" w:cs="Arial"/>
          <w:color w:val="404040" w:themeColor="text1" w:themeTint="BF"/>
          <w:sz w:val="24"/>
          <w:szCs w:val="24"/>
        </w:rPr>
        <w:t>области</w:t>
      </w:r>
      <w:r w:rsidRPr="00DD5C94">
        <w:rPr>
          <w:rFonts w:ascii="Arial" w:hAnsi="Arial" w:cs="Arial"/>
          <w:color w:val="404040" w:themeColor="text1" w:themeTint="BF"/>
          <w:sz w:val="24"/>
          <w:szCs w:val="24"/>
        </w:rPr>
        <w:t xml:space="preserve"> имеет крупную сырьевую базу железных руд, это дает возможность обеспечить про</w:t>
      </w:r>
      <w:r w:rsidR="006C6529">
        <w:rPr>
          <w:rFonts w:ascii="Arial" w:hAnsi="Arial" w:cs="Arial"/>
          <w:color w:val="404040" w:themeColor="text1" w:themeTint="BF"/>
          <w:sz w:val="24"/>
          <w:szCs w:val="24"/>
        </w:rPr>
        <w:t>мышленность качественным сырьем</w:t>
      </w:r>
      <w:r w:rsidRPr="00DD5C94">
        <w:rPr>
          <w:rFonts w:ascii="Arial" w:hAnsi="Arial" w:cs="Arial"/>
          <w:color w:val="404040" w:themeColor="text1" w:themeTint="BF"/>
          <w:sz w:val="24"/>
          <w:szCs w:val="24"/>
        </w:rPr>
        <w:t>.</w:t>
      </w:r>
    </w:p>
    <w:p w14:paraId="5AA90BBD" w14:textId="77777777" w:rsidR="00DD5C94" w:rsidRDefault="00DD5C94" w:rsidP="004B33D5">
      <w:pPr>
        <w:spacing w:after="120" w:line="240" w:lineRule="auto"/>
        <w:ind w:firstLine="709"/>
        <w:jc w:val="both"/>
        <w:rPr>
          <w:rFonts w:ascii="Arial" w:hAnsi="Arial" w:cs="Arial"/>
          <w:color w:val="404040" w:themeColor="text1" w:themeTint="BF"/>
          <w:sz w:val="24"/>
          <w:szCs w:val="24"/>
        </w:rPr>
      </w:pPr>
      <w:r w:rsidRPr="006C6529">
        <w:rPr>
          <w:rFonts w:ascii="Arial" w:hAnsi="Arial" w:cs="Arial"/>
          <w:color w:val="404040" w:themeColor="text1" w:themeTint="BF"/>
          <w:sz w:val="24"/>
          <w:szCs w:val="24"/>
        </w:rPr>
        <w:t>За 2019 год организациями металлургического производства отгружено това</w:t>
      </w:r>
      <w:r w:rsidR="006C6529" w:rsidRPr="006C6529">
        <w:rPr>
          <w:rFonts w:ascii="Arial" w:hAnsi="Arial" w:cs="Arial"/>
          <w:color w:val="404040" w:themeColor="text1" w:themeTint="BF"/>
          <w:sz w:val="24"/>
          <w:szCs w:val="24"/>
        </w:rPr>
        <w:t xml:space="preserve">ров собственного производства, </w:t>
      </w:r>
      <w:r w:rsidRPr="006C6529">
        <w:rPr>
          <w:rFonts w:ascii="Arial" w:hAnsi="Arial" w:cs="Arial"/>
          <w:color w:val="404040" w:themeColor="text1" w:themeTint="BF"/>
          <w:sz w:val="24"/>
          <w:szCs w:val="24"/>
        </w:rPr>
        <w:t>выполнено работ и услуг собственными силами на 792796,2 млн. рублей</w:t>
      </w:r>
      <w:r w:rsidR="003F3FE5" w:rsidRPr="006C6529">
        <w:rPr>
          <w:rFonts w:ascii="Arial" w:hAnsi="Arial" w:cs="Arial"/>
          <w:color w:val="404040" w:themeColor="text1" w:themeTint="BF"/>
          <w:sz w:val="24"/>
          <w:szCs w:val="24"/>
        </w:rPr>
        <w:t>. В рейтинге областного промышленного производства металлургическое производство занимает первое место по объему отгруженной продукции, на его долю приходится 47%.</w:t>
      </w:r>
    </w:p>
    <w:p w14:paraId="22343D09" w14:textId="77777777" w:rsidR="00975C70" w:rsidRPr="006C6529" w:rsidRDefault="00975C70" w:rsidP="00975C70">
      <w:pPr>
        <w:spacing w:after="120" w:line="240" w:lineRule="auto"/>
        <w:ind w:firstLine="709"/>
        <w:jc w:val="both"/>
        <w:rPr>
          <w:rFonts w:ascii="Arial" w:hAnsi="Arial" w:cs="Arial"/>
          <w:color w:val="404040" w:themeColor="text1" w:themeTint="BF"/>
          <w:sz w:val="24"/>
          <w:szCs w:val="24"/>
        </w:rPr>
      </w:pPr>
      <w:r w:rsidRPr="006C6529">
        <w:rPr>
          <w:rFonts w:ascii="Arial" w:hAnsi="Arial" w:cs="Arial"/>
          <w:color w:val="404040" w:themeColor="text1" w:themeTint="BF"/>
          <w:sz w:val="24"/>
          <w:szCs w:val="24"/>
        </w:rPr>
        <w:t>В организациях металлургического производства Челябинской области сосредоточено 20% общей численности работников, занятых в этих производствах.</w:t>
      </w:r>
    </w:p>
    <w:p w14:paraId="491640E9" w14:textId="77777777" w:rsidR="006C6529" w:rsidRDefault="00DD5C94" w:rsidP="006C6529">
      <w:pPr>
        <w:spacing w:after="120" w:line="240" w:lineRule="auto"/>
        <w:ind w:firstLine="709"/>
        <w:jc w:val="both"/>
        <w:rPr>
          <w:rFonts w:ascii="Arial" w:hAnsi="Arial" w:cs="Arial"/>
          <w:color w:val="404040" w:themeColor="text1" w:themeTint="BF"/>
          <w:sz w:val="24"/>
          <w:szCs w:val="24"/>
        </w:rPr>
      </w:pPr>
      <w:r w:rsidRPr="006C6529">
        <w:rPr>
          <w:rFonts w:ascii="Arial" w:hAnsi="Arial" w:cs="Arial"/>
          <w:color w:val="404040" w:themeColor="text1" w:themeTint="BF"/>
          <w:sz w:val="24"/>
          <w:szCs w:val="24"/>
        </w:rPr>
        <w:t>Металлургические организации области производят широкий ассортимент металлопроката из сталей и сплавов специального назначения, трубы, ферросплавы, цвет</w:t>
      </w:r>
      <w:r w:rsidR="006C6529" w:rsidRPr="006C6529">
        <w:rPr>
          <w:rFonts w:ascii="Arial" w:hAnsi="Arial" w:cs="Arial"/>
          <w:color w:val="404040" w:themeColor="text1" w:themeTint="BF"/>
          <w:sz w:val="24"/>
          <w:szCs w:val="24"/>
        </w:rPr>
        <w:t>ные металлы</w:t>
      </w:r>
      <w:r w:rsidR="00975C70">
        <w:rPr>
          <w:rFonts w:ascii="Arial" w:hAnsi="Arial" w:cs="Arial"/>
          <w:color w:val="404040" w:themeColor="text1" w:themeTint="BF"/>
          <w:sz w:val="24"/>
          <w:szCs w:val="24"/>
        </w:rPr>
        <w:t>, которые</w:t>
      </w:r>
      <w:r w:rsidR="004C69C8" w:rsidRPr="004C69C8">
        <w:rPr>
          <w:rFonts w:ascii="Arial" w:hAnsi="Arial" w:cs="Arial"/>
          <w:color w:val="404040" w:themeColor="text1" w:themeTint="BF"/>
          <w:sz w:val="24"/>
          <w:szCs w:val="24"/>
        </w:rPr>
        <w:t xml:space="preserve"> охватыва</w:t>
      </w:r>
      <w:r w:rsidR="00975C70">
        <w:rPr>
          <w:rFonts w:ascii="Arial" w:hAnsi="Arial" w:cs="Arial"/>
          <w:color w:val="404040" w:themeColor="text1" w:themeTint="BF"/>
          <w:sz w:val="24"/>
          <w:szCs w:val="24"/>
        </w:rPr>
        <w:t>ю</w:t>
      </w:r>
      <w:r w:rsidR="004C69C8" w:rsidRPr="004C69C8">
        <w:rPr>
          <w:rFonts w:ascii="Arial" w:hAnsi="Arial" w:cs="Arial"/>
          <w:color w:val="404040" w:themeColor="text1" w:themeTint="BF"/>
          <w:sz w:val="24"/>
          <w:szCs w:val="24"/>
        </w:rPr>
        <w:t xml:space="preserve">т большинство сфер деятельности населения. Поэтому численность населения оказывает прямое влияние на металлургию. </w:t>
      </w:r>
      <w:r w:rsidR="00975C70" w:rsidRPr="00975C70">
        <w:rPr>
          <w:rFonts w:ascii="Arial" w:hAnsi="Arial" w:cs="Arial"/>
          <w:color w:val="404040" w:themeColor="text1" w:themeTint="BF"/>
          <w:sz w:val="24"/>
          <w:szCs w:val="24"/>
        </w:rPr>
        <w:t>При росте численности, возрастает спрос на металлопродукцию и наоборот.</w:t>
      </w:r>
    </w:p>
    <w:p w14:paraId="75C4FEC9" w14:textId="77777777" w:rsidR="004C69C8" w:rsidRPr="001D0E05" w:rsidRDefault="006C6529" w:rsidP="00BB493E">
      <w:pPr>
        <w:spacing w:after="120" w:line="240" w:lineRule="auto"/>
        <w:ind w:firstLine="709"/>
        <w:jc w:val="both"/>
        <w:rPr>
          <w:rFonts w:ascii="Arial" w:hAnsi="Arial" w:cs="Arial"/>
          <w:i/>
          <w:color w:val="404040" w:themeColor="text1" w:themeTint="BF"/>
          <w:sz w:val="24"/>
          <w:szCs w:val="24"/>
        </w:rPr>
      </w:pPr>
      <w:r w:rsidRPr="001D0E05">
        <w:rPr>
          <w:rFonts w:ascii="Arial" w:hAnsi="Arial" w:cs="Arial"/>
          <w:i/>
          <w:color w:val="404040" w:themeColor="text1" w:themeTint="BF"/>
          <w:sz w:val="24"/>
          <w:szCs w:val="24"/>
        </w:rPr>
        <w:t xml:space="preserve">Точная </w:t>
      </w:r>
      <w:r w:rsidR="004C69C8" w:rsidRPr="001D0E05">
        <w:rPr>
          <w:rFonts w:ascii="Arial" w:hAnsi="Arial" w:cs="Arial"/>
          <w:i/>
          <w:color w:val="404040" w:themeColor="text1" w:themeTint="BF"/>
          <w:sz w:val="24"/>
          <w:szCs w:val="24"/>
        </w:rPr>
        <w:t>численность населения</w:t>
      </w:r>
      <w:r w:rsidRPr="001D0E05">
        <w:rPr>
          <w:rFonts w:ascii="Arial" w:hAnsi="Arial" w:cs="Arial"/>
          <w:i/>
          <w:color w:val="404040" w:themeColor="text1" w:themeTint="BF"/>
          <w:sz w:val="24"/>
          <w:szCs w:val="24"/>
        </w:rPr>
        <w:t xml:space="preserve"> будет посчитана в ходе Всероссийской переписи населения, которая пройдет с 1 по 31 апреля 2021 года.</w:t>
      </w:r>
    </w:p>
    <w:p w14:paraId="216F648D" w14:textId="77777777" w:rsidR="0071709D" w:rsidRPr="00BD3709" w:rsidRDefault="0071709D" w:rsidP="004B33D5">
      <w:pPr>
        <w:spacing w:after="0" w:line="240" w:lineRule="auto"/>
        <w:ind w:firstLine="709"/>
        <w:jc w:val="both"/>
        <w:rPr>
          <w:rFonts w:ascii="Arial" w:hAnsi="Arial" w:cs="Arial"/>
          <w:i/>
          <w:color w:val="404040" w:themeColor="text1" w:themeTint="BF"/>
          <w:sz w:val="24"/>
          <w:szCs w:val="24"/>
        </w:rPr>
      </w:pPr>
      <w:r w:rsidRPr="00BD3709">
        <w:rPr>
          <w:rFonts w:ascii="Arial" w:hAnsi="Arial" w:cs="Arial"/>
          <w:i/>
          <w:color w:val="404040" w:themeColor="text1" w:themeTint="BF"/>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49712EB1" w14:textId="77777777" w:rsidR="0071709D" w:rsidRDefault="0071709D" w:rsidP="004B33D5">
      <w:pPr>
        <w:spacing w:after="0" w:line="240" w:lineRule="auto"/>
        <w:ind w:firstLine="709"/>
        <w:rPr>
          <w:rFonts w:ascii="Arial" w:hAnsi="Arial" w:cs="Arial"/>
          <w:color w:val="404040" w:themeColor="text1" w:themeTint="BF"/>
          <w:sz w:val="24"/>
          <w:szCs w:val="24"/>
        </w:rPr>
      </w:pPr>
    </w:p>
    <w:p w14:paraId="1619225B" w14:textId="77777777" w:rsidR="00353214" w:rsidRPr="00BD3709" w:rsidRDefault="00353214" w:rsidP="004B33D5">
      <w:pPr>
        <w:spacing w:after="0" w:line="240" w:lineRule="auto"/>
        <w:ind w:firstLine="709"/>
        <w:rPr>
          <w:rFonts w:ascii="Arial" w:hAnsi="Arial" w:cs="Arial"/>
          <w:color w:val="404040" w:themeColor="text1" w:themeTint="BF"/>
          <w:sz w:val="24"/>
          <w:szCs w:val="24"/>
        </w:rPr>
      </w:pPr>
    </w:p>
    <w:p w14:paraId="5D47BFAB" w14:textId="77777777" w:rsidR="0071709D" w:rsidRPr="00BD3709" w:rsidRDefault="0071709D" w:rsidP="004B33D5">
      <w:pPr>
        <w:spacing w:after="0" w:line="240" w:lineRule="auto"/>
        <w:jc w:val="both"/>
        <w:rPr>
          <w:rFonts w:ascii="Arial" w:hAnsi="Arial" w:cs="Arial"/>
          <w:b/>
          <w:color w:val="404040" w:themeColor="text1" w:themeTint="BF"/>
          <w:sz w:val="24"/>
          <w:szCs w:val="24"/>
        </w:rPr>
      </w:pPr>
      <w:r w:rsidRPr="00BD3709">
        <w:rPr>
          <w:rFonts w:ascii="Arial" w:hAnsi="Arial" w:cs="Arial"/>
          <w:b/>
          <w:color w:val="404040" w:themeColor="text1" w:themeTint="BF"/>
          <w:sz w:val="24"/>
          <w:szCs w:val="24"/>
        </w:rPr>
        <w:t xml:space="preserve">Территориальный орган Федеральной службы </w:t>
      </w:r>
    </w:p>
    <w:p w14:paraId="2490EF52" w14:textId="77777777" w:rsidR="0071709D" w:rsidRPr="00BD3709" w:rsidRDefault="0071709D" w:rsidP="004B33D5">
      <w:pPr>
        <w:spacing w:after="0" w:line="240" w:lineRule="auto"/>
        <w:jc w:val="both"/>
        <w:rPr>
          <w:rFonts w:ascii="Arial" w:hAnsi="Arial" w:cs="Arial"/>
          <w:b/>
          <w:color w:val="404040" w:themeColor="text1" w:themeTint="BF"/>
          <w:sz w:val="24"/>
          <w:szCs w:val="24"/>
        </w:rPr>
      </w:pPr>
      <w:r w:rsidRPr="00BD3709">
        <w:rPr>
          <w:rFonts w:ascii="Arial" w:hAnsi="Arial" w:cs="Arial"/>
          <w:b/>
          <w:color w:val="404040" w:themeColor="text1" w:themeTint="BF"/>
          <w:sz w:val="24"/>
          <w:szCs w:val="24"/>
        </w:rPr>
        <w:t>государственной статистики по Челябинской области (Челябинскстат)</w:t>
      </w:r>
    </w:p>
    <w:p w14:paraId="6739DB5A" w14:textId="77777777" w:rsidR="0071709D" w:rsidRPr="00BD3709" w:rsidRDefault="0071709D" w:rsidP="004B33D5">
      <w:pPr>
        <w:spacing w:after="0" w:line="240" w:lineRule="auto"/>
        <w:jc w:val="both"/>
        <w:rPr>
          <w:rFonts w:ascii="Arial" w:hAnsi="Arial" w:cs="Arial"/>
          <w:color w:val="404040" w:themeColor="text1" w:themeTint="BF"/>
          <w:sz w:val="24"/>
          <w:szCs w:val="24"/>
        </w:rPr>
      </w:pPr>
      <w:r w:rsidRPr="00BD3709">
        <w:rPr>
          <w:rFonts w:ascii="Arial" w:hAnsi="Arial" w:cs="Arial"/>
          <w:color w:val="404040" w:themeColor="text1" w:themeTint="BF"/>
          <w:sz w:val="24"/>
          <w:szCs w:val="24"/>
        </w:rPr>
        <w:t xml:space="preserve">Интернет-адрес: </w:t>
      </w:r>
      <w:r w:rsidRPr="004B33D5">
        <w:rPr>
          <w:rStyle w:val="a7"/>
          <w:rFonts w:ascii="Arial" w:hAnsi="Arial" w:cs="Arial"/>
          <w:color w:val="404040" w:themeColor="text1" w:themeTint="BF"/>
          <w:sz w:val="24"/>
          <w:szCs w:val="24"/>
          <w:u w:val="none"/>
        </w:rPr>
        <w:t>https://chelstat.gks.ru</w:t>
      </w:r>
      <w:r w:rsidRPr="00BD3709">
        <w:rPr>
          <w:rFonts w:ascii="Arial" w:hAnsi="Arial" w:cs="Arial"/>
          <w:color w:val="404040" w:themeColor="text1" w:themeTint="BF"/>
          <w:sz w:val="24"/>
          <w:szCs w:val="24"/>
        </w:rPr>
        <w:t xml:space="preserve">; э/п: </w:t>
      </w:r>
      <w:r w:rsidRPr="004B33D5">
        <w:rPr>
          <w:rStyle w:val="a7"/>
          <w:rFonts w:ascii="Arial" w:hAnsi="Arial" w:cs="Arial"/>
          <w:color w:val="404040" w:themeColor="text1" w:themeTint="BF"/>
          <w:sz w:val="24"/>
          <w:szCs w:val="24"/>
          <w:u w:val="none"/>
        </w:rPr>
        <w:t>p74@gks.ru</w:t>
      </w:r>
    </w:p>
    <w:p w14:paraId="31A0FF3C" w14:textId="77777777" w:rsidR="0071709D" w:rsidRPr="0071709D" w:rsidRDefault="0071709D" w:rsidP="004B33D5">
      <w:pPr>
        <w:spacing w:after="0" w:line="240" w:lineRule="auto"/>
        <w:jc w:val="both"/>
        <w:rPr>
          <w:rFonts w:ascii="Arial" w:hAnsi="Arial" w:cs="Arial"/>
          <w:b/>
          <w:color w:val="595959"/>
          <w:sz w:val="24"/>
          <w:lang w:val="en-US"/>
        </w:rPr>
      </w:pPr>
      <w:r w:rsidRPr="00BD3709">
        <w:rPr>
          <w:rFonts w:ascii="Arial" w:hAnsi="Arial" w:cs="Arial"/>
          <w:color w:val="404040" w:themeColor="text1" w:themeTint="BF"/>
          <w:sz w:val="24"/>
          <w:szCs w:val="24"/>
        </w:rPr>
        <w:t>Телефон: (351) 265-58-19</w:t>
      </w:r>
    </w:p>
    <w:sectPr w:rsidR="0071709D" w:rsidRPr="0071709D" w:rsidSect="001D0E05">
      <w:headerReference w:type="even" r:id="rId8"/>
      <w:headerReference w:type="default" r:id="rId9"/>
      <w:footerReference w:type="default" r:id="rId10"/>
      <w:headerReference w:type="first" r:id="rId11"/>
      <w:pgSz w:w="11906" w:h="16838"/>
      <w:pgMar w:top="1134" w:right="113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90538" w14:textId="77777777" w:rsidR="0015552D" w:rsidRDefault="0015552D" w:rsidP="00A02726">
      <w:pPr>
        <w:spacing w:after="0" w:line="240" w:lineRule="auto"/>
      </w:pPr>
      <w:r>
        <w:separator/>
      </w:r>
    </w:p>
  </w:endnote>
  <w:endnote w:type="continuationSeparator" w:id="0">
    <w:p w14:paraId="073A635A" w14:textId="77777777" w:rsidR="0015552D" w:rsidRDefault="0015552D"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0EFDC81A" w14:textId="77777777" w:rsidR="003F3FE5" w:rsidRDefault="003F3FE5">
        <w:pPr>
          <w:pStyle w:val="a5"/>
        </w:pPr>
        <w:r w:rsidRPr="00F524E0">
          <w:rPr>
            <w:noProof/>
            <w:lang w:eastAsia="ru-RU"/>
          </w:rPr>
          <w:drawing>
            <wp:anchor distT="0" distB="0" distL="114300" distR="114300" simplePos="0" relativeHeight="251660288" behindDoc="1" locked="0" layoutInCell="1" allowOverlap="1" wp14:anchorId="2F29D8B2" wp14:editId="736AF1B0">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8240" behindDoc="1" locked="0" layoutInCell="1" allowOverlap="1" wp14:anchorId="68C6E2A6" wp14:editId="30F1E1EF">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6192" behindDoc="1" locked="0" layoutInCell="1" allowOverlap="1" wp14:anchorId="4A754951" wp14:editId="108A8ACF">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p>
    </w:sdtContent>
  </w:sdt>
  <w:p w14:paraId="38F25946" w14:textId="77777777" w:rsidR="003F3FE5" w:rsidRDefault="003F3F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9A184" w14:textId="77777777" w:rsidR="0015552D" w:rsidRDefault="0015552D" w:rsidP="00A02726">
      <w:pPr>
        <w:spacing w:after="0" w:line="240" w:lineRule="auto"/>
      </w:pPr>
      <w:r>
        <w:separator/>
      </w:r>
    </w:p>
  </w:footnote>
  <w:footnote w:type="continuationSeparator" w:id="0">
    <w:p w14:paraId="28BB2CE7" w14:textId="77777777" w:rsidR="0015552D" w:rsidRDefault="0015552D"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B7A4" w14:textId="77777777" w:rsidR="003F3FE5" w:rsidRDefault="0015552D">
    <w:pPr>
      <w:pStyle w:val="a3"/>
    </w:pPr>
    <w:r>
      <w:rPr>
        <w:noProof/>
        <w:lang w:eastAsia="ru-RU"/>
      </w:rPr>
      <w:pict w14:anchorId="738D3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F2ED9" w14:textId="77777777" w:rsidR="003F3FE5" w:rsidRPr="00943DF7" w:rsidRDefault="003F3FE5" w:rsidP="00BD2DCB">
    <w:pPr>
      <w:pStyle w:val="a3"/>
      <w:ind w:left="6804"/>
      <w:jc w:val="right"/>
      <w:rPr>
        <w:color w:val="A6A6A6" w:themeColor="background1" w:themeShade="A6"/>
      </w:rPr>
    </w:pPr>
    <w:r>
      <w:rPr>
        <w:noProof/>
        <w:lang w:eastAsia="ru-RU"/>
      </w:rPr>
      <w:drawing>
        <wp:anchor distT="0" distB="0" distL="114300" distR="114300" simplePos="0" relativeHeight="251669504" behindDoc="0" locked="0" layoutInCell="1" allowOverlap="1" wp14:anchorId="0A785B42" wp14:editId="465196DE">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14:paraId="52051366" w14:textId="77777777" w:rsidR="003F3FE5" w:rsidRDefault="003F3FE5" w:rsidP="00BD2DCB">
    <w:pPr>
      <w:pStyle w:val="a3"/>
      <w:ind w:left="1418"/>
      <w:jc w:val="right"/>
      <w:rPr>
        <w:color w:val="A6A6A6" w:themeColor="background1" w:themeShade="A6"/>
      </w:rPr>
    </w:pPr>
  </w:p>
  <w:p w14:paraId="27C5FE5B" w14:textId="77777777" w:rsidR="003F3FE5" w:rsidRDefault="003F3FE5" w:rsidP="00BD2DCB">
    <w:pPr>
      <w:pStyle w:val="a3"/>
      <w:ind w:left="1418"/>
      <w:jc w:val="right"/>
      <w:rPr>
        <w:color w:val="A6A6A6" w:themeColor="background1" w:themeShade="A6"/>
      </w:rPr>
    </w:pPr>
  </w:p>
  <w:p w14:paraId="71BBBBC7" w14:textId="77777777" w:rsidR="003F3FE5" w:rsidRDefault="003F3FE5" w:rsidP="00BD2DCB">
    <w:pPr>
      <w:pStyle w:val="a3"/>
      <w:ind w:left="1418"/>
      <w:jc w:val="right"/>
      <w:rPr>
        <w:color w:val="A6A6A6" w:themeColor="background1" w:themeShade="A6"/>
      </w:rPr>
    </w:pPr>
  </w:p>
  <w:p w14:paraId="4A1FAF83" w14:textId="77777777" w:rsidR="003F3FE5" w:rsidRDefault="003F3FE5"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3C9D15EC" w14:textId="77777777" w:rsidR="003F3FE5" w:rsidRPr="00BD2DCB" w:rsidRDefault="003F3FE5" w:rsidP="00BD2DCB">
    <w:pPr>
      <w:pStyle w:val="a3"/>
      <w:ind w:left="1418"/>
      <w:jc w:val="right"/>
      <w:rPr>
        <w:rFonts w:ascii="Arial" w:hAnsi="Arial" w:cs="Arial"/>
        <w:b/>
        <w:bCs/>
        <w:color w:val="A6A6A6" w:themeColor="background1" w:themeShade="A6"/>
        <w:sz w:val="20"/>
        <w:szCs w:val="20"/>
      </w:rPr>
    </w:pPr>
  </w:p>
  <w:p w14:paraId="715ED6B3" w14:textId="77777777" w:rsidR="003F3FE5" w:rsidRDefault="0015552D" w:rsidP="00A02726">
    <w:pPr>
      <w:pStyle w:val="a3"/>
      <w:ind w:left="-1701"/>
    </w:pPr>
    <w:r>
      <w:rPr>
        <w:noProof/>
        <w:lang w:eastAsia="ru-RU"/>
      </w:rPr>
      <w:pict w14:anchorId="43159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030A2" w14:textId="77777777" w:rsidR="003F3FE5" w:rsidRDefault="0015552D">
    <w:pPr>
      <w:pStyle w:val="a3"/>
    </w:pPr>
    <w:r>
      <w:rPr>
        <w:noProof/>
        <w:lang w:eastAsia="ru-RU"/>
      </w:rPr>
      <w:pict w14:anchorId="2DFBE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765052"/>
    <w:multiLevelType w:val="hybridMultilevel"/>
    <w:tmpl w:val="41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3571"/>
    <w:rsid w:val="00013F8A"/>
    <w:rsid w:val="00022F01"/>
    <w:rsid w:val="0006508E"/>
    <w:rsid w:val="000655CC"/>
    <w:rsid w:val="00065E34"/>
    <w:rsid w:val="00071BA7"/>
    <w:rsid w:val="00080A4C"/>
    <w:rsid w:val="000A331D"/>
    <w:rsid w:val="000A6372"/>
    <w:rsid w:val="000C3B79"/>
    <w:rsid w:val="000F69BD"/>
    <w:rsid w:val="001106E3"/>
    <w:rsid w:val="00125AFB"/>
    <w:rsid w:val="00136DA4"/>
    <w:rsid w:val="0015552D"/>
    <w:rsid w:val="00155749"/>
    <w:rsid w:val="00176C22"/>
    <w:rsid w:val="00195026"/>
    <w:rsid w:val="001A2971"/>
    <w:rsid w:val="001B5BA4"/>
    <w:rsid w:val="001D0E05"/>
    <w:rsid w:val="001F3766"/>
    <w:rsid w:val="002134DC"/>
    <w:rsid w:val="00235DD7"/>
    <w:rsid w:val="002511EF"/>
    <w:rsid w:val="00264AB7"/>
    <w:rsid w:val="00270F66"/>
    <w:rsid w:val="002779EF"/>
    <w:rsid w:val="002B7060"/>
    <w:rsid w:val="002C13B1"/>
    <w:rsid w:val="002D542A"/>
    <w:rsid w:val="002E7850"/>
    <w:rsid w:val="002F118C"/>
    <w:rsid w:val="002F4E91"/>
    <w:rsid w:val="00327DA4"/>
    <w:rsid w:val="00353214"/>
    <w:rsid w:val="003D2529"/>
    <w:rsid w:val="003F3FE5"/>
    <w:rsid w:val="00402DA8"/>
    <w:rsid w:val="004054BA"/>
    <w:rsid w:val="00423734"/>
    <w:rsid w:val="004612E5"/>
    <w:rsid w:val="004620F2"/>
    <w:rsid w:val="004734D1"/>
    <w:rsid w:val="004A7F27"/>
    <w:rsid w:val="004B33D5"/>
    <w:rsid w:val="004C69C8"/>
    <w:rsid w:val="004D0EF3"/>
    <w:rsid w:val="00504B55"/>
    <w:rsid w:val="00507CCD"/>
    <w:rsid w:val="00595C97"/>
    <w:rsid w:val="005967EA"/>
    <w:rsid w:val="005A62D5"/>
    <w:rsid w:val="005C191B"/>
    <w:rsid w:val="005D656A"/>
    <w:rsid w:val="00615C25"/>
    <w:rsid w:val="00620FCC"/>
    <w:rsid w:val="00644905"/>
    <w:rsid w:val="00661AC9"/>
    <w:rsid w:val="00666598"/>
    <w:rsid w:val="00666CEC"/>
    <w:rsid w:val="0068533C"/>
    <w:rsid w:val="00695800"/>
    <w:rsid w:val="006A5AA7"/>
    <w:rsid w:val="006B68F8"/>
    <w:rsid w:val="006C6529"/>
    <w:rsid w:val="006D70A9"/>
    <w:rsid w:val="006E2A24"/>
    <w:rsid w:val="006F0720"/>
    <w:rsid w:val="0071709D"/>
    <w:rsid w:val="00725ADE"/>
    <w:rsid w:val="00730A31"/>
    <w:rsid w:val="007472F7"/>
    <w:rsid w:val="007636DA"/>
    <w:rsid w:val="0076413D"/>
    <w:rsid w:val="00774D09"/>
    <w:rsid w:val="007A5B02"/>
    <w:rsid w:val="007D7781"/>
    <w:rsid w:val="007E1166"/>
    <w:rsid w:val="007E1A31"/>
    <w:rsid w:val="007F6157"/>
    <w:rsid w:val="008017EA"/>
    <w:rsid w:val="008225E1"/>
    <w:rsid w:val="0084654E"/>
    <w:rsid w:val="00850365"/>
    <w:rsid w:val="0085237A"/>
    <w:rsid w:val="00860F10"/>
    <w:rsid w:val="00862C51"/>
    <w:rsid w:val="00871AF4"/>
    <w:rsid w:val="00887A55"/>
    <w:rsid w:val="008B4EDD"/>
    <w:rsid w:val="008C4845"/>
    <w:rsid w:val="008D1013"/>
    <w:rsid w:val="008D11F4"/>
    <w:rsid w:val="00906603"/>
    <w:rsid w:val="00906715"/>
    <w:rsid w:val="00921C39"/>
    <w:rsid w:val="0092604D"/>
    <w:rsid w:val="00931C5F"/>
    <w:rsid w:val="00940537"/>
    <w:rsid w:val="00961BF3"/>
    <w:rsid w:val="00962C5A"/>
    <w:rsid w:val="00973FD6"/>
    <w:rsid w:val="00975C70"/>
    <w:rsid w:val="0097610E"/>
    <w:rsid w:val="009B2193"/>
    <w:rsid w:val="009C2C8A"/>
    <w:rsid w:val="009C5DDC"/>
    <w:rsid w:val="009D0CD2"/>
    <w:rsid w:val="009D3CDC"/>
    <w:rsid w:val="009E6420"/>
    <w:rsid w:val="00A02726"/>
    <w:rsid w:val="00A03288"/>
    <w:rsid w:val="00A03689"/>
    <w:rsid w:val="00A12E94"/>
    <w:rsid w:val="00A277C6"/>
    <w:rsid w:val="00A30260"/>
    <w:rsid w:val="00A7544C"/>
    <w:rsid w:val="00A918DB"/>
    <w:rsid w:val="00AD0914"/>
    <w:rsid w:val="00AD3411"/>
    <w:rsid w:val="00AF756B"/>
    <w:rsid w:val="00B03FD8"/>
    <w:rsid w:val="00B14C77"/>
    <w:rsid w:val="00B777FD"/>
    <w:rsid w:val="00B85460"/>
    <w:rsid w:val="00B909AE"/>
    <w:rsid w:val="00BB493E"/>
    <w:rsid w:val="00BD2DCB"/>
    <w:rsid w:val="00BD3709"/>
    <w:rsid w:val="00C22E21"/>
    <w:rsid w:val="00C25E41"/>
    <w:rsid w:val="00C41645"/>
    <w:rsid w:val="00C516F0"/>
    <w:rsid w:val="00C724D4"/>
    <w:rsid w:val="00C84BB7"/>
    <w:rsid w:val="00C87F19"/>
    <w:rsid w:val="00CD519D"/>
    <w:rsid w:val="00D06DE3"/>
    <w:rsid w:val="00D13B1D"/>
    <w:rsid w:val="00D35523"/>
    <w:rsid w:val="00D40E5F"/>
    <w:rsid w:val="00D64356"/>
    <w:rsid w:val="00D84A9D"/>
    <w:rsid w:val="00DA033D"/>
    <w:rsid w:val="00DA3800"/>
    <w:rsid w:val="00DD5C94"/>
    <w:rsid w:val="00E12988"/>
    <w:rsid w:val="00E25687"/>
    <w:rsid w:val="00E30D60"/>
    <w:rsid w:val="00E430D5"/>
    <w:rsid w:val="00E52EFB"/>
    <w:rsid w:val="00E60EEA"/>
    <w:rsid w:val="00E86E1E"/>
    <w:rsid w:val="00E90980"/>
    <w:rsid w:val="00E927AA"/>
    <w:rsid w:val="00EB7B6B"/>
    <w:rsid w:val="00EC68BA"/>
    <w:rsid w:val="00ED04AE"/>
    <w:rsid w:val="00ED579C"/>
    <w:rsid w:val="00EE36DC"/>
    <w:rsid w:val="00EF147E"/>
    <w:rsid w:val="00EF5CEA"/>
    <w:rsid w:val="00EF610D"/>
    <w:rsid w:val="00F13DA8"/>
    <w:rsid w:val="00F524E0"/>
    <w:rsid w:val="00F55013"/>
    <w:rsid w:val="00F65ED9"/>
    <w:rsid w:val="00F8220A"/>
    <w:rsid w:val="00FB51E4"/>
    <w:rsid w:val="00FB71C7"/>
    <w:rsid w:val="00FE0FF2"/>
    <w:rsid w:val="00FE3258"/>
    <w:rsid w:val="00FF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4AE9E0B"/>
  <w15:docId w15:val="{52EC8F52-DC20-4DD1-815D-D9515CE1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1">
    <w:name w:val="Неразрешенное упоминание1"/>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 w:type="paragraph" w:styleId="ae">
    <w:name w:val="List Paragraph"/>
    <w:basedOn w:val="a"/>
    <w:uiPriority w:val="34"/>
    <w:qFormat/>
    <w:rsid w:val="005A62D5"/>
    <w:pPr>
      <w:ind w:left="720"/>
      <w:contextualSpacing/>
    </w:pPr>
  </w:style>
  <w:style w:type="paragraph" w:customStyle="1" w:styleId="Default">
    <w:name w:val="Default"/>
    <w:rsid w:val="00DD5C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D5C94"/>
    <w:pPr>
      <w:spacing w:before="100" w:beforeAutospacing="1" w:after="100" w:afterAutospacing="1" w:line="240" w:lineRule="auto"/>
    </w:pPr>
    <w:rPr>
      <w:rFonts w:ascii="Tahoma" w:eastAsia="Times New Roman" w:hAnsi="Tahoma" w:cs="Times New Roman"/>
      <w:sz w:val="20"/>
      <w:szCs w:val="20"/>
      <w:lang w:val="en-US"/>
    </w:rPr>
  </w:style>
  <w:style w:type="paragraph" w:styleId="af">
    <w:name w:val="Body Text Indent"/>
    <w:basedOn w:val="a"/>
    <w:link w:val="af0"/>
    <w:rsid w:val="00DD5C94"/>
    <w:pPr>
      <w:suppressAutoHyphens/>
      <w:autoSpaceDE w:val="0"/>
      <w:autoSpaceDN w:val="0"/>
      <w:adjustRightInd w:val="0"/>
      <w:spacing w:after="222" w:line="240" w:lineRule="auto"/>
      <w:ind w:right="352" w:firstLine="550"/>
    </w:pPr>
    <w:rPr>
      <w:rFonts w:ascii="Times New Roman" w:eastAsia="Times New Roman" w:hAnsi="Times New Roman" w:cs="Times New Roman"/>
      <w:szCs w:val="20"/>
      <w:lang w:eastAsia="ru-RU"/>
    </w:rPr>
  </w:style>
  <w:style w:type="character" w:customStyle="1" w:styleId="af0">
    <w:name w:val="Основной текст с отступом Знак"/>
    <w:basedOn w:val="a0"/>
    <w:link w:val="af"/>
    <w:rsid w:val="00DD5C94"/>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ACA4-1892-4B52-A369-101E5830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я</cp:lastModifiedBy>
  <cp:revision>2</cp:revision>
  <cp:lastPrinted>2020-07-17T09:25:00Z</cp:lastPrinted>
  <dcterms:created xsi:type="dcterms:W3CDTF">2020-07-17T12:42:00Z</dcterms:created>
  <dcterms:modified xsi:type="dcterms:W3CDTF">2020-07-17T12:42:00Z</dcterms:modified>
</cp:coreProperties>
</file>