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FBB" w:rsidRDefault="00A81FBB" w:rsidP="00A81FBB">
      <w:pPr>
        <w:ind w:left="1276" w:right="4565"/>
        <w:rPr>
          <w:sz w:val="20"/>
          <w:szCs w:val="20"/>
        </w:rPr>
      </w:pPr>
    </w:p>
    <w:p w:rsidR="00A81FBB" w:rsidRDefault="00A81FBB" w:rsidP="00A81FBB">
      <w:pPr>
        <w:ind w:left="3600" w:right="4108"/>
      </w:pPr>
      <w:r>
        <w:t xml:space="preserve">      </w:t>
      </w:r>
      <w:r>
        <w:rPr>
          <w:noProof/>
        </w:rPr>
        <w:drawing>
          <wp:inline distT="0" distB="0" distL="0" distR="0">
            <wp:extent cx="752475" cy="771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475" cy="771525"/>
                    </a:xfrm>
                    <a:prstGeom prst="rect">
                      <a:avLst/>
                    </a:prstGeom>
                    <a:noFill/>
                    <a:ln>
                      <a:noFill/>
                    </a:ln>
                  </pic:spPr>
                </pic:pic>
              </a:graphicData>
            </a:graphic>
          </wp:inline>
        </w:drawing>
      </w:r>
    </w:p>
    <w:p w:rsidR="00A81FBB" w:rsidRDefault="00947564" w:rsidP="00A81FBB">
      <w:pPr>
        <w:pStyle w:val="11"/>
        <w:spacing w:line="240" w:lineRule="auto"/>
        <w:rPr>
          <w:sz w:val="40"/>
          <w:szCs w:val="40"/>
        </w:rPr>
      </w:pPr>
      <w:r>
        <w:rPr>
          <w:sz w:val="40"/>
          <w:szCs w:val="40"/>
        </w:rPr>
        <w:t>СОБРАНИЕ ДЕПУТАТОВ</w:t>
      </w:r>
    </w:p>
    <w:p w:rsidR="00A81FBB" w:rsidRDefault="00A81FBB" w:rsidP="00A81FBB">
      <w:pPr>
        <w:pStyle w:val="1"/>
        <w:keepNext/>
        <w:numPr>
          <w:ilvl w:val="0"/>
          <w:numId w:val="1"/>
        </w:numPr>
        <w:tabs>
          <w:tab w:val="left" w:pos="0"/>
          <w:tab w:val="left" w:pos="567"/>
          <w:tab w:val="left" w:pos="5670"/>
          <w:tab w:val="left" w:pos="7938"/>
        </w:tabs>
        <w:suppressAutoHyphens/>
        <w:autoSpaceDE/>
        <w:adjustRightInd/>
        <w:spacing w:before="0" w:after="0"/>
        <w:rPr>
          <w:rFonts w:ascii="Times New Roman" w:hAnsi="Times New Roman"/>
        </w:rPr>
      </w:pPr>
      <w:r>
        <w:rPr>
          <w:rFonts w:ascii="Times New Roman" w:hAnsi="Times New Roman"/>
        </w:rPr>
        <w:t>УСТЬ-КАТАВСКОГО ГОРОДСКОГО ОКРУГА</w:t>
      </w:r>
    </w:p>
    <w:p w:rsidR="00A81FBB" w:rsidRDefault="00A81FBB" w:rsidP="00A81FBB">
      <w:pPr>
        <w:jc w:val="center"/>
        <w:rPr>
          <w:rFonts w:ascii="Times New Roman" w:hAnsi="Times New Roman"/>
          <w:b/>
          <w:bCs/>
          <w:i/>
          <w:szCs w:val="20"/>
        </w:rPr>
      </w:pPr>
      <w:r>
        <w:rPr>
          <w:rFonts w:ascii="Times New Roman" w:hAnsi="Times New Roman"/>
          <w:b/>
          <w:bCs/>
        </w:rPr>
        <w:t>ЧЕЛЯБИНСКОЙ ОБЛАСТИ</w:t>
      </w:r>
    </w:p>
    <w:p w:rsidR="00A81FBB" w:rsidRDefault="00A81FBB" w:rsidP="00A81FBB">
      <w:pPr>
        <w:tabs>
          <w:tab w:val="left" w:pos="567"/>
          <w:tab w:val="left" w:pos="5670"/>
          <w:tab w:val="left" w:pos="7938"/>
        </w:tabs>
        <w:jc w:val="center"/>
        <w:rPr>
          <w:rFonts w:ascii="Times New Roman" w:hAnsi="Times New Roman"/>
          <w:b/>
          <w:bCs/>
          <w:sz w:val="28"/>
          <w:szCs w:val="28"/>
        </w:rPr>
      </w:pPr>
      <w:r>
        <w:rPr>
          <w:rFonts w:ascii="Times New Roman" w:hAnsi="Times New Roman"/>
          <w:b/>
          <w:bCs/>
          <w:sz w:val="28"/>
          <w:szCs w:val="28"/>
        </w:rPr>
        <w:t>Десятое заседание</w:t>
      </w:r>
    </w:p>
    <w:p w:rsidR="00A81FBB" w:rsidRDefault="00A81FBB" w:rsidP="00A81FBB">
      <w:pPr>
        <w:tabs>
          <w:tab w:val="left" w:pos="567"/>
          <w:tab w:val="left" w:pos="5670"/>
          <w:tab w:val="left" w:pos="7938"/>
        </w:tabs>
        <w:jc w:val="center"/>
        <w:rPr>
          <w:rFonts w:ascii="Times New Roman" w:hAnsi="Times New Roman"/>
          <w:b/>
          <w:bCs/>
          <w:sz w:val="28"/>
          <w:szCs w:val="28"/>
        </w:rPr>
      </w:pPr>
    </w:p>
    <w:p w:rsidR="00A81FBB" w:rsidRDefault="00A81FBB" w:rsidP="00A81FBB">
      <w:pPr>
        <w:tabs>
          <w:tab w:val="left" w:pos="567"/>
          <w:tab w:val="left" w:pos="5670"/>
          <w:tab w:val="left" w:pos="7938"/>
        </w:tabs>
        <w:jc w:val="center"/>
        <w:rPr>
          <w:rFonts w:ascii="Times New Roman" w:hAnsi="Times New Roman"/>
          <w:sz w:val="36"/>
          <w:szCs w:val="36"/>
        </w:rPr>
      </w:pPr>
      <w:r>
        <w:rPr>
          <w:rFonts w:ascii="Times New Roman" w:hAnsi="Times New Roman"/>
          <w:b/>
          <w:bCs/>
          <w:sz w:val="36"/>
          <w:szCs w:val="36"/>
        </w:rPr>
        <w:t>РЕШЕНИЕ</w:t>
      </w:r>
    </w:p>
    <w:p w:rsidR="00A81FBB" w:rsidRDefault="00947564" w:rsidP="00A81FBB">
      <w:pPr>
        <w:rPr>
          <w:rFonts w:ascii="Times New Roman" w:hAnsi="Times New Roman"/>
          <w:sz w:val="28"/>
          <w:szCs w:val="28"/>
        </w:rPr>
      </w:pPr>
      <w:r>
        <w:rPr>
          <w:rFonts w:ascii="Times New Roman" w:hAnsi="Times New Roman"/>
          <w:b/>
          <w:sz w:val="28"/>
          <w:szCs w:val="28"/>
        </w:rPr>
        <w:t>от 26.06.2019</w:t>
      </w:r>
      <w:r w:rsidR="00A81FBB">
        <w:rPr>
          <w:rFonts w:ascii="Times New Roman" w:hAnsi="Times New Roman"/>
          <w:b/>
          <w:sz w:val="28"/>
          <w:szCs w:val="28"/>
        </w:rPr>
        <w:t xml:space="preserve">       № </w:t>
      </w:r>
      <w:r w:rsidR="00D63ACF">
        <w:rPr>
          <w:rFonts w:ascii="Times New Roman" w:hAnsi="Times New Roman"/>
          <w:b/>
          <w:sz w:val="28"/>
          <w:szCs w:val="28"/>
        </w:rPr>
        <w:t>60</w:t>
      </w:r>
      <w:r w:rsidR="00A81FBB">
        <w:rPr>
          <w:rFonts w:ascii="Times New Roman" w:hAnsi="Times New Roman"/>
          <w:b/>
          <w:sz w:val="28"/>
          <w:szCs w:val="28"/>
        </w:rPr>
        <w:t xml:space="preserve">                                                       г. Усть-Катав  </w:t>
      </w:r>
    </w:p>
    <w:p w:rsidR="00A81FBB" w:rsidRDefault="00A81FBB" w:rsidP="00A81FBB">
      <w:pPr>
        <w:rPr>
          <w:rFonts w:ascii="Times New Roman" w:hAnsi="Times New Roman"/>
          <w:sz w:val="28"/>
          <w:szCs w:val="28"/>
        </w:rPr>
      </w:pPr>
    </w:p>
    <w:p w:rsidR="00A81FBB" w:rsidRPr="005E4AEA" w:rsidRDefault="00A81FBB" w:rsidP="00A81FBB">
      <w:pPr>
        <w:tabs>
          <w:tab w:val="left" w:pos="4678"/>
        </w:tabs>
        <w:ind w:right="3966"/>
        <w:jc w:val="both"/>
        <w:rPr>
          <w:rFonts w:ascii="Times New Roman" w:hAnsi="Times New Roman"/>
          <w:sz w:val="28"/>
          <w:szCs w:val="28"/>
        </w:rPr>
      </w:pPr>
      <w:bookmarkStart w:id="0" w:name="_GoBack"/>
      <w:r>
        <w:rPr>
          <w:rFonts w:ascii="Times New Roman" w:hAnsi="Times New Roman"/>
          <w:sz w:val="28"/>
          <w:szCs w:val="28"/>
        </w:rPr>
        <w:t xml:space="preserve">Об утверждении Порядка </w:t>
      </w:r>
      <w:r w:rsidRPr="00F3264B">
        <w:rPr>
          <w:rFonts w:ascii="Times New Roman" w:hAnsi="Times New Roman"/>
          <w:sz w:val="28"/>
          <w:szCs w:val="28"/>
        </w:rPr>
        <w:t>формирования,</w:t>
      </w:r>
      <w:r>
        <w:rPr>
          <w:rFonts w:ascii="Times New Roman" w:hAnsi="Times New Roman"/>
          <w:sz w:val="28"/>
          <w:szCs w:val="28"/>
        </w:rPr>
        <w:t xml:space="preserve"> </w:t>
      </w:r>
      <w:r w:rsidRPr="00F3264B">
        <w:rPr>
          <w:rFonts w:ascii="Times New Roman" w:hAnsi="Times New Roman"/>
          <w:sz w:val="28"/>
          <w:szCs w:val="28"/>
        </w:rPr>
        <w:t xml:space="preserve">ведения, </w:t>
      </w:r>
      <w:r w:rsidR="00947564" w:rsidRPr="00F3264B">
        <w:rPr>
          <w:rFonts w:ascii="Times New Roman" w:hAnsi="Times New Roman"/>
          <w:sz w:val="28"/>
          <w:szCs w:val="28"/>
        </w:rPr>
        <w:t>дополнения и</w:t>
      </w:r>
      <w:r w:rsidRPr="00F3264B">
        <w:rPr>
          <w:rFonts w:ascii="Times New Roman" w:hAnsi="Times New Roman"/>
          <w:sz w:val="28"/>
          <w:szCs w:val="28"/>
        </w:rPr>
        <w:t xml:space="preserve"> </w:t>
      </w:r>
      <w:r w:rsidR="00947564" w:rsidRPr="00F3264B">
        <w:rPr>
          <w:rFonts w:ascii="Times New Roman" w:hAnsi="Times New Roman"/>
          <w:sz w:val="28"/>
          <w:szCs w:val="28"/>
        </w:rPr>
        <w:t xml:space="preserve">опубликования </w:t>
      </w:r>
      <w:r w:rsidR="00947564">
        <w:rPr>
          <w:rFonts w:ascii="Times New Roman" w:hAnsi="Times New Roman"/>
          <w:sz w:val="28"/>
          <w:szCs w:val="28"/>
        </w:rPr>
        <w:t>Перечня</w:t>
      </w:r>
      <w:r>
        <w:rPr>
          <w:rFonts w:ascii="Times New Roman" w:hAnsi="Times New Roman"/>
          <w:sz w:val="28"/>
          <w:szCs w:val="28"/>
        </w:rPr>
        <w:t xml:space="preserve"> </w:t>
      </w:r>
      <w:r w:rsidRPr="00EC48A1">
        <w:rPr>
          <w:rFonts w:ascii="Times New Roman" w:hAnsi="Times New Roman"/>
          <w:sz w:val="28"/>
          <w:szCs w:val="28"/>
        </w:rPr>
        <w:t xml:space="preserve">муниципального </w:t>
      </w:r>
      <w:r w:rsidRPr="00F3264B">
        <w:rPr>
          <w:rFonts w:ascii="Times New Roman" w:hAnsi="Times New Roman"/>
          <w:sz w:val="28"/>
          <w:szCs w:val="28"/>
        </w:rPr>
        <w:t>имущества</w:t>
      </w:r>
      <w:r>
        <w:rPr>
          <w:rFonts w:ascii="Times New Roman" w:hAnsi="Times New Roman"/>
          <w:sz w:val="28"/>
          <w:szCs w:val="28"/>
        </w:rPr>
        <w:t xml:space="preserve"> Усть-Катавского городского </w:t>
      </w:r>
      <w:r w:rsidR="00947564">
        <w:rPr>
          <w:rFonts w:ascii="Times New Roman" w:hAnsi="Times New Roman"/>
          <w:sz w:val="28"/>
          <w:szCs w:val="28"/>
        </w:rPr>
        <w:t>округа</w:t>
      </w:r>
      <w:r w:rsidR="00947564" w:rsidRPr="00F3264B">
        <w:rPr>
          <w:rFonts w:ascii="Times New Roman" w:hAnsi="Times New Roman"/>
          <w:sz w:val="28"/>
          <w:szCs w:val="28"/>
        </w:rPr>
        <w:t xml:space="preserve">, </w:t>
      </w:r>
      <w:r w:rsidR="00947564">
        <w:rPr>
          <w:rFonts w:ascii="Times New Roman" w:hAnsi="Times New Roman"/>
          <w:sz w:val="28"/>
          <w:szCs w:val="28"/>
        </w:rPr>
        <w:t>предназначенного</w:t>
      </w:r>
      <w:r w:rsidRPr="00F3264B">
        <w:rPr>
          <w:rFonts w:ascii="Times New Roman" w:hAnsi="Times New Roman"/>
          <w:sz w:val="28"/>
          <w:szCs w:val="28"/>
        </w:rPr>
        <w:t xml:space="preserve"> для предоставления во владение и (или) в </w:t>
      </w:r>
      <w:r w:rsidR="00947564" w:rsidRPr="00F3264B">
        <w:rPr>
          <w:rFonts w:ascii="Times New Roman" w:hAnsi="Times New Roman"/>
          <w:sz w:val="28"/>
          <w:szCs w:val="28"/>
        </w:rPr>
        <w:t xml:space="preserve">пользование </w:t>
      </w:r>
      <w:r w:rsidR="00947564">
        <w:rPr>
          <w:rFonts w:ascii="Times New Roman" w:hAnsi="Times New Roman"/>
          <w:sz w:val="28"/>
          <w:szCs w:val="28"/>
        </w:rPr>
        <w:t>субъектам</w:t>
      </w:r>
      <w:r w:rsidRPr="00F3264B">
        <w:rPr>
          <w:rFonts w:ascii="Times New Roman" w:hAnsi="Times New Roman"/>
          <w:sz w:val="28"/>
          <w:szCs w:val="28"/>
        </w:rPr>
        <w:t xml:space="preserve"> малого и среднего</w:t>
      </w:r>
      <w:r>
        <w:rPr>
          <w:rFonts w:ascii="Times New Roman" w:hAnsi="Times New Roman"/>
          <w:sz w:val="28"/>
          <w:szCs w:val="28"/>
        </w:rPr>
        <w:t xml:space="preserve"> </w:t>
      </w:r>
      <w:r w:rsidRPr="00F3264B">
        <w:rPr>
          <w:rFonts w:ascii="Times New Roman" w:hAnsi="Times New Roman"/>
          <w:sz w:val="28"/>
          <w:szCs w:val="28"/>
        </w:rPr>
        <w:t xml:space="preserve">предпринимательства и </w:t>
      </w:r>
      <w:r w:rsidR="00947564" w:rsidRPr="00F3264B">
        <w:rPr>
          <w:rFonts w:ascii="Times New Roman" w:hAnsi="Times New Roman"/>
          <w:sz w:val="28"/>
          <w:szCs w:val="28"/>
        </w:rPr>
        <w:t xml:space="preserve">организациям, </w:t>
      </w:r>
      <w:r w:rsidR="00947564">
        <w:rPr>
          <w:rFonts w:ascii="Times New Roman" w:hAnsi="Times New Roman"/>
          <w:sz w:val="28"/>
          <w:szCs w:val="28"/>
        </w:rPr>
        <w:t>образующим</w:t>
      </w:r>
      <w:r w:rsidRPr="00F3264B">
        <w:rPr>
          <w:rFonts w:ascii="Times New Roman" w:hAnsi="Times New Roman"/>
          <w:sz w:val="28"/>
          <w:szCs w:val="28"/>
        </w:rPr>
        <w:t xml:space="preserve"> </w:t>
      </w:r>
      <w:r w:rsidR="00947564">
        <w:rPr>
          <w:rFonts w:ascii="Times New Roman" w:hAnsi="Times New Roman"/>
          <w:sz w:val="28"/>
          <w:szCs w:val="28"/>
        </w:rPr>
        <w:t>ин</w:t>
      </w:r>
      <w:r w:rsidRPr="00F3264B">
        <w:rPr>
          <w:rFonts w:ascii="Times New Roman" w:hAnsi="Times New Roman"/>
          <w:sz w:val="28"/>
          <w:szCs w:val="28"/>
        </w:rPr>
        <w:t>фраструктуру поддержки</w:t>
      </w:r>
      <w:r>
        <w:rPr>
          <w:rFonts w:ascii="Times New Roman" w:hAnsi="Times New Roman"/>
          <w:sz w:val="28"/>
          <w:szCs w:val="28"/>
        </w:rPr>
        <w:t xml:space="preserve"> </w:t>
      </w:r>
      <w:r w:rsidRPr="00F3264B">
        <w:rPr>
          <w:rFonts w:ascii="Times New Roman" w:hAnsi="Times New Roman"/>
          <w:sz w:val="28"/>
          <w:szCs w:val="28"/>
        </w:rPr>
        <w:t>субъектов малого и среднего предпринимательства</w:t>
      </w:r>
    </w:p>
    <w:p w:rsidR="00A81FBB" w:rsidRDefault="00A81FBB" w:rsidP="00A81FBB">
      <w:pPr>
        <w:jc w:val="both"/>
        <w:rPr>
          <w:rFonts w:ascii="Times New Roman" w:hAnsi="Times New Roman"/>
          <w:sz w:val="28"/>
          <w:szCs w:val="28"/>
        </w:rPr>
      </w:pPr>
    </w:p>
    <w:bookmarkEnd w:id="0"/>
    <w:p w:rsidR="00A81FBB" w:rsidRPr="00ED5840" w:rsidRDefault="00A81FBB" w:rsidP="00A81FBB">
      <w:pPr>
        <w:jc w:val="both"/>
        <w:rPr>
          <w:rFonts w:ascii="Times New Roman" w:hAnsi="Times New Roman"/>
          <w:sz w:val="28"/>
          <w:szCs w:val="28"/>
        </w:rPr>
      </w:pPr>
    </w:p>
    <w:p w:rsidR="00A81FBB" w:rsidRPr="00ED5840" w:rsidRDefault="00A81FBB" w:rsidP="00A81FBB">
      <w:pPr>
        <w:jc w:val="both"/>
        <w:rPr>
          <w:rFonts w:ascii="Times New Roman" w:hAnsi="Times New Roman"/>
          <w:sz w:val="28"/>
          <w:szCs w:val="28"/>
        </w:rPr>
      </w:pPr>
      <w:r w:rsidRPr="00ED5840">
        <w:rPr>
          <w:rFonts w:ascii="Times New Roman" w:hAnsi="Times New Roman"/>
          <w:sz w:val="28"/>
          <w:szCs w:val="28"/>
        </w:rPr>
        <w:t xml:space="preserve">      Руководствуясь Федеральным законом </w:t>
      </w:r>
      <w:r>
        <w:rPr>
          <w:rFonts w:ascii="Times New Roman" w:hAnsi="Times New Roman"/>
          <w:sz w:val="28"/>
          <w:szCs w:val="28"/>
        </w:rPr>
        <w:t xml:space="preserve">от 24.07.2007 №209-ФЗ </w:t>
      </w:r>
      <w:r w:rsidRPr="00ED5840">
        <w:rPr>
          <w:rFonts w:ascii="Times New Roman" w:hAnsi="Times New Roman"/>
          <w:sz w:val="28"/>
          <w:szCs w:val="28"/>
        </w:rPr>
        <w:t>«</w:t>
      </w:r>
      <w:r>
        <w:rPr>
          <w:rFonts w:ascii="Times New Roman" w:hAnsi="Times New Roman"/>
          <w:sz w:val="28"/>
          <w:szCs w:val="28"/>
        </w:rPr>
        <w:t xml:space="preserve">О развитии малого и среднего предпринимательства </w:t>
      </w:r>
      <w:r w:rsidRPr="00ED5840">
        <w:rPr>
          <w:rFonts w:ascii="Times New Roman" w:hAnsi="Times New Roman"/>
          <w:sz w:val="28"/>
          <w:szCs w:val="28"/>
        </w:rPr>
        <w:t xml:space="preserve">в Российской Федерации», </w:t>
      </w:r>
      <w:r>
        <w:rPr>
          <w:rFonts w:ascii="Times New Roman" w:hAnsi="Times New Roman"/>
          <w:sz w:val="28"/>
          <w:szCs w:val="28"/>
        </w:rPr>
        <w:t xml:space="preserve">Уставом Усть-Катавского городского округа, </w:t>
      </w:r>
      <w:r w:rsidRPr="00ED5840">
        <w:rPr>
          <w:rFonts w:ascii="Times New Roman" w:hAnsi="Times New Roman"/>
          <w:sz w:val="28"/>
          <w:szCs w:val="28"/>
        </w:rPr>
        <w:t xml:space="preserve">Собрание депутатов </w:t>
      </w:r>
    </w:p>
    <w:p w:rsidR="00A81FBB" w:rsidRPr="00ED5840" w:rsidRDefault="00A81FBB" w:rsidP="00A81FBB">
      <w:pPr>
        <w:jc w:val="both"/>
        <w:rPr>
          <w:rFonts w:ascii="Times New Roman" w:hAnsi="Times New Roman"/>
          <w:sz w:val="28"/>
          <w:szCs w:val="28"/>
        </w:rPr>
      </w:pPr>
    </w:p>
    <w:p w:rsidR="00A81FBB" w:rsidRPr="007334FD" w:rsidRDefault="00A81FBB" w:rsidP="00A81FBB">
      <w:pPr>
        <w:jc w:val="both"/>
        <w:rPr>
          <w:rFonts w:ascii="Times New Roman" w:hAnsi="Times New Roman"/>
          <w:b/>
          <w:sz w:val="28"/>
          <w:szCs w:val="28"/>
        </w:rPr>
      </w:pPr>
      <w:r w:rsidRPr="007334FD">
        <w:rPr>
          <w:rFonts w:ascii="Times New Roman" w:hAnsi="Times New Roman"/>
          <w:b/>
          <w:sz w:val="28"/>
          <w:szCs w:val="28"/>
        </w:rPr>
        <w:t xml:space="preserve">                                                          РЕШАЕТ:</w:t>
      </w:r>
    </w:p>
    <w:p w:rsidR="00A81FBB" w:rsidRDefault="00A81FBB" w:rsidP="00A81FBB">
      <w:pPr>
        <w:widowControl/>
        <w:contextualSpacing/>
        <w:jc w:val="both"/>
        <w:rPr>
          <w:rFonts w:ascii="Times New Roman" w:hAnsi="Times New Roman"/>
          <w:sz w:val="28"/>
          <w:szCs w:val="28"/>
        </w:rPr>
      </w:pPr>
    </w:p>
    <w:p w:rsidR="00A81FBB" w:rsidRDefault="00A81FBB" w:rsidP="00A81FBB">
      <w:pPr>
        <w:widowControl/>
        <w:contextualSpacing/>
        <w:jc w:val="both"/>
        <w:rPr>
          <w:rFonts w:ascii="Times New Roman" w:hAnsi="Times New Roman"/>
          <w:sz w:val="28"/>
          <w:szCs w:val="28"/>
        </w:rPr>
      </w:pPr>
      <w:r>
        <w:rPr>
          <w:rFonts w:ascii="Times New Roman" w:hAnsi="Times New Roman"/>
          <w:sz w:val="28"/>
          <w:szCs w:val="28"/>
        </w:rPr>
        <w:t xml:space="preserve">     1. Утвердить </w:t>
      </w:r>
      <w:hyperlink r:id="rId6" w:history="1">
        <w:r w:rsidRPr="00F3264B">
          <w:rPr>
            <w:rFonts w:ascii="Times New Roman" w:hAnsi="Times New Roman"/>
            <w:sz w:val="28"/>
            <w:szCs w:val="28"/>
          </w:rPr>
          <w:t>Порядок</w:t>
        </w:r>
      </w:hyperlink>
      <w:r w:rsidRPr="00F3264B">
        <w:rPr>
          <w:rFonts w:ascii="Times New Roman" w:hAnsi="Times New Roman"/>
          <w:sz w:val="28"/>
          <w:szCs w:val="28"/>
        </w:rPr>
        <w:t xml:space="preserve"> формирования, ведения, дополнения  и опубликования Перечня</w:t>
      </w:r>
      <w:r>
        <w:rPr>
          <w:rFonts w:ascii="Times New Roman" w:hAnsi="Times New Roman"/>
          <w:sz w:val="28"/>
          <w:szCs w:val="28"/>
        </w:rPr>
        <w:t xml:space="preserve"> </w:t>
      </w:r>
      <w:r w:rsidRPr="00EC48A1">
        <w:rPr>
          <w:rFonts w:ascii="Times New Roman" w:hAnsi="Times New Roman"/>
          <w:sz w:val="28"/>
          <w:szCs w:val="28"/>
        </w:rPr>
        <w:t xml:space="preserve">муниципального </w:t>
      </w:r>
      <w:r w:rsidRPr="00F3264B">
        <w:rPr>
          <w:rFonts w:ascii="Times New Roman" w:hAnsi="Times New Roman"/>
          <w:sz w:val="28"/>
          <w:szCs w:val="28"/>
        </w:rPr>
        <w:t xml:space="preserve">имущества </w:t>
      </w:r>
      <w:r>
        <w:rPr>
          <w:rFonts w:ascii="Times New Roman" w:hAnsi="Times New Roman"/>
          <w:sz w:val="28"/>
          <w:szCs w:val="28"/>
        </w:rPr>
        <w:t>Усть-Катавского городского округа</w:t>
      </w:r>
      <w:r w:rsidRPr="00F3264B">
        <w:rPr>
          <w:rFonts w:ascii="Times New Roman" w:hAnsi="Times New Roman"/>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sz w:val="28"/>
          <w:szCs w:val="28"/>
        </w:rPr>
        <w:t xml:space="preserve"> </w:t>
      </w:r>
      <w:r w:rsidRPr="00F3264B">
        <w:rPr>
          <w:rFonts w:ascii="Times New Roman" w:hAnsi="Times New Roman"/>
          <w:sz w:val="28"/>
          <w:szCs w:val="28"/>
        </w:rPr>
        <w:t>(приложение).</w:t>
      </w:r>
    </w:p>
    <w:p w:rsidR="00A81FBB" w:rsidRPr="00A81FBB" w:rsidRDefault="00A81FBB" w:rsidP="00A81FBB">
      <w:pPr>
        <w:jc w:val="both"/>
        <w:rPr>
          <w:rFonts w:ascii="Times New Roman" w:hAnsi="Times New Roman"/>
          <w:sz w:val="28"/>
          <w:szCs w:val="28"/>
        </w:rPr>
      </w:pPr>
      <w:r>
        <w:rPr>
          <w:rFonts w:ascii="Times New Roman" w:hAnsi="Times New Roman"/>
          <w:sz w:val="28"/>
          <w:szCs w:val="28"/>
        </w:rPr>
        <w:t xml:space="preserve">     2. Признать утратившими силу </w:t>
      </w:r>
      <w:r w:rsidRPr="005B44C9">
        <w:rPr>
          <w:rFonts w:ascii="Times New Roman" w:hAnsi="Times New Roman"/>
          <w:sz w:val="28"/>
          <w:szCs w:val="28"/>
        </w:rPr>
        <w:t xml:space="preserve">решения Собрания депутатов Усть-Катавского городского округа от </w:t>
      </w:r>
      <w:r>
        <w:rPr>
          <w:rFonts w:ascii="Times New Roman" w:hAnsi="Times New Roman"/>
          <w:sz w:val="28"/>
          <w:szCs w:val="28"/>
        </w:rPr>
        <w:t>07</w:t>
      </w:r>
      <w:r w:rsidRPr="005B44C9">
        <w:rPr>
          <w:rFonts w:ascii="Times New Roman" w:hAnsi="Times New Roman"/>
          <w:sz w:val="28"/>
          <w:szCs w:val="28"/>
        </w:rPr>
        <w:t>.0</w:t>
      </w:r>
      <w:r>
        <w:rPr>
          <w:rFonts w:ascii="Times New Roman" w:hAnsi="Times New Roman"/>
          <w:sz w:val="28"/>
          <w:szCs w:val="28"/>
        </w:rPr>
        <w:t xml:space="preserve">5.2009  № 62 «Об утверждении </w:t>
      </w:r>
      <w:r w:rsidRPr="005E4AEA">
        <w:rPr>
          <w:rFonts w:ascii="Times New Roman" w:hAnsi="Times New Roman"/>
          <w:sz w:val="28"/>
          <w:szCs w:val="28"/>
        </w:rPr>
        <w:t>Порядк</w:t>
      </w:r>
      <w:r>
        <w:rPr>
          <w:rFonts w:ascii="Times New Roman" w:hAnsi="Times New Roman"/>
          <w:sz w:val="28"/>
          <w:szCs w:val="28"/>
        </w:rPr>
        <w:t>а</w:t>
      </w:r>
      <w:r w:rsidRPr="005E4AEA">
        <w:rPr>
          <w:rFonts w:ascii="Times New Roman" w:hAnsi="Times New Roman"/>
          <w:sz w:val="28"/>
          <w:szCs w:val="28"/>
        </w:rPr>
        <w:t xml:space="preserve"> формирования, ведения и опубликования перечня имущества,</w:t>
      </w:r>
      <w:r>
        <w:rPr>
          <w:rFonts w:ascii="Times New Roman" w:hAnsi="Times New Roman"/>
          <w:sz w:val="28"/>
          <w:szCs w:val="28"/>
        </w:rPr>
        <w:t xml:space="preserve"> </w:t>
      </w:r>
      <w:r w:rsidRPr="005E4AEA">
        <w:rPr>
          <w:rFonts w:ascii="Times New Roman" w:hAnsi="Times New Roman"/>
          <w:sz w:val="28"/>
          <w:szCs w:val="28"/>
        </w:rPr>
        <w:t>находящегося в муниципальной собственности</w:t>
      </w:r>
      <w:r>
        <w:rPr>
          <w:rFonts w:ascii="Times New Roman" w:hAnsi="Times New Roman"/>
          <w:sz w:val="28"/>
          <w:szCs w:val="28"/>
        </w:rPr>
        <w:t xml:space="preserve"> </w:t>
      </w:r>
      <w:r w:rsidRPr="005E4AEA">
        <w:rPr>
          <w:rFonts w:ascii="Times New Roman" w:hAnsi="Times New Roman"/>
          <w:sz w:val="28"/>
          <w:szCs w:val="28"/>
        </w:rPr>
        <w:t>Усть-Катавского городского округа,</w:t>
      </w:r>
      <w:r>
        <w:rPr>
          <w:rFonts w:ascii="Times New Roman" w:hAnsi="Times New Roman"/>
          <w:sz w:val="28"/>
          <w:szCs w:val="28"/>
        </w:rPr>
        <w:t xml:space="preserve"> п</w:t>
      </w:r>
      <w:r w:rsidRPr="005E4AEA">
        <w:rPr>
          <w:rFonts w:ascii="Times New Roman" w:hAnsi="Times New Roman"/>
          <w:sz w:val="28"/>
          <w:szCs w:val="28"/>
        </w:rPr>
        <w:t>редназначенного</w:t>
      </w:r>
      <w:r>
        <w:rPr>
          <w:rFonts w:ascii="Times New Roman" w:hAnsi="Times New Roman"/>
          <w:sz w:val="28"/>
          <w:szCs w:val="28"/>
        </w:rPr>
        <w:t xml:space="preserve"> </w:t>
      </w:r>
      <w:r w:rsidRPr="005E4AEA">
        <w:rPr>
          <w:rFonts w:ascii="Times New Roman" w:hAnsi="Times New Roman"/>
          <w:sz w:val="28"/>
          <w:szCs w:val="28"/>
        </w:rPr>
        <w:t>для предоставления во владение и (или) пользование</w:t>
      </w:r>
      <w:r>
        <w:rPr>
          <w:rFonts w:ascii="Times New Roman" w:hAnsi="Times New Roman"/>
          <w:sz w:val="28"/>
          <w:szCs w:val="28"/>
        </w:rPr>
        <w:t xml:space="preserve"> </w:t>
      </w:r>
      <w:r w:rsidRPr="005E4AEA">
        <w:rPr>
          <w:rFonts w:ascii="Times New Roman" w:hAnsi="Times New Roman"/>
          <w:sz w:val="28"/>
          <w:szCs w:val="28"/>
        </w:rPr>
        <w:t>субъектам малого и среднего предпринимательства</w:t>
      </w:r>
      <w:r>
        <w:rPr>
          <w:rFonts w:ascii="Times New Roman" w:hAnsi="Times New Roman"/>
          <w:sz w:val="28"/>
          <w:szCs w:val="28"/>
        </w:rPr>
        <w:t xml:space="preserve"> </w:t>
      </w:r>
      <w:r w:rsidRPr="005E4AEA">
        <w:rPr>
          <w:rFonts w:ascii="Times New Roman" w:hAnsi="Times New Roman"/>
          <w:sz w:val="28"/>
          <w:szCs w:val="28"/>
        </w:rPr>
        <w:t>и организациям, образующим инфраструктуру поддержки субъектов малого и среднего предпринимательства</w:t>
      </w:r>
      <w:r>
        <w:rPr>
          <w:rFonts w:ascii="Times New Roman" w:hAnsi="Times New Roman"/>
          <w:sz w:val="28"/>
          <w:szCs w:val="28"/>
        </w:rPr>
        <w:t>», от 27.02.2015  № 25 «</w:t>
      </w:r>
      <w:r w:rsidRPr="005E4AEA">
        <w:rPr>
          <w:rFonts w:ascii="Times New Roman" w:hAnsi="Times New Roman"/>
          <w:sz w:val="28"/>
          <w:szCs w:val="28"/>
        </w:rPr>
        <w:t xml:space="preserve">О внесении изменений в </w:t>
      </w:r>
      <w:r>
        <w:rPr>
          <w:rFonts w:ascii="Times New Roman" w:hAnsi="Times New Roman"/>
          <w:sz w:val="28"/>
          <w:szCs w:val="28"/>
        </w:rPr>
        <w:t xml:space="preserve">решение Собрания депутатов Усть-Катавского городского округа от 07.05.2009  № 62 «Об утверждении </w:t>
      </w:r>
      <w:r w:rsidRPr="005E4AEA">
        <w:rPr>
          <w:rFonts w:ascii="Times New Roman" w:hAnsi="Times New Roman"/>
          <w:sz w:val="28"/>
          <w:szCs w:val="28"/>
        </w:rPr>
        <w:t>Порядк</w:t>
      </w:r>
      <w:r>
        <w:rPr>
          <w:rFonts w:ascii="Times New Roman" w:hAnsi="Times New Roman"/>
          <w:sz w:val="28"/>
          <w:szCs w:val="28"/>
        </w:rPr>
        <w:t>а</w:t>
      </w:r>
      <w:r w:rsidRPr="005E4AEA">
        <w:rPr>
          <w:rFonts w:ascii="Times New Roman" w:hAnsi="Times New Roman"/>
          <w:sz w:val="28"/>
          <w:szCs w:val="28"/>
        </w:rPr>
        <w:t xml:space="preserve"> формирования, ведения и</w:t>
      </w:r>
      <w:r>
        <w:rPr>
          <w:rFonts w:ascii="Times New Roman" w:hAnsi="Times New Roman"/>
          <w:sz w:val="28"/>
          <w:szCs w:val="28"/>
        </w:rPr>
        <w:t xml:space="preserve"> </w:t>
      </w:r>
      <w:r w:rsidRPr="00A81FBB">
        <w:rPr>
          <w:rFonts w:ascii="Times New Roman" w:hAnsi="Times New Roman"/>
          <w:sz w:val="28"/>
          <w:szCs w:val="28"/>
        </w:rPr>
        <w:t xml:space="preserve">опубликования перечня </w:t>
      </w:r>
      <w:r w:rsidRPr="00A81FBB">
        <w:rPr>
          <w:rFonts w:ascii="Times New Roman" w:hAnsi="Times New Roman"/>
          <w:sz w:val="28"/>
          <w:szCs w:val="28"/>
        </w:rPr>
        <w:lastRenderedPageBreak/>
        <w:t xml:space="preserve">имущества, находящегося в муниципальной собственности Усть-Катавского городского округа,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от 15.03.2017г. № 43 </w:t>
      </w:r>
      <w:r w:rsidRPr="00A81FBB">
        <w:rPr>
          <w:rFonts w:ascii="Times New Roman" w:hAnsi="Times New Roman"/>
          <w:sz w:val="28"/>
          <w:szCs w:val="28"/>
        </w:rPr>
        <w:tab/>
        <w:t>«О внесении изменений в решение Собрания депутатов Усть-Катавского городского округа от 07.05.2009г. № 62 «Об утверждении Порядка формирования, ведения и опубликования перечня имущества, находящегося в муниципальной собственности Усть-Катавского городского округа,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81FBB" w:rsidRPr="00A81FBB" w:rsidRDefault="00A81FBB" w:rsidP="00A81FBB">
      <w:pPr>
        <w:jc w:val="both"/>
        <w:rPr>
          <w:rFonts w:ascii="Times New Roman" w:hAnsi="Times New Roman"/>
          <w:sz w:val="28"/>
          <w:szCs w:val="28"/>
        </w:rPr>
      </w:pPr>
      <w:r w:rsidRPr="00A81FBB">
        <w:rPr>
          <w:rFonts w:ascii="Times New Roman" w:hAnsi="Times New Roman"/>
          <w:sz w:val="28"/>
          <w:szCs w:val="28"/>
        </w:rPr>
        <w:t xml:space="preserve">        3. Опубликовать настоящее решение в газете «Усть-Катавская неделя» и разместить его на официальном сайте администрации Усть-Катавского городского округа </w:t>
      </w:r>
      <w:r w:rsidRPr="00A81FBB">
        <w:rPr>
          <w:rFonts w:ascii="Times New Roman" w:hAnsi="Times New Roman"/>
          <w:sz w:val="28"/>
          <w:szCs w:val="28"/>
          <w:lang w:val="en-US"/>
        </w:rPr>
        <w:t>www</w:t>
      </w:r>
      <w:r w:rsidRPr="00A81FBB">
        <w:rPr>
          <w:rFonts w:ascii="Times New Roman" w:hAnsi="Times New Roman"/>
          <w:sz w:val="28"/>
          <w:szCs w:val="28"/>
        </w:rPr>
        <w:t>.</w:t>
      </w:r>
      <w:r w:rsidRPr="00A81FBB">
        <w:rPr>
          <w:rFonts w:ascii="Times New Roman" w:hAnsi="Times New Roman"/>
          <w:sz w:val="28"/>
          <w:szCs w:val="28"/>
          <w:lang w:val="en-US"/>
        </w:rPr>
        <w:t>ukgo</w:t>
      </w:r>
      <w:r w:rsidRPr="00A81FBB">
        <w:rPr>
          <w:rFonts w:ascii="Times New Roman" w:hAnsi="Times New Roman"/>
          <w:sz w:val="28"/>
          <w:szCs w:val="28"/>
        </w:rPr>
        <w:t>.</w:t>
      </w:r>
      <w:r w:rsidRPr="00A81FBB">
        <w:rPr>
          <w:rFonts w:ascii="Times New Roman" w:hAnsi="Times New Roman"/>
          <w:sz w:val="28"/>
          <w:szCs w:val="28"/>
          <w:lang w:val="en-US"/>
        </w:rPr>
        <w:t>su</w:t>
      </w:r>
      <w:r w:rsidRPr="00A81FBB">
        <w:rPr>
          <w:rFonts w:ascii="Times New Roman" w:hAnsi="Times New Roman"/>
          <w:sz w:val="28"/>
          <w:szCs w:val="28"/>
        </w:rPr>
        <w:t>.</w:t>
      </w:r>
    </w:p>
    <w:p w:rsidR="00A81FBB" w:rsidRPr="00A81FBB" w:rsidRDefault="00A81FBB" w:rsidP="00A81FBB">
      <w:pPr>
        <w:jc w:val="both"/>
        <w:rPr>
          <w:rFonts w:ascii="Times New Roman" w:hAnsi="Times New Roman"/>
          <w:sz w:val="28"/>
          <w:szCs w:val="28"/>
        </w:rPr>
      </w:pPr>
      <w:r w:rsidRPr="00A81FBB">
        <w:rPr>
          <w:rFonts w:ascii="Times New Roman" w:hAnsi="Times New Roman"/>
          <w:sz w:val="28"/>
          <w:szCs w:val="28"/>
        </w:rPr>
        <w:t xml:space="preserve">        4. Контроль за выполнением настоящего решения возложить на председателя комиссии по финансово-бюджетной и экономической политике С.Н. Федосову.</w:t>
      </w:r>
    </w:p>
    <w:p w:rsidR="00A81FBB" w:rsidRPr="00A81FBB" w:rsidRDefault="00A81FBB" w:rsidP="00A81FBB">
      <w:pPr>
        <w:jc w:val="both"/>
        <w:rPr>
          <w:rFonts w:ascii="Times New Roman" w:hAnsi="Times New Roman"/>
          <w:sz w:val="28"/>
          <w:szCs w:val="28"/>
        </w:rPr>
      </w:pPr>
    </w:p>
    <w:p w:rsidR="00A81FBB" w:rsidRPr="00A81FBB" w:rsidRDefault="00A81FBB" w:rsidP="00A81FBB">
      <w:pPr>
        <w:jc w:val="both"/>
        <w:rPr>
          <w:rFonts w:ascii="Times New Roman" w:hAnsi="Times New Roman"/>
          <w:sz w:val="28"/>
          <w:szCs w:val="28"/>
        </w:rPr>
      </w:pPr>
    </w:p>
    <w:p w:rsidR="00A81FBB" w:rsidRPr="00A81FBB" w:rsidRDefault="00A81FBB" w:rsidP="00A81FBB">
      <w:pPr>
        <w:jc w:val="both"/>
        <w:rPr>
          <w:rFonts w:ascii="Times New Roman" w:hAnsi="Times New Roman"/>
          <w:sz w:val="28"/>
          <w:szCs w:val="28"/>
        </w:rPr>
      </w:pPr>
    </w:p>
    <w:p w:rsidR="00A81FBB" w:rsidRPr="00A81FBB" w:rsidRDefault="00A81FBB" w:rsidP="00A81FBB">
      <w:pPr>
        <w:jc w:val="both"/>
        <w:rPr>
          <w:rFonts w:ascii="Times New Roman" w:hAnsi="Times New Roman"/>
          <w:sz w:val="28"/>
          <w:szCs w:val="28"/>
        </w:rPr>
      </w:pPr>
    </w:p>
    <w:p w:rsidR="00A81FBB" w:rsidRPr="00A81FBB" w:rsidRDefault="00A81FBB" w:rsidP="00A81FBB">
      <w:pPr>
        <w:jc w:val="both"/>
        <w:rPr>
          <w:rFonts w:ascii="Times New Roman" w:hAnsi="Times New Roman"/>
          <w:sz w:val="28"/>
          <w:szCs w:val="28"/>
        </w:rPr>
      </w:pPr>
      <w:r w:rsidRPr="00A81FBB">
        <w:rPr>
          <w:rFonts w:ascii="Times New Roman" w:hAnsi="Times New Roman"/>
          <w:sz w:val="28"/>
          <w:szCs w:val="28"/>
        </w:rPr>
        <w:t>Председатель Собрания депутатов</w:t>
      </w:r>
    </w:p>
    <w:p w:rsidR="00A81FBB" w:rsidRPr="00A81FBB" w:rsidRDefault="00A81FBB" w:rsidP="00A81FBB">
      <w:pPr>
        <w:jc w:val="both"/>
        <w:rPr>
          <w:rFonts w:ascii="Times New Roman" w:hAnsi="Times New Roman"/>
          <w:sz w:val="28"/>
          <w:szCs w:val="28"/>
        </w:rPr>
      </w:pPr>
      <w:r w:rsidRPr="00A81FBB">
        <w:rPr>
          <w:rFonts w:ascii="Times New Roman" w:hAnsi="Times New Roman"/>
          <w:sz w:val="28"/>
          <w:szCs w:val="28"/>
        </w:rPr>
        <w:t xml:space="preserve">Усть-Катавского городского округа                                              А.И.Дружинин   </w:t>
      </w:r>
    </w:p>
    <w:p w:rsidR="00A81FBB" w:rsidRPr="00A81FBB" w:rsidRDefault="00A81FBB" w:rsidP="00A81FBB">
      <w:pPr>
        <w:jc w:val="both"/>
        <w:rPr>
          <w:rFonts w:ascii="Times New Roman" w:hAnsi="Times New Roman"/>
          <w:sz w:val="28"/>
          <w:szCs w:val="28"/>
        </w:rPr>
      </w:pPr>
    </w:p>
    <w:p w:rsidR="00A81FBB" w:rsidRPr="00A81FBB" w:rsidRDefault="00A81FBB" w:rsidP="00A81FBB">
      <w:pPr>
        <w:jc w:val="both"/>
        <w:rPr>
          <w:rFonts w:ascii="Times New Roman" w:hAnsi="Times New Roman"/>
          <w:sz w:val="28"/>
          <w:szCs w:val="28"/>
        </w:rPr>
      </w:pPr>
      <w:r w:rsidRPr="00A81FBB">
        <w:rPr>
          <w:rFonts w:ascii="Times New Roman" w:hAnsi="Times New Roman"/>
          <w:sz w:val="28"/>
          <w:szCs w:val="28"/>
        </w:rPr>
        <w:t xml:space="preserve">Глава Усть-Катавского </w:t>
      </w:r>
    </w:p>
    <w:p w:rsidR="00A81FBB" w:rsidRPr="00A81FBB" w:rsidRDefault="00A81FBB" w:rsidP="00A81FBB">
      <w:pPr>
        <w:jc w:val="both"/>
        <w:rPr>
          <w:rFonts w:ascii="Times New Roman" w:hAnsi="Times New Roman"/>
          <w:sz w:val="28"/>
          <w:szCs w:val="28"/>
        </w:rPr>
      </w:pPr>
      <w:r w:rsidRPr="00A81FBB">
        <w:rPr>
          <w:rFonts w:ascii="Times New Roman" w:hAnsi="Times New Roman"/>
          <w:sz w:val="28"/>
          <w:szCs w:val="28"/>
        </w:rPr>
        <w:t>городского округа                                                                           С.Д.Семков</w:t>
      </w:r>
    </w:p>
    <w:p w:rsidR="00A81FBB" w:rsidRDefault="00A81FBB" w:rsidP="00A81FBB">
      <w:pPr>
        <w:jc w:val="both"/>
        <w:rPr>
          <w:rFonts w:ascii="Times New Roman" w:hAnsi="Times New Roman"/>
          <w:sz w:val="28"/>
          <w:szCs w:val="28"/>
        </w:rPr>
      </w:pPr>
    </w:p>
    <w:p w:rsidR="00A81FBB" w:rsidRDefault="00A81FBB" w:rsidP="00A81FBB">
      <w:pPr>
        <w:jc w:val="both"/>
        <w:rPr>
          <w:rFonts w:ascii="Times New Roman" w:hAnsi="Times New Roman"/>
          <w:sz w:val="28"/>
          <w:szCs w:val="28"/>
        </w:rPr>
      </w:pPr>
    </w:p>
    <w:p w:rsidR="00A81FBB" w:rsidRDefault="00A81FBB" w:rsidP="00A81FBB">
      <w:pPr>
        <w:jc w:val="both"/>
        <w:rPr>
          <w:rFonts w:ascii="Times New Roman" w:hAnsi="Times New Roman"/>
          <w:sz w:val="28"/>
          <w:szCs w:val="28"/>
        </w:rPr>
      </w:pPr>
    </w:p>
    <w:p w:rsidR="00A81FBB" w:rsidRDefault="00A81FBB" w:rsidP="00A81FBB">
      <w:pPr>
        <w:jc w:val="both"/>
        <w:rPr>
          <w:rFonts w:ascii="Times New Roman" w:hAnsi="Times New Roman"/>
          <w:sz w:val="28"/>
          <w:szCs w:val="28"/>
        </w:rPr>
      </w:pPr>
    </w:p>
    <w:p w:rsidR="00A81FBB" w:rsidRDefault="00A81FBB" w:rsidP="00A81FBB">
      <w:pPr>
        <w:jc w:val="both"/>
        <w:rPr>
          <w:rFonts w:ascii="Times New Roman" w:hAnsi="Times New Roman"/>
          <w:sz w:val="28"/>
          <w:szCs w:val="28"/>
        </w:rPr>
      </w:pPr>
    </w:p>
    <w:p w:rsidR="00A81FBB" w:rsidRDefault="00A81FBB" w:rsidP="00A81FBB">
      <w:pPr>
        <w:jc w:val="both"/>
        <w:rPr>
          <w:rFonts w:ascii="Times New Roman" w:hAnsi="Times New Roman"/>
          <w:sz w:val="28"/>
          <w:szCs w:val="28"/>
        </w:rPr>
      </w:pPr>
    </w:p>
    <w:p w:rsidR="00A81FBB" w:rsidRDefault="00A81FBB" w:rsidP="00A81FBB">
      <w:pPr>
        <w:jc w:val="both"/>
        <w:rPr>
          <w:rFonts w:ascii="Times New Roman" w:hAnsi="Times New Roman"/>
          <w:sz w:val="28"/>
          <w:szCs w:val="28"/>
        </w:rPr>
      </w:pPr>
    </w:p>
    <w:p w:rsidR="00A81FBB" w:rsidRDefault="00A81FBB" w:rsidP="00A81FBB">
      <w:pPr>
        <w:jc w:val="both"/>
        <w:rPr>
          <w:rFonts w:ascii="Times New Roman" w:hAnsi="Times New Roman"/>
          <w:sz w:val="28"/>
          <w:szCs w:val="28"/>
        </w:rPr>
      </w:pPr>
    </w:p>
    <w:p w:rsidR="00A81FBB" w:rsidRDefault="00A81FBB" w:rsidP="00A81FBB">
      <w:pPr>
        <w:jc w:val="both"/>
        <w:rPr>
          <w:rFonts w:ascii="Times New Roman" w:hAnsi="Times New Roman"/>
          <w:sz w:val="28"/>
          <w:szCs w:val="28"/>
        </w:rPr>
      </w:pPr>
    </w:p>
    <w:p w:rsidR="00A81FBB" w:rsidRDefault="00A81FBB" w:rsidP="00A81FBB">
      <w:pPr>
        <w:jc w:val="both"/>
        <w:rPr>
          <w:rFonts w:ascii="Times New Roman" w:hAnsi="Times New Roman"/>
          <w:sz w:val="28"/>
          <w:szCs w:val="28"/>
        </w:rPr>
      </w:pPr>
    </w:p>
    <w:p w:rsidR="00A81FBB" w:rsidRDefault="00A81FBB" w:rsidP="00A81FBB">
      <w:pPr>
        <w:jc w:val="both"/>
        <w:rPr>
          <w:rFonts w:ascii="Times New Roman" w:hAnsi="Times New Roman"/>
          <w:sz w:val="28"/>
          <w:szCs w:val="28"/>
        </w:rPr>
      </w:pPr>
    </w:p>
    <w:p w:rsidR="00A81FBB" w:rsidRDefault="00A81FBB" w:rsidP="00A81FBB">
      <w:pPr>
        <w:jc w:val="both"/>
        <w:rPr>
          <w:rFonts w:ascii="Times New Roman" w:hAnsi="Times New Roman"/>
          <w:sz w:val="28"/>
          <w:szCs w:val="28"/>
        </w:rPr>
      </w:pPr>
    </w:p>
    <w:p w:rsidR="00A81FBB" w:rsidRDefault="00A81FBB" w:rsidP="00A81FBB">
      <w:pPr>
        <w:jc w:val="both"/>
        <w:rPr>
          <w:rFonts w:ascii="Times New Roman" w:hAnsi="Times New Roman"/>
          <w:sz w:val="28"/>
          <w:szCs w:val="28"/>
        </w:rPr>
      </w:pPr>
    </w:p>
    <w:p w:rsidR="00A81FBB" w:rsidRDefault="00A81FBB" w:rsidP="00A81FBB">
      <w:pPr>
        <w:jc w:val="both"/>
        <w:rPr>
          <w:rFonts w:ascii="Times New Roman" w:hAnsi="Times New Roman"/>
          <w:sz w:val="28"/>
          <w:szCs w:val="28"/>
        </w:rPr>
      </w:pPr>
    </w:p>
    <w:p w:rsidR="00A81FBB" w:rsidRDefault="00A81FBB" w:rsidP="00A81FBB">
      <w:pPr>
        <w:jc w:val="both"/>
        <w:rPr>
          <w:rFonts w:ascii="Times New Roman" w:hAnsi="Times New Roman"/>
          <w:sz w:val="28"/>
          <w:szCs w:val="28"/>
        </w:rPr>
      </w:pPr>
    </w:p>
    <w:p w:rsidR="00A81FBB" w:rsidRDefault="00A81FBB" w:rsidP="00A81FBB">
      <w:pPr>
        <w:jc w:val="both"/>
        <w:rPr>
          <w:rFonts w:ascii="Times New Roman" w:hAnsi="Times New Roman"/>
          <w:sz w:val="28"/>
          <w:szCs w:val="28"/>
        </w:rPr>
      </w:pPr>
    </w:p>
    <w:p w:rsidR="00A81FBB" w:rsidRDefault="00A81FBB" w:rsidP="00A81FBB">
      <w:pPr>
        <w:jc w:val="both"/>
        <w:rPr>
          <w:rFonts w:ascii="Times New Roman" w:hAnsi="Times New Roman"/>
          <w:sz w:val="28"/>
          <w:szCs w:val="28"/>
        </w:rPr>
      </w:pPr>
    </w:p>
    <w:p w:rsidR="00A81FBB" w:rsidRDefault="00A81FBB" w:rsidP="00A81FBB">
      <w:pPr>
        <w:jc w:val="both"/>
        <w:rPr>
          <w:rFonts w:ascii="Times New Roman" w:hAnsi="Times New Roman"/>
          <w:sz w:val="28"/>
          <w:szCs w:val="28"/>
        </w:rPr>
      </w:pPr>
    </w:p>
    <w:p w:rsidR="00A81FBB" w:rsidRDefault="00A81FBB" w:rsidP="00A81FBB">
      <w:pPr>
        <w:jc w:val="both"/>
        <w:rPr>
          <w:rFonts w:ascii="Times New Roman" w:hAnsi="Times New Roman"/>
          <w:sz w:val="28"/>
          <w:szCs w:val="28"/>
        </w:rPr>
      </w:pPr>
    </w:p>
    <w:p w:rsidR="00A81FBB" w:rsidRDefault="00A81FBB" w:rsidP="00A81FBB">
      <w:pPr>
        <w:jc w:val="both"/>
        <w:rPr>
          <w:rFonts w:ascii="Times New Roman" w:hAnsi="Times New Roman"/>
          <w:sz w:val="28"/>
          <w:szCs w:val="28"/>
        </w:rPr>
      </w:pPr>
    </w:p>
    <w:p w:rsidR="00A81FBB" w:rsidRDefault="00A81FBB" w:rsidP="00A81FBB">
      <w:pPr>
        <w:jc w:val="both"/>
        <w:rPr>
          <w:rFonts w:ascii="Times New Roman" w:hAnsi="Times New Roman"/>
          <w:sz w:val="28"/>
          <w:szCs w:val="28"/>
        </w:rPr>
      </w:pPr>
    </w:p>
    <w:p w:rsidR="00A81FBB" w:rsidRDefault="00A81FBB" w:rsidP="00A81FBB">
      <w:pPr>
        <w:jc w:val="both"/>
        <w:rPr>
          <w:rFonts w:ascii="Times New Roman" w:hAnsi="Times New Roman"/>
          <w:sz w:val="28"/>
          <w:szCs w:val="28"/>
        </w:rPr>
      </w:pPr>
    </w:p>
    <w:p w:rsidR="00A81FBB" w:rsidRDefault="00A81FBB" w:rsidP="00A81FBB">
      <w:pPr>
        <w:jc w:val="both"/>
        <w:rPr>
          <w:rFonts w:ascii="Times New Roman" w:hAnsi="Times New Roman"/>
          <w:sz w:val="28"/>
          <w:szCs w:val="28"/>
        </w:rPr>
      </w:pPr>
    </w:p>
    <w:p w:rsidR="00A81FBB" w:rsidRPr="005B44C9" w:rsidRDefault="00A81FBB" w:rsidP="00A81FBB">
      <w:pPr>
        <w:ind w:left="4248"/>
        <w:rPr>
          <w:rFonts w:ascii="Times New Roman" w:hAnsi="Times New Roman"/>
          <w:snapToGrid w:val="0"/>
          <w:sz w:val="28"/>
          <w:szCs w:val="28"/>
        </w:rPr>
      </w:pPr>
      <w:r>
        <w:rPr>
          <w:rFonts w:ascii="Times New Roman" w:hAnsi="Times New Roman"/>
          <w:snapToGrid w:val="0"/>
          <w:sz w:val="28"/>
          <w:szCs w:val="28"/>
        </w:rPr>
        <w:t xml:space="preserve">        </w:t>
      </w:r>
      <w:r w:rsidRPr="005B44C9">
        <w:rPr>
          <w:rFonts w:ascii="Times New Roman" w:hAnsi="Times New Roman"/>
          <w:snapToGrid w:val="0"/>
          <w:sz w:val="28"/>
          <w:szCs w:val="28"/>
        </w:rPr>
        <w:t xml:space="preserve">Приложение </w:t>
      </w:r>
    </w:p>
    <w:p w:rsidR="00A81FBB" w:rsidRPr="005B44C9" w:rsidRDefault="00A81FBB" w:rsidP="00A81FBB">
      <w:pPr>
        <w:rPr>
          <w:rFonts w:ascii="Times New Roman" w:hAnsi="Times New Roman"/>
          <w:snapToGrid w:val="0"/>
          <w:sz w:val="28"/>
          <w:szCs w:val="28"/>
        </w:rPr>
      </w:pPr>
      <w:r w:rsidRPr="005B44C9">
        <w:rPr>
          <w:rFonts w:ascii="Times New Roman" w:hAnsi="Times New Roman"/>
          <w:snapToGrid w:val="0"/>
          <w:sz w:val="28"/>
          <w:szCs w:val="28"/>
        </w:rPr>
        <w:t xml:space="preserve">                                        </w:t>
      </w:r>
      <w:r>
        <w:rPr>
          <w:rFonts w:ascii="Times New Roman" w:hAnsi="Times New Roman"/>
          <w:snapToGrid w:val="0"/>
          <w:sz w:val="28"/>
          <w:szCs w:val="28"/>
        </w:rPr>
        <w:t xml:space="preserve">                             </w:t>
      </w:r>
      <w:r w:rsidR="00947564" w:rsidRPr="005B44C9">
        <w:rPr>
          <w:rFonts w:ascii="Times New Roman" w:hAnsi="Times New Roman"/>
          <w:snapToGrid w:val="0"/>
          <w:sz w:val="28"/>
          <w:szCs w:val="28"/>
        </w:rPr>
        <w:t>к Решению</w:t>
      </w:r>
      <w:r w:rsidRPr="005B44C9">
        <w:rPr>
          <w:rFonts w:ascii="Times New Roman" w:hAnsi="Times New Roman"/>
          <w:snapToGrid w:val="0"/>
          <w:sz w:val="28"/>
          <w:szCs w:val="28"/>
        </w:rPr>
        <w:t xml:space="preserve"> Собрания депутатов</w:t>
      </w:r>
    </w:p>
    <w:p w:rsidR="00A81FBB" w:rsidRPr="005B44C9" w:rsidRDefault="00A81FBB" w:rsidP="00A81FBB">
      <w:pPr>
        <w:rPr>
          <w:rFonts w:ascii="Times New Roman" w:hAnsi="Times New Roman"/>
          <w:snapToGrid w:val="0"/>
          <w:sz w:val="28"/>
          <w:szCs w:val="28"/>
        </w:rPr>
      </w:pPr>
      <w:r w:rsidRPr="005B44C9">
        <w:rPr>
          <w:rFonts w:ascii="Times New Roman" w:hAnsi="Times New Roman"/>
          <w:snapToGrid w:val="0"/>
          <w:sz w:val="28"/>
          <w:szCs w:val="28"/>
        </w:rPr>
        <w:t xml:space="preserve">                                      </w:t>
      </w:r>
      <w:r>
        <w:rPr>
          <w:rFonts w:ascii="Times New Roman" w:hAnsi="Times New Roman"/>
          <w:snapToGrid w:val="0"/>
          <w:sz w:val="28"/>
          <w:szCs w:val="28"/>
        </w:rPr>
        <w:t xml:space="preserve">                             </w:t>
      </w:r>
      <w:r w:rsidRPr="005B44C9">
        <w:rPr>
          <w:rFonts w:ascii="Times New Roman" w:hAnsi="Times New Roman"/>
          <w:snapToGrid w:val="0"/>
          <w:sz w:val="28"/>
          <w:szCs w:val="28"/>
        </w:rPr>
        <w:t xml:space="preserve">  Усть-Катавского городского округа</w:t>
      </w:r>
    </w:p>
    <w:p w:rsidR="00A81FBB" w:rsidRPr="005B44C9" w:rsidRDefault="00A81FBB" w:rsidP="00A81FBB">
      <w:pPr>
        <w:rPr>
          <w:rFonts w:ascii="Times New Roman" w:hAnsi="Times New Roman"/>
          <w:snapToGrid w:val="0"/>
          <w:sz w:val="28"/>
          <w:szCs w:val="28"/>
        </w:rPr>
      </w:pPr>
      <w:r w:rsidRPr="005B44C9">
        <w:rPr>
          <w:rFonts w:ascii="Times New Roman" w:hAnsi="Times New Roman"/>
          <w:snapToGrid w:val="0"/>
          <w:sz w:val="28"/>
          <w:szCs w:val="28"/>
        </w:rPr>
        <w:t xml:space="preserve">                                      </w:t>
      </w:r>
      <w:r>
        <w:rPr>
          <w:rFonts w:ascii="Times New Roman" w:hAnsi="Times New Roman"/>
          <w:snapToGrid w:val="0"/>
          <w:sz w:val="28"/>
          <w:szCs w:val="28"/>
        </w:rPr>
        <w:t xml:space="preserve">                             </w:t>
      </w:r>
      <w:r w:rsidRPr="005B44C9">
        <w:rPr>
          <w:rFonts w:ascii="Times New Roman" w:hAnsi="Times New Roman"/>
          <w:snapToGrid w:val="0"/>
          <w:sz w:val="28"/>
          <w:szCs w:val="28"/>
        </w:rPr>
        <w:t xml:space="preserve">  № </w:t>
      </w:r>
      <w:r w:rsidR="00D63ACF">
        <w:rPr>
          <w:rFonts w:ascii="Times New Roman" w:hAnsi="Times New Roman"/>
          <w:snapToGrid w:val="0"/>
          <w:sz w:val="28"/>
          <w:szCs w:val="28"/>
        </w:rPr>
        <w:t>60</w:t>
      </w:r>
      <w:r w:rsidRPr="005B44C9">
        <w:rPr>
          <w:rFonts w:ascii="Times New Roman" w:hAnsi="Times New Roman"/>
          <w:snapToGrid w:val="0"/>
          <w:sz w:val="28"/>
          <w:szCs w:val="28"/>
        </w:rPr>
        <w:t xml:space="preserve"> от</w:t>
      </w:r>
      <w:r>
        <w:rPr>
          <w:rFonts w:ascii="Times New Roman" w:hAnsi="Times New Roman"/>
          <w:snapToGrid w:val="0"/>
          <w:sz w:val="28"/>
          <w:szCs w:val="28"/>
        </w:rPr>
        <w:t xml:space="preserve"> 26.06.2019</w:t>
      </w:r>
      <w:r w:rsidR="00947564">
        <w:rPr>
          <w:rFonts w:ascii="Times New Roman" w:hAnsi="Times New Roman"/>
          <w:snapToGrid w:val="0"/>
          <w:sz w:val="28"/>
          <w:szCs w:val="28"/>
        </w:rPr>
        <w:t xml:space="preserve"> </w:t>
      </w:r>
      <w:r>
        <w:rPr>
          <w:rFonts w:ascii="Times New Roman" w:hAnsi="Times New Roman"/>
          <w:snapToGrid w:val="0"/>
          <w:sz w:val="28"/>
          <w:szCs w:val="28"/>
        </w:rPr>
        <w:t>г.</w:t>
      </w:r>
      <w:r w:rsidRPr="005B44C9">
        <w:rPr>
          <w:rFonts w:ascii="Times New Roman" w:hAnsi="Times New Roman"/>
          <w:snapToGrid w:val="0"/>
          <w:sz w:val="28"/>
          <w:szCs w:val="28"/>
        </w:rPr>
        <w:t xml:space="preserve"> </w:t>
      </w:r>
    </w:p>
    <w:p w:rsidR="00A81FBB" w:rsidRDefault="00A81FBB" w:rsidP="00A81FBB">
      <w:pPr>
        <w:shd w:val="clear" w:color="auto" w:fill="FFFFFF"/>
        <w:spacing w:before="274" w:line="269" w:lineRule="exact"/>
        <w:ind w:left="67" w:right="91"/>
        <w:jc w:val="both"/>
      </w:pPr>
    </w:p>
    <w:p w:rsidR="00A81FBB" w:rsidRDefault="00947564" w:rsidP="00A81FBB">
      <w:pPr>
        <w:widowControl/>
        <w:contextualSpacing/>
        <w:jc w:val="center"/>
        <w:rPr>
          <w:rFonts w:ascii="Times New Roman" w:hAnsi="Times New Roman"/>
          <w:sz w:val="28"/>
          <w:szCs w:val="28"/>
        </w:rPr>
      </w:pPr>
      <w:hyperlink r:id="rId7" w:history="1">
        <w:r w:rsidR="00A81FBB" w:rsidRPr="00F3264B">
          <w:rPr>
            <w:rFonts w:ascii="Times New Roman" w:hAnsi="Times New Roman"/>
            <w:sz w:val="28"/>
            <w:szCs w:val="28"/>
          </w:rPr>
          <w:t>Порядок</w:t>
        </w:r>
      </w:hyperlink>
      <w:r w:rsidR="00A81FBB" w:rsidRPr="00F3264B">
        <w:rPr>
          <w:rFonts w:ascii="Times New Roman" w:hAnsi="Times New Roman"/>
          <w:sz w:val="28"/>
          <w:szCs w:val="28"/>
        </w:rPr>
        <w:t xml:space="preserve"> формирования, ведения, дополнения  и опубликования Перечня</w:t>
      </w:r>
      <w:r w:rsidR="00A81FBB">
        <w:rPr>
          <w:rFonts w:ascii="Times New Roman" w:hAnsi="Times New Roman"/>
          <w:sz w:val="28"/>
          <w:szCs w:val="28"/>
        </w:rPr>
        <w:t xml:space="preserve"> </w:t>
      </w:r>
      <w:r w:rsidR="00A81FBB" w:rsidRPr="00EC48A1">
        <w:rPr>
          <w:rFonts w:ascii="Times New Roman" w:hAnsi="Times New Roman"/>
          <w:sz w:val="28"/>
          <w:szCs w:val="28"/>
        </w:rPr>
        <w:t xml:space="preserve">муниципального </w:t>
      </w:r>
      <w:r w:rsidR="00A81FBB" w:rsidRPr="00F3264B">
        <w:rPr>
          <w:rFonts w:ascii="Times New Roman" w:hAnsi="Times New Roman"/>
          <w:sz w:val="28"/>
          <w:szCs w:val="28"/>
        </w:rPr>
        <w:t xml:space="preserve">имущества </w:t>
      </w:r>
      <w:r w:rsidR="00A81FBB">
        <w:rPr>
          <w:rFonts w:ascii="Times New Roman" w:hAnsi="Times New Roman"/>
          <w:sz w:val="28"/>
          <w:szCs w:val="28"/>
        </w:rPr>
        <w:t>Усть-Катавского городского округа</w:t>
      </w:r>
      <w:r w:rsidR="00A81FBB" w:rsidRPr="00F3264B">
        <w:rPr>
          <w:rFonts w:ascii="Times New Roman" w:hAnsi="Times New Roman"/>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81FBB" w:rsidRPr="00F3264B" w:rsidRDefault="00A81FBB" w:rsidP="00A81FBB">
      <w:pPr>
        <w:contextualSpacing/>
        <w:rPr>
          <w:rFonts w:ascii="Times New Roman" w:hAnsi="Times New Roman"/>
          <w:sz w:val="28"/>
          <w:szCs w:val="28"/>
        </w:rPr>
      </w:pPr>
      <w:r w:rsidRPr="00F3264B">
        <w:rPr>
          <w:rFonts w:ascii="Times New Roman" w:hAnsi="Times New Roman"/>
          <w:sz w:val="28"/>
          <w:szCs w:val="28"/>
        </w:rPr>
        <w:t xml:space="preserve">                                               </w:t>
      </w:r>
      <w:r w:rsidRPr="00F3264B">
        <w:rPr>
          <w:rFonts w:ascii="Times New Roman" w:hAnsi="Times New Roman"/>
          <w:sz w:val="28"/>
          <w:szCs w:val="28"/>
        </w:rPr>
        <w:tab/>
        <w:t xml:space="preserve">                                                                                                    </w:t>
      </w:r>
    </w:p>
    <w:p w:rsidR="00A81FBB" w:rsidRPr="00F3264B" w:rsidRDefault="00A81FBB" w:rsidP="00A81FBB">
      <w:pPr>
        <w:jc w:val="center"/>
        <w:outlineLvl w:val="0"/>
        <w:rPr>
          <w:rFonts w:ascii="Times New Roman" w:hAnsi="Times New Roman"/>
          <w:sz w:val="28"/>
          <w:szCs w:val="28"/>
        </w:rPr>
      </w:pPr>
    </w:p>
    <w:p w:rsidR="00A81FBB" w:rsidRPr="00F3264B" w:rsidRDefault="00A81FBB" w:rsidP="00A81FBB">
      <w:pPr>
        <w:jc w:val="center"/>
        <w:outlineLvl w:val="0"/>
        <w:rPr>
          <w:rFonts w:ascii="Times New Roman" w:hAnsi="Times New Roman"/>
          <w:sz w:val="28"/>
          <w:szCs w:val="28"/>
        </w:rPr>
      </w:pPr>
      <w:r w:rsidRPr="00F3264B">
        <w:rPr>
          <w:rFonts w:ascii="Times New Roman" w:hAnsi="Times New Roman"/>
          <w:sz w:val="28"/>
          <w:szCs w:val="28"/>
        </w:rPr>
        <w:t>1. Общие положения</w:t>
      </w:r>
    </w:p>
    <w:p w:rsidR="00A81FBB" w:rsidRPr="00F3264B" w:rsidRDefault="00A81FBB" w:rsidP="00A81FBB">
      <w:pPr>
        <w:jc w:val="both"/>
        <w:rPr>
          <w:rFonts w:ascii="Times New Roman" w:hAnsi="Times New Roman"/>
          <w:sz w:val="16"/>
          <w:szCs w:val="16"/>
        </w:rPr>
      </w:pPr>
    </w:p>
    <w:p w:rsidR="00A81FBB" w:rsidRPr="00F3264B" w:rsidRDefault="00A81FBB" w:rsidP="00A81FBB">
      <w:pPr>
        <w:ind w:firstLine="567"/>
        <w:jc w:val="both"/>
        <w:rPr>
          <w:rFonts w:ascii="Times New Roman" w:hAnsi="Times New Roman"/>
          <w:sz w:val="28"/>
          <w:szCs w:val="28"/>
        </w:rPr>
      </w:pPr>
      <w:r w:rsidRPr="00F3264B">
        <w:rPr>
          <w:rFonts w:ascii="Times New Roman" w:hAnsi="Times New Roman"/>
          <w:sz w:val="28"/>
          <w:szCs w:val="28"/>
        </w:rPr>
        <w:t xml:space="preserve">Настоящий Порядок определяет правила формирования, ведения,  дополнения и опубликования Перечня </w:t>
      </w:r>
      <w:r>
        <w:rPr>
          <w:rFonts w:ascii="Times New Roman" w:hAnsi="Times New Roman"/>
          <w:sz w:val="28"/>
          <w:szCs w:val="28"/>
        </w:rPr>
        <w:t>муниципального</w:t>
      </w:r>
      <w:r w:rsidRPr="00F3264B">
        <w:rPr>
          <w:rFonts w:ascii="Times New Roman" w:hAnsi="Times New Roman"/>
          <w:sz w:val="28"/>
          <w:szCs w:val="28"/>
        </w:rPr>
        <w:t xml:space="preserve"> имущества</w:t>
      </w:r>
      <w:r>
        <w:rPr>
          <w:rFonts w:ascii="Times New Roman" w:hAnsi="Times New Roman"/>
          <w:sz w:val="28"/>
          <w:szCs w:val="28"/>
        </w:rPr>
        <w:t xml:space="preserve"> Усть-Катавского городского округа</w:t>
      </w:r>
      <w:r w:rsidRPr="00F3264B">
        <w:rPr>
          <w:rFonts w:ascii="Times New Roman" w:hAnsi="Times New Roman"/>
          <w:sz w:val="28"/>
          <w:szCs w:val="28"/>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A81FBB" w:rsidRPr="00F3264B" w:rsidRDefault="00A81FBB" w:rsidP="00A81FBB">
      <w:pPr>
        <w:ind w:firstLine="540"/>
        <w:jc w:val="both"/>
        <w:rPr>
          <w:rFonts w:ascii="Times New Roman" w:hAnsi="Times New Roman"/>
          <w:sz w:val="16"/>
          <w:szCs w:val="16"/>
        </w:rPr>
      </w:pPr>
    </w:p>
    <w:p w:rsidR="00A81FBB" w:rsidRPr="00F3264B" w:rsidRDefault="00A81FBB" w:rsidP="00A81FBB">
      <w:pPr>
        <w:contextualSpacing/>
        <w:jc w:val="center"/>
        <w:outlineLvl w:val="0"/>
        <w:rPr>
          <w:rFonts w:ascii="Times New Roman" w:hAnsi="Times New Roman"/>
          <w:sz w:val="28"/>
          <w:szCs w:val="28"/>
        </w:rPr>
      </w:pPr>
      <w:r w:rsidRPr="00F3264B">
        <w:rPr>
          <w:rFonts w:ascii="Times New Roman" w:hAnsi="Times New Roman"/>
          <w:sz w:val="28"/>
          <w:szCs w:val="28"/>
        </w:rPr>
        <w:t xml:space="preserve">2. Цели создания и основные принципы формирования, </w:t>
      </w:r>
      <w:r w:rsidRPr="00F3264B">
        <w:rPr>
          <w:rFonts w:ascii="Times New Roman" w:hAnsi="Times New Roman"/>
          <w:sz w:val="28"/>
          <w:szCs w:val="28"/>
        </w:rPr>
        <w:br/>
        <w:t>ведения, дополнения и опубликования Перечня</w:t>
      </w:r>
    </w:p>
    <w:p w:rsidR="00A81FBB" w:rsidRPr="00F3264B" w:rsidRDefault="00A81FBB" w:rsidP="00A81FBB">
      <w:pPr>
        <w:jc w:val="both"/>
        <w:rPr>
          <w:rFonts w:ascii="Times New Roman" w:hAnsi="Times New Roman"/>
          <w:sz w:val="16"/>
          <w:szCs w:val="16"/>
        </w:rPr>
      </w:pPr>
    </w:p>
    <w:p w:rsidR="00A81FBB" w:rsidRPr="00F3264B" w:rsidRDefault="00A81FBB" w:rsidP="00A81FBB">
      <w:pPr>
        <w:widowControl/>
        <w:numPr>
          <w:ilvl w:val="1"/>
          <w:numId w:val="2"/>
        </w:numPr>
        <w:ind w:left="0" w:firstLine="709"/>
        <w:contextualSpacing/>
        <w:jc w:val="both"/>
        <w:rPr>
          <w:rFonts w:ascii="Times New Roman" w:hAnsi="Times New Roman"/>
          <w:sz w:val="28"/>
          <w:szCs w:val="28"/>
        </w:rPr>
      </w:pPr>
      <w:r w:rsidRPr="00F3264B">
        <w:rPr>
          <w:rFonts w:ascii="Times New Roman" w:hAnsi="Times New Roman"/>
          <w:sz w:val="28"/>
          <w:szCs w:val="28"/>
        </w:rPr>
        <w:t xml:space="preserve">В Перечне содержатся сведения </w:t>
      </w:r>
      <w:r>
        <w:rPr>
          <w:rFonts w:ascii="Times New Roman" w:hAnsi="Times New Roman"/>
          <w:sz w:val="28"/>
          <w:szCs w:val="28"/>
        </w:rPr>
        <w:t xml:space="preserve">о муниципальном </w:t>
      </w:r>
      <w:r w:rsidRPr="00F3264B">
        <w:rPr>
          <w:rFonts w:ascii="Times New Roman" w:hAnsi="Times New Roman"/>
          <w:sz w:val="28"/>
          <w:szCs w:val="28"/>
        </w:rPr>
        <w:t>имуществе</w:t>
      </w:r>
      <w:r>
        <w:rPr>
          <w:rFonts w:ascii="Times New Roman" w:hAnsi="Times New Roman"/>
          <w:sz w:val="28"/>
          <w:szCs w:val="28"/>
        </w:rPr>
        <w:t xml:space="preserve"> Усть-Катавского городского округа</w:t>
      </w:r>
      <w:r w:rsidRPr="00F3264B">
        <w:rPr>
          <w:rFonts w:ascii="Times New Roman" w:hAnsi="Times New Roman"/>
          <w:sz w:val="28"/>
          <w:szCs w:val="28"/>
        </w:rPr>
        <w:t>, свободном от прав третьих лиц (</w:t>
      </w:r>
      <w:r w:rsidRPr="00F3264B">
        <w:rPr>
          <w:rFonts w:ascii="Times New Roman" w:hAnsi="Times New Roman"/>
          <w:bCs/>
          <w:sz w:val="28"/>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F3264B">
        <w:rPr>
          <w:rFonts w:ascii="Times New Roman" w:hAnsi="Times New Roman"/>
          <w:sz w:val="28"/>
          <w:szCs w:val="28"/>
        </w:rPr>
        <w:t>предусмотренном частью 1 статьи 18 Федерального закона от 24.07.2007</w:t>
      </w:r>
      <w:r>
        <w:rPr>
          <w:rFonts w:ascii="Times New Roman" w:hAnsi="Times New Roman"/>
          <w:sz w:val="28"/>
          <w:szCs w:val="28"/>
        </w:rPr>
        <w:t xml:space="preserve"> </w:t>
      </w:r>
      <w:r w:rsidRPr="00F3264B">
        <w:rPr>
          <w:rFonts w:ascii="Times New Roman" w:hAnsi="Times New Roman"/>
          <w:sz w:val="28"/>
          <w:szCs w:val="28"/>
        </w:rPr>
        <w:t xml:space="preserve">№209-ФЗ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w:t>
      </w:r>
      <w:r w:rsidRPr="00F3264B">
        <w:rPr>
          <w:rFonts w:ascii="Times New Roman" w:hAnsi="Times New Roman"/>
          <w:sz w:val="28"/>
          <w:szCs w:val="28"/>
        </w:rPr>
        <w:lastRenderedPageBreak/>
        <w:t>Российской Федерации или в муниципальной собственности и</w:t>
      </w:r>
      <w:r>
        <w:rPr>
          <w:rFonts w:ascii="Times New Roman" w:hAnsi="Times New Roman"/>
          <w:sz w:val="28"/>
          <w:szCs w:val="28"/>
        </w:rPr>
        <w:t xml:space="preserve"> </w:t>
      </w:r>
      <w:r w:rsidRPr="00F3264B">
        <w:rPr>
          <w:rFonts w:ascii="Times New Roman" w:hAnsi="Times New Roman"/>
          <w:sz w:val="28"/>
          <w:szCs w:val="28"/>
        </w:rPr>
        <w:t>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A81FBB" w:rsidRPr="00F3264B" w:rsidRDefault="00A81FBB" w:rsidP="00A81FBB">
      <w:pPr>
        <w:ind w:firstLine="709"/>
        <w:jc w:val="both"/>
        <w:rPr>
          <w:rFonts w:ascii="Times New Roman" w:hAnsi="Times New Roman"/>
          <w:sz w:val="28"/>
          <w:szCs w:val="28"/>
        </w:rPr>
      </w:pPr>
      <w:r w:rsidRPr="00F3264B">
        <w:rPr>
          <w:rFonts w:ascii="Times New Roman" w:hAnsi="Times New Roman"/>
          <w:sz w:val="28"/>
          <w:szCs w:val="28"/>
        </w:rPr>
        <w:t>2.2. Формирование Перечня осуществляется в целях:</w:t>
      </w:r>
    </w:p>
    <w:p w:rsidR="00A81FBB" w:rsidRPr="00F3264B" w:rsidRDefault="00A81FBB" w:rsidP="00A81FBB">
      <w:pPr>
        <w:ind w:firstLine="709"/>
        <w:jc w:val="both"/>
        <w:rPr>
          <w:rFonts w:ascii="Times New Roman" w:hAnsi="Times New Roman"/>
          <w:sz w:val="28"/>
          <w:szCs w:val="28"/>
        </w:rPr>
      </w:pPr>
      <w:r w:rsidRPr="00F3264B">
        <w:rPr>
          <w:rFonts w:ascii="Times New Roman" w:hAnsi="Times New Roman"/>
          <w:sz w:val="28"/>
          <w:szCs w:val="28"/>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A81FBB" w:rsidRPr="00F3264B" w:rsidRDefault="00A81FBB" w:rsidP="00A81FBB">
      <w:pPr>
        <w:ind w:firstLine="709"/>
        <w:jc w:val="both"/>
        <w:rPr>
          <w:rFonts w:ascii="Times New Roman" w:hAnsi="Times New Roman"/>
          <w:sz w:val="28"/>
          <w:szCs w:val="28"/>
        </w:rPr>
      </w:pPr>
      <w:r w:rsidRPr="00F3264B">
        <w:rPr>
          <w:rFonts w:ascii="Times New Roman" w:hAnsi="Times New Roman"/>
          <w:sz w:val="28"/>
          <w:szCs w:val="28"/>
        </w:rPr>
        <w:t xml:space="preserve">2.2.2. Предоставления имущества, принадлежащего на праве собственности </w:t>
      </w:r>
      <w:r>
        <w:rPr>
          <w:rFonts w:ascii="Times New Roman" w:hAnsi="Times New Roman"/>
          <w:sz w:val="28"/>
          <w:szCs w:val="28"/>
        </w:rPr>
        <w:t>Муниципальному образованию «Усть-Катавский городской округ»</w:t>
      </w:r>
      <w:r w:rsidRPr="00F3264B">
        <w:rPr>
          <w:rFonts w:ascii="Times New Roman" w:hAnsi="Times New Roman"/>
          <w:sz w:val="28"/>
          <w:szCs w:val="28"/>
        </w:rPr>
        <w:t xml:space="preserve">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A81FBB" w:rsidRPr="00F3264B" w:rsidRDefault="00A81FBB" w:rsidP="00A81FBB">
      <w:pPr>
        <w:ind w:firstLine="709"/>
        <w:jc w:val="both"/>
        <w:rPr>
          <w:rFonts w:ascii="Times New Roman" w:hAnsi="Times New Roman"/>
          <w:sz w:val="28"/>
          <w:szCs w:val="28"/>
        </w:rPr>
      </w:pPr>
      <w:r w:rsidRPr="00F3264B">
        <w:rPr>
          <w:rFonts w:ascii="Times New Roman" w:hAnsi="Times New Roman"/>
          <w:sz w:val="28"/>
          <w:szCs w:val="28"/>
        </w:rPr>
        <w:t xml:space="preserve">2.2.3. Реализации полномочий </w:t>
      </w:r>
      <w:r>
        <w:rPr>
          <w:rFonts w:ascii="Times New Roman" w:hAnsi="Times New Roman"/>
          <w:sz w:val="28"/>
          <w:szCs w:val="28"/>
        </w:rPr>
        <w:t xml:space="preserve">администрации Усть-Катавского городского округа </w:t>
      </w:r>
      <w:r w:rsidRPr="00F3264B">
        <w:rPr>
          <w:rFonts w:ascii="Times New Roman" w:hAnsi="Times New Roman"/>
          <w:sz w:val="28"/>
          <w:szCs w:val="28"/>
        </w:rPr>
        <w:t>в сфере оказания имущественной поддержки субъектам малого и среднего предпринимательства.</w:t>
      </w:r>
    </w:p>
    <w:p w:rsidR="00A81FBB" w:rsidRPr="00F3264B" w:rsidRDefault="00A81FBB" w:rsidP="00A81FBB">
      <w:pPr>
        <w:ind w:firstLine="709"/>
        <w:jc w:val="both"/>
        <w:rPr>
          <w:rFonts w:ascii="Times New Roman" w:hAnsi="Times New Roman"/>
          <w:i/>
          <w:sz w:val="28"/>
          <w:szCs w:val="28"/>
        </w:rPr>
      </w:pPr>
      <w:r w:rsidRPr="00F3264B">
        <w:rPr>
          <w:rFonts w:ascii="Times New Roman" w:hAnsi="Times New Roman"/>
          <w:sz w:val="28"/>
          <w:szCs w:val="28"/>
        </w:rPr>
        <w:t xml:space="preserve">2.2.4. Повышения эффективности управления </w:t>
      </w:r>
      <w:r w:rsidR="00947564">
        <w:rPr>
          <w:rFonts w:ascii="Times New Roman" w:hAnsi="Times New Roman"/>
          <w:sz w:val="28"/>
          <w:szCs w:val="28"/>
        </w:rPr>
        <w:t xml:space="preserve">муниципальным </w:t>
      </w:r>
      <w:r w:rsidR="00947564" w:rsidRPr="00F3264B">
        <w:rPr>
          <w:rFonts w:ascii="Times New Roman" w:hAnsi="Times New Roman"/>
          <w:i/>
          <w:sz w:val="28"/>
          <w:szCs w:val="28"/>
        </w:rPr>
        <w:t>имуществом</w:t>
      </w:r>
      <w:r w:rsidRPr="00F3264B">
        <w:rPr>
          <w:rFonts w:ascii="Times New Roman" w:hAnsi="Times New Roman"/>
          <w:sz w:val="28"/>
          <w:szCs w:val="28"/>
        </w:rPr>
        <w:t xml:space="preserve">, находящимся в собственности </w:t>
      </w:r>
      <w:r>
        <w:rPr>
          <w:rFonts w:ascii="Times New Roman" w:hAnsi="Times New Roman"/>
          <w:sz w:val="28"/>
          <w:szCs w:val="28"/>
        </w:rPr>
        <w:t>Муниципального образования «Усть-Катавский городской округ»</w:t>
      </w:r>
      <w:r w:rsidRPr="00F3264B">
        <w:rPr>
          <w:rFonts w:ascii="Times New Roman" w:hAnsi="Times New Roman"/>
          <w:sz w:val="28"/>
          <w:szCs w:val="28"/>
        </w:rPr>
        <w:t>, стимулирования развития малого и среднего предпринимательства на территории</w:t>
      </w:r>
      <w:r>
        <w:rPr>
          <w:rFonts w:ascii="Times New Roman" w:hAnsi="Times New Roman"/>
          <w:sz w:val="28"/>
          <w:szCs w:val="28"/>
        </w:rPr>
        <w:t xml:space="preserve"> Усть-Катавского городского округа</w:t>
      </w:r>
      <w:r w:rsidRPr="00F3264B">
        <w:rPr>
          <w:rFonts w:ascii="Times New Roman" w:hAnsi="Times New Roman"/>
          <w:i/>
          <w:sz w:val="28"/>
          <w:szCs w:val="28"/>
        </w:rPr>
        <w:t>.</w:t>
      </w:r>
      <w:r w:rsidRPr="00F3264B">
        <w:rPr>
          <w:rFonts w:ascii="Times New Roman" w:hAnsi="Times New Roman"/>
          <w:sz w:val="28"/>
          <w:szCs w:val="28"/>
        </w:rPr>
        <w:t xml:space="preserve"> </w:t>
      </w:r>
    </w:p>
    <w:p w:rsidR="00A81FBB" w:rsidRPr="00F3264B" w:rsidRDefault="00A81FBB" w:rsidP="00A81FBB">
      <w:pPr>
        <w:ind w:firstLine="709"/>
        <w:jc w:val="both"/>
        <w:rPr>
          <w:rFonts w:ascii="Times New Roman" w:hAnsi="Times New Roman"/>
          <w:sz w:val="28"/>
          <w:szCs w:val="28"/>
        </w:rPr>
      </w:pPr>
      <w:r w:rsidRPr="00F3264B">
        <w:rPr>
          <w:rFonts w:ascii="Times New Roman" w:hAnsi="Times New Roman"/>
          <w:sz w:val="28"/>
          <w:szCs w:val="28"/>
        </w:rPr>
        <w:t>2.3.    Формирование и ведение Перечня основывается на следующих основных принципах:</w:t>
      </w:r>
    </w:p>
    <w:p w:rsidR="00A81FBB" w:rsidRDefault="00A81FBB" w:rsidP="00A81FBB">
      <w:pPr>
        <w:ind w:firstLine="709"/>
        <w:jc w:val="both"/>
        <w:rPr>
          <w:rFonts w:ascii="Times New Roman" w:hAnsi="Times New Roman"/>
          <w:sz w:val="28"/>
          <w:szCs w:val="28"/>
        </w:rPr>
      </w:pPr>
      <w:r w:rsidRPr="00F3264B">
        <w:rPr>
          <w:rFonts w:ascii="Times New Roman" w:hAnsi="Times New Roman"/>
          <w:sz w:val="28"/>
          <w:szCs w:val="28"/>
        </w:rPr>
        <w:t>2.3.1</w:t>
      </w:r>
      <w:r>
        <w:rPr>
          <w:rFonts w:ascii="Times New Roman" w:hAnsi="Times New Roman"/>
          <w:sz w:val="28"/>
          <w:szCs w:val="28"/>
        </w:rPr>
        <w:t>.</w:t>
      </w:r>
      <w:r w:rsidRPr="00F3264B">
        <w:rPr>
          <w:rFonts w:ascii="Times New Roman" w:hAnsi="Times New Roman"/>
          <w:sz w:val="28"/>
          <w:szCs w:val="28"/>
        </w:rPr>
        <w:t xml:space="preserve"> Достоверность данных об имуществе, включаемом в Перечень, и поддержание актуальности информации об имуществе, включенном в Перечень.</w:t>
      </w:r>
    </w:p>
    <w:p w:rsidR="00A81FBB" w:rsidRPr="00F3264B" w:rsidRDefault="00A81FBB" w:rsidP="00A81FBB">
      <w:pPr>
        <w:jc w:val="both"/>
        <w:rPr>
          <w:rFonts w:ascii="Times New Roman" w:hAnsi="Times New Roman"/>
          <w:sz w:val="28"/>
          <w:szCs w:val="28"/>
        </w:rPr>
      </w:pPr>
      <w:r>
        <w:rPr>
          <w:rFonts w:ascii="Times New Roman" w:hAnsi="Times New Roman"/>
          <w:sz w:val="28"/>
          <w:szCs w:val="28"/>
        </w:rPr>
        <w:t xml:space="preserve">           </w:t>
      </w:r>
      <w:r w:rsidRPr="00F3264B">
        <w:rPr>
          <w:rFonts w:ascii="Times New Roman" w:hAnsi="Times New Roman"/>
          <w:sz w:val="28"/>
          <w:szCs w:val="28"/>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w:t>
      </w:r>
      <w:r>
        <w:rPr>
          <w:rFonts w:ascii="Times New Roman" w:hAnsi="Times New Roman"/>
          <w:sz w:val="28"/>
          <w:szCs w:val="28"/>
        </w:rPr>
        <w:t xml:space="preserve">Усть-Катавском городском округе </w:t>
      </w:r>
      <w:r w:rsidRPr="00F3264B">
        <w:rPr>
          <w:rFonts w:ascii="Times New Roman" w:hAnsi="Times New Roman"/>
          <w:sz w:val="28"/>
          <w:szCs w:val="28"/>
        </w:rPr>
        <w:t>по обеспечению взаимодействия и органами местного самоуправления по вопросам оказания имущественной поддержки субъектам малого и среднего предпринимательства.</w:t>
      </w:r>
    </w:p>
    <w:p w:rsidR="00A81FBB" w:rsidRDefault="00A81FBB" w:rsidP="00A81FBB">
      <w:pPr>
        <w:ind w:firstLine="709"/>
        <w:jc w:val="both"/>
        <w:rPr>
          <w:rFonts w:ascii="Times New Roman" w:hAnsi="Times New Roman"/>
          <w:sz w:val="28"/>
          <w:szCs w:val="28"/>
        </w:rPr>
      </w:pPr>
      <w:r w:rsidRPr="00F3264B">
        <w:rPr>
          <w:rFonts w:ascii="Times New Roman" w:hAnsi="Times New Roman"/>
          <w:sz w:val="28"/>
          <w:szCs w:val="28"/>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A81FBB" w:rsidRDefault="00A81FBB" w:rsidP="00A81FBB">
      <w:pPr>
        <w:jc w:val="both"/>
        <w:rPr>
          <w:rFonts w:ascii="Times New Roman" w:hAnsi="Times New Roman"/>
          <w:sz w:val="28"/>
          <w:szCs w:val="28"/>
        </w:rPr>
      </w:pPr>
      <w:r>
        <w:rPr>
          <w:rFonts w:ascii="Times New Roman" w:hAnsi="Times New Roman"/>
          <w:sz w:val="28"/>
          <w:szCs w:val="28"/>
        </w:rPr>
        <w:t>2.4. М</w:t>
      </w:r>
      <w:r w:rsidRPr="005E4AEA">
        <w:rPr>
          <w:rFonts w:ascii="Times New Roman" w:hAnsi="Times New Roman"/>
          <w:sz w:val="28"/>
          <w:szCs w:val="28"/>
        </w:rPr>
        <w:t xml:space="preserve">униципальное имущество, включенное в </w:t>
      </w:r>
      <w:r>
        <w:rPr>
          <w:rFonts w:ascii="Times New Roman" w:hAnsi="Times New Roman"/>
          <w:sz w:val="28"/>
          <w:szCs w:val="28"/>
        </w:rPr>
        <w:t>П</w:t>
      </w:r>
      <w:r w:rsidRPr="005E4AEA">
        <w:rPr>
          <w:rFonts w:ascii="Times New Roman" w:hAnsi="Times New Roman"/>
          <w:sz w:val="28"/>
          <w:szCs w:val="28"/>
        </w:rPr>
        <w:t>ереч</w:t>
      </w:r>
      <w:r>
        <w:rPr>
          <w:rFonts w:ascii="Times New Roman" w:hAnsi="Times New Roman"/>
          <w:sz w:val="28"/>
          <w:szCs w:val="28"/>
        </w:rPr>
        <w:t>ень</w:t>
      </w:r>
      <w:r w:rsidRPr="005E4AEA">
        <w:rPr>
          <w:rFonts w:ascii="Times New Roman" w:hAnsi="Times New Roman"/>
          <w:sz w:val="28"/>
          <w:szCs w:val="28"/>
        </w:rPr>
        <w:t xml:space="preserve">,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8" w:history="1">
        <w:r w:rsidRPr="005E4AEA">
          <w:rPr>
            <w:rFonts w:ascii="Times New Roman" w:hAnsi="Times New Roman"/>
            <w:color w:val="000000"/>
            <w:sz w:val="28"/>
            <w:szCs w:val="28"/>
          </w:rPr>
          <w:t>частью 2.1 статьи 9</w:t>
        </w:r>
      </w:hyperlink>
      <w:r w:rsidRPr="005E4AEA">
        <w:rPr>
          <w:rFonts w:ascii="Times New Roman" w:hAnsi="Times New Roman"/>
          <w:sz w:val="28"/>
          <w:szCs w:val="28"/>
        </w:rPr>
        <w:t xml:space="preserve"> Федерального закона от 22 июля 2008 года </w:t>
      </w:r>
      <w:r>
        <w:rPr>
          <w:rFonts w:ascii="Times New Roman" w:hAnsi="Times New Roman"/>
          <w:sz w:val="28"/>
          <w:szCs w:val="28"/>
        </w:rPr>
        <w:t>№</w:t>
      </w:r>
      <w:r w:rsidRPr="005E4AEA">
        <w:rPr>
          <w:rFonts w:ascii="Times New Roman" w:hAnsi="Times New Roman"/>
          <w:sz w:val="28"/>
          <w:szCs w:val="28"/>
        </w:rPr>
        <w:t>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w:t>
      </w:r>
    </w:p>
    <w:p w:rsidR="00A81FBB" w:rsidRPr="00A81FBB" w:rsidRDefault="00A81FBB" w:rsidP="00A81FBB">
      <w:pPr>
        <w:ind w:firstLine="709"/>
        <w:jc w:val="both"/>
        <w:rPr>
          <w:rFonts w:ascii="Times New Roman" w:hAnsi="Times New Roman"/>
          <w:sz w:val="28"/>
          <w:szCs w:val="28"/>
        </w:rPr>
      </w:pPr>
      <w:r w:rsidRPr="00A81FBB">
        <w:rPr>
          <w:rFonts w:ascii="Times New Roman" w:hAnsi="Times New Roman"/>
          <w:sz w:val="28"/>
          <w:szCs w:val="28"/>
        </w:rPr>
        <w:t xml:space="preserve">арендуемого субъектами малого и среднего предпринимательства, и о внесении изменений в отдельные законодательные акты Российской </w:t>
      </w:r>
      <w:r w:rsidRPr="00A81FBB">
        <w:rPr>
          <w:rFonts w:ascii="Times New Roman" w:hAnsi="Times New Roman"/>
          <w:sz w:val="28"/>
          <w:szCs w:val="28"/>
        </w:rPr>
        <w:lastRenderedPageBreak/>
        <w:t>Федерации" и в случаях, указанных в подпунктах 6,8 и 9 пункта 2 статьи 39³ Земельного кодекса РФ.</w:t>
      </w:r>
    </w:p>
    <w:p w:rsidR="00A81FBB" w:rsidRPr="00A81FBB" w:rsidRDefault="00A81FBB" w:rsidP="00A81FBB">
      <w:pPr>
        <w:ind w:firstLine="567"/>
        <w:contextualSpacing/>
        <w:jc w:val="both"/>
        <w:rPr>
          <w:rFonts w:ascii="Times New Roman" w:hAnsi="Times New Roman"/>
          <w:sz w:val="16"/>
          <w:szCs w:val="16"/>
        </w:rPr>
      </w:pPr>
    </w:p>
    <w:p w:rsidR="00A81FBB" w:rsidRPr="00A81FBB" w:rsidRDefault="00A81FBB" w:rsidP="00A81FBB">
      <w:pPr>
        <w:jc w:val="center"/>
        <w:rPr>
          <w:rFonts w:ascii="Times New Roman" w:hAnsi="Times New Roman"/>
          <w:sz w:val="28"/>
          <w:szCs w:val="28"/>
        </w:rPr>
      </w:pPr>
      <w:r w:rsidRPr="00A81FBB">
        <w:rPr>
          <w:rFonts w:ascii="Times New Roman" w:hAnsi="Times New Roman"/>
          <w:sz w:val="28"/>
          <w:szCs w:val="28"/>
        </w:rPr>
        <w:t>3. Формирование, ведение Перечня, внесение в него изменений</w:t>
      </w:r>
    </w:p>
    <w:p w:rsidR="00A81FBB" w:rsidRPr="00A81FBB" w:rsidRDefault="00A81FBB" w:rsidP="00A81FBB">
      <w:pPr>
        <w:jc w:val="both"/>
        <w:rPr>
          <w:rFonts w:ascii="Times New Roman" w:hAnsi="Times New Roman"/>
          <w:sz w:val="28"/>
          <w:szCs w:val="28"/>
        </w:rPr>
      </w:pPr>
      <w:bookmarkStart w:id="1" w:name="Par18"/>
      <w:bookmarkEnd w:id="1"/>
      <w:r w:rsidRPr="00A81FBB">
        <w:rPr>
          <w:rFonts w:ascii="Times New Roman" w:hAnsi="Times New Roman"/>
          <w:sz w:val="28"/>
          <w:szCs w:val="28"/>
        </w:rPr>
        <w:t xml:space="preserve">          3.1. Формирование и ведение Перечня осуществляется по установленной форме (Приложение). </w:t>
      </w:r>
    </w:p>
    <w:p w:rsidR="00A81FBB" w:rsidRPr="00A81FBB" w:rsidRDefault="00A81FBB" w:rsidP="00A81FBB">
      <w:pPr>
        <w:ind w:firstLine="709"/>
        <w:jc w:val="both"/>
        <w:rPr>
          <w:rFonts w:ascii="Times New Roman" w:hAnsi="Times New Roman"/>
          <w:i/>
          <w:sz w:val="28"/>
          <w:szCs w:val="28"/>
        </w:rPr>
      </w:pPr>
      <w:r w:rsidRPr="00A81FBB">
        <w:rPr>
          <w:rFonts w:ascii="Times New Roman" w:hAnsi="Times New Roman"/>
          <w:sz w:val="28"/>
          <w:szCs w:val="28"/>
        </w:rPr>
        <w:t>Перечень, изменения и дополнение в него утверждаются решением Собрания депутатов Усть-Катавского городского округа</w:t>
      </w:r>
      <w:r w:rsidRPr="00A81FBB">
        <w:rPr>
          <w:rFonts w:ascii="Times New Roman" w:hAnsi="Times New Roman"/>
          <w:i/>
          <w:sz w:val="28"/>
          <w:szCs w:val="28"/>
        </w:rPr>
        <w:t>.</w:t>
      </w:r>
    </w:p>
    <w:p w:rsidR="00A81FBB" w:rsidRPr="00A81FBB" w:rsidRDefault="00A81FBB" w:rsidP="00A81FBB">
      <w:pPr>
        <w:ind w:firstLine="709"/>
        <w:jc w:val="both"/>
        <w:rPr>
          <w:rFonts w:ascii="Times New Roman" w:hAnsi="Times New Roman"/>
          <w:sz w:val="28"/>
          <w:szCs w:val="28"/>
        </w:rPr>
      </w:pPr>
      <w:r w:rsidRPr="00A81FBB">
        <w:rPr>
          <w:rFonts w:ascii="Times New Roman" w:hAnsi="Times New Roman"/>
          <w:sz w:val="28"/>
          <w:szCs w:val="28"/>
        </w:rPr>
        <w:t>3.2. Формирование и ведение Перечня осуществляется Управлением имущественных и земельных отношений администрации Усть-Катавского городского округа (далее - Управление ИиЗО, уполномоченный орган)</w:t>
      </w:r>
      <w:r w:rsidRPr="00A81FBB">
        <w:rPr>
          <w:rFonts w:ascii="Times New Roman" w:hAnsi="Times New Roman"/>
          <w:i/>
          <w:sz w:val="28"/>
          <w:szCs w:val="28"/>
        </w:rPr>
        <w:t xml:space="preserve"> </w:t>
      </w:r>
      <w:r w:rsidRPr="00A81FBB">
        <w:rPr>
          <w:rFonts w:ascii="Times New Roman" w:hAnsi="Times New Roman"/>
          <w:sz w:val="28"/>
          <w:szCs w:val="28"/>
        </w:rPr>
        <w:t>в электронной форме, а также на бумажном носителе. Уполномоченный орган отвечает за достоверность содержащихся в Перечне сведений.</w:t>
      </w:r>
    </w:p>
    <w:p w:rsidR="00A81FBB" w:rsidRPr="00A81FBB" w:rsidRDefault="00A81FBB" w:rsidP="00A81FBB">
      <w:pPr>
        <w:ind w:firstLine="709"/>
        <w:contextualSpacing/>
        <w:jc w:val="both"/>
        <w:rPr>
          <w:rFonts w:ascii="Times New Roman" w:hAnsi="Times New Roman"/>
          <w:sz w:val="28"/>
          <w:szCs w:val="28"/>
        </w:rPr>
      </w:pPr>
      <w:r w:rsidRPr="00A81FBB">
        <w:rPr>
          <w:rFonts w:ascii="Times New Roman" w:hAnsi="Times New Roman"/>
          <w:sz w:val="28"/>
          <w:szCs w:val="28"/>
        </w:rPr>
        <w:t>3.3. В Перечень вносятся сведения об имуществе, соответствующем следующим критериям:</w:t>
      </w:r>
    </w:p>
    <w:p w:rsidR="00A81FBB" w:rsidRPr="00A81FBB" w:rsidRDefault="00A81FBB" w:rsidP="00A81FBB">
      <w:pPr>
        <w:ind w:firstLine="709"/>
        <w:contextualSpacing/>
        <w:jc w:val="both"/>
        <w:rPr>
          <w:rFonts w:ascii="Times New Roman" w:hAnsi="Times New Roman"/>
          <w:sz w:val="28"/>
          <w:szCs w:val="28"/>
        </w:rPr>
      </w:pPr>
      <w:r w:rsidRPr="00A81FBB">
        <w:rPr>
          <w:rFonts w:ascii="Times New Roman" w:hAnsi="Times New Roman"/>
          <w:sz w:val="28"/>
          <w:szCs w:val="28"/>
        </w:rPr>
        <w:t xml:space="preserve">1. имущество свободно от прав третьих лиц </w:t>
      </w:r>
      <w:r w:rsidRPr="00A81FBB">
        <w:rPr>
          <w:rFonts w:ascii="Times New Roman" w:hAnsi="Times New Roman"/>
          <w:bCs/>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A81FBB">
        <w:rPr>
          <w:rFonts w:ascii="Times New Roman" w:hAnsi="Times New Roman"/>
          <w:sz w:val="28"/>
          <w:szCs w:val="28"/>
        </w:rPr>
        <w:t>;</w:t>
      </w:r>
    </w:p>
    <w:p w:rsidR="00A81FBB" w:rsidRPr="00A81FBB" w:rsidRDefault="00A81FBB" w:rsidP="00A81FBB">
      <w:pPr>
        <w:spacing w:before="280"/>
        <w:ind w:firstLine="709"/>
        <w:contextualSpacing/>
        <w:jc w:val="both"/>
        <w:rPr>
          <w:rFonts w:ascii="Times New Roman" w:hAnsi="Times New Roman"/>
          <w:sz w:val="28"/>
          <w:szCs w:val="28"/>
        </w:rPr>
      </w:pPr>
      <w:r w:rsidRPr="00A81FBB">
        <w:rPr>
          <w:rFonts w:ascii="Times New Roman" w:hAnsi="Times New Roman"/>
          <w:sz w:val="28"/>
          <w:szCs w:val="28"/>
        </w:rPr>
        <w:t>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A81FBB" w:rsidRPr="00A81FBB" w:rsidRDefault="00A81FBB" w:rsidP="00A81FBB">
      <w:pPr>
        <w:spacing w:before="280"/>
        <w:ind w:firstLine="709"/>
        <w:contextualSpacing/>
        <w:jc w:val="both"/>
        <w:rPr>
          <w:rFonts w:ascii="Times New Roman" w:hAnsi="Times New Roman"/>
          <w:sz w:val="28"/>
          <w:szCs w:val="28"/>
        </w:rPr>
      </w:pPr>
      <w:r w:rsidRPr="00A81FBB">
        <w:rPr>
          <w:rFonts w:ascii="Times New Roman" w:hAnsi="Times New Roman"/>
          <w:sz w:val="28"/>
          <w:szCs w:val="28"/>
        </w:rPr>
        <w:t>3. имущество не является объектом религиозного назначения;</w:t>
      </w:r>
    </w:p>
    <w:p w:rsidR="00A81FBB" w:rsidRPr="00A81FBB" w:rsidRDefault="00A81FBB" w:rsidP="00A81FBB">
      <w:pPr>
        <w:jc w:val="both"/>
        <w:rPr>
          <w:rFonts w:ascii="Times New Roman" w:hAnsi="Times New Roman"/>
          <w:i/>
          <w:sz w:val="28"/>
          <w:szCs w:val="28"/>
        </w:rPr>
      </w:pPr>
      <w:r w:rsidRPr="00A81FBB">
        <w:rPr>
          <w:rFonts w:ascii="Times New Roman" w:hAnsi="Times New Roman"/>
          <w:sz w:val="28"/>
          <w:szCs w:val="28"/>
        </w:rPr>
        <w:t xml:space="preserve">          4. имущество не включено в действующий в текущем году и на очередной период план (программу)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Усть-Катавского городского округа,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A81FBB" w:rsidRPr="00A81FBB" w:rsidRDefault="00A81FBB" w:rsidP="00A81FBB">
      <w:pPr>
        <w:spacing w:before="280"/>
        <w:ind w:firstLine="709"/>
        <w:contextualSpacing/>
        <w:jc w:val="both"/>
        <w:rPr>
          <w:rFonts w:ascii="Times New Roman" w:hAnsi="Times New Roman"/>
          <w:sz w:val="28"/>
          <w:szCs w:val="28"/>
        </w:rPr>
      </w:pPr>
      <w:r w:rsidRPr="00A81FBB">
        <w:rPr>
          <w:rFonts w:ascii="Times New Roman" w:hAnsi="Times New Roman"/>
          <w:sz w:val="28"/>
          <w:szCs w:val="28"/>
        </w:rPr>
        <w:t>5. имущество не признано аварийным и подлежащим сносу;</w:t>
      </w:r>
    </w:p>
    <w:p w:rsidR="00A81FBB" w:rsidRPr="00A81FBB" w:rsidRDefault="00A81FBB" w:rsidP="00A81FBB">
      <w:pPr>
        <w:spacing w:before="280"/>
        <w:ind w:firstLine="709"/>
        <w:contextualSpacing/>
        <w:jc w:val="both"/>
        <w:rPr>
          <w:rFonts w:ascii="Times New Roman" w:hAnsi="Times New Roman"/>
          <w:sz w:val="28"/>
          <w:szCs w:val="28"/>
        </w:rPr>
      </w:pPr>
      <w:r w:rsidRPr="00A81FBB">
        <w:rPr>
          <w:rFonts w:ascii="Times New Roman" w:hAnsi="Times New Roman"/>
          <w:sz w:val="28"/>
          <w:szCs w:val="28"/>
        </w:rPr>
        <w:t>6. имущество не относится к жилому фонду или объектам сети инженерно-технического обеспечения, к которым подключен объект жилищного фонда;</w:t>
      </w:r>
    </w:p>
    <w:p w:rsidR="00A81FBB" w:rsidRPr="00A81FBB" w:rsidRDefault="00A81FBB" w:rsidP="00A81FBB">
      <w:pPr>
        <w:spacing w:before="280"/>
        <w:ind w:firstLine="709"/>
        <w:contextualSpacing/>
        <w:jc w:val="both"/>
        <w:rPr>
          <w:rFonts w:ascii="Times New Roman" w:hAnsi="Times New Roman"/>
          <w:i/>
          <w:sz w:val="28"/>
          <w:szCs w:val="28"/>
        </w:rPr>
      </w:pPr>
      <w:r w:rsidRPr="00A81FBB">
        <w:rPr>
          <w:rFonts w:ascii="Times New Roman" w:hAnsi="Times New Roman"/>
          <w:sz w:val="28"/>
          <w:szCs w:val="28"/>
        </w:rPr>
        <w:t xml:space="preserve">7.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A81FBB" w:rsidRPr="00A81FBB" w:rsidRDefault="00A81FBB" w:rsidP="00A81FBB">
      <w:pPr>
        <w:spacing w:before="280"/>
        <w:ind w:firstLine="709"/>
        <w:contextualSpacing/>
        <w:jc w:val="both"/>
        <w:rPr>
          <w:rFonts w:ascii="Times New Roman" w:hAnsi="Times New Roman"/>
          <w:sz w:val="28"/>
          <w:szCs w:val="28"/>
        </w:rPr>
      </w:pPr>
      <w:r w:rsidRPr="00A81FBB">
        <w:rPr>
          <w:rFonts w:ascii="Times New Roman" w:hAnsi="Times New Roman"/>
          <w:sz w:val="28"/>
          <w:szCs w:val="28"/>
        </w:rPr>
        <w:t>8. земельный участок не относится к земельным участкам, предусмотренным подпунктами 1 - 10, 13 - 15, 18 и 19 пункта 8 статьи 39</w:t>
      </w:r>
      <w:r w:rsidRPr="00A81FBB">
        <w:rPr>
          <w:rFonts w:ascii="Times New Roman" w:hAnsi="Times New Roman"/>
          <w:sz w:val="28"/>
          <w:szCs w:val="28"/>
          <w:vertAlign w:val="superscript"/>
        </w:rPr>
        <w:t>11</w:t>
      </w:r>
      <w:r w:rsidRPr="00A81FBB">
        <w:rPr>
          <w:rFonts w:ascii="Times New Roman" w:hAnsi="Times New Roman"/>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A81FBB" w:rsidRPr="00A81FBB" w:rsidRDefault="00A81FBB" w:rsidP="00A81FBB">
      <w:pPr>
        <w:jc w:val="both"/>
        <w:rPr>
          <w:rFonts w:ascii="Times New Roman" w:hAnsi="Times New Roman"/>
          <w:sz w:val="28"/>
          <w:szCs w:val="28"/>
        </w:rPr>
      </w:pPr>
    </w:p>
    <w:p w:rsidR="00A81FBB" w:rsidRPr="00F3264B" w:rsidRDefault="00A81FBB" w:rsidP="00A81FBB">
      <w:pPr>
        <w:spacing w:before="280"/>
        <w:ind w:firstLine="709"/>
        <w:contextualSpacing/>
        <w:jc w:val="both"/>
        <w:rPr>
          <w:rFonts w:ascii="Times New Roman" w:hAnsi="Times New Roman"/>
          <w:sz w:val="28"/>
          <w:szCs w:val="28"/>
        </w:rPr>
      </w:pPr>
      <w:r>
        <w:rPr>
          <w:rFonts w:ascii="Times New Roman" w:hAnsi="Times New Roman"/>
          <w:sz w:val="28"/>
          <w:szCs w:val="28"/>
        </w:rPr>
        <w:t>9</w:t>
      </w:r>
      <w:r w:rsidRPr="00F3264B">
        <w:rPr>
          <w:rFonts w:ascii="Times New Roman" w:hAnsi="Times New Roman"/>
          <w:sz w:val="28"/>
          <w:szCs w:val="28"/>
        </w:rPr>
        <w:t xml:space="preserve">. </w:t>
      </w:r>
      <w:r>
        <w:rPr>
          <w:rFonts w:ascii="Times New Roman" w:hAnsi="Times New Roman"/>
          <w:sz w:val="28"/>
          <w:szCs w:val="28"/>
        </w:rPr>
        <w:t>в</w:t>
      </w:r>
      <w:r w:rsidRPr="00F3264B">
        <w:rPr>
          <w:rFonts w:ascii="Times New Roman" w:hAnsi="Times New Roman"/>
          <w:sz w:val="28"/>
          <w:szCs w:val="28"/>
        </w:rPr>
        <w:t xml:space="preserve"> отношении имущества, закрепленного за </w:t>
      </w:r>
      <w:r>
        <w:rPr>
          <w:rFonts w:ascii="Times New Roman" w:hAnsi="Times New Roman"/>
          <w:sz w:val="28"/>
          <w:szCs w:val="28"/>
        </w:rPr>
        <w:t>муниципальным</w:t>
      </w:r>
      <w:r w:rsidRPr="00F3264B">
        <w:rPr>
          <w:rFonts w:ascii="Times New Roman" w:hAnsi="Times New Roman"/>
          <w:sz w:val="28"/>
          <w:szCs w:val="28"/>
        </w:rPr>
        <w:t xml:space="preserve"> унитарным предприятием,</w:t>
      </w:r>
      <w:r w:rsidRPr="00F3264B">
        <w:rPr>
          <w:rFonts w:ascii="Times New Roman" w:hAnsi="Times New Roman"/>
          <w:i/>
          <w:sz w:val="28"/>
          <w:szCs w:val="28"/>
        </w:rPr>
        <w:t xml:space="preserve"> </w:t>
      </w:r>
      <w:r w:rsidRPr="00AC6F18">
        <w:rPr>
          <w:rFonts w:ascii="Times New Roman" w:hAnsi="Times New Roman"/>
          <w:sz w:val="28"/>
          <w:szCs w:val="28"/>
        </w:rPr>
        <w:t>муниципальным</w:t>
      </w:r>
      <w:r w:rsidRPr="00F3264B">
        <w:rPr>
          <w:rFonts w:ascii="Times New Roman" w:hAnsi="Times New Roman"/>
          <w:sz w:val="28"/>
          <w:szCs w:val="28"/>
        </w:rPr>
        <w:t xml:space="preserve">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w:t>
      </w:r>
      <w:r w:rsidRPr="00F3264B">
        <w:rPr>
          <w:rFonts w:ascii="Times New Roman" w:hAnsi="Times New Roman"/>
          <w:sz w:val="28"/>
          <w:szCs w:val="28"/>
        </w:rPr>
        <w:lastRenderedPageBreak/>
        <w:t xml:space="preserve">балансодержателя о включении указанного имущества в Перечень, а также письменное согласие </w:t>
      </w:r>
      <w:r>
        <w:rPr>
          <w:rFonts w:ascii="Times New Roman" w:hAnsi="Times New Roman"/>
          <w:sz w:val="28"/>
          <w:szCs w:val="28"/>
        </w:rPr>
        <w:t>администрации Усть-Катавского городского округа</w:t>
      </w:r>
      <w:r w:rsidRPr="00F3264B">
        <w:rPr>
          <w:rFonts w:ascii="Times New Roman" w:hAnsi="Times New Roman"/>
          <w:sz w:val="28"/>
          <w:szCs w:val="28"/>
        </w:rPr>
        <w:t>,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A81FBB" w:rsidRPr="00F3264B" w:rsidRDefault="00A81FBB" w:rsidP="00A81FBB">
      <w:pPr>
        <w:spacing w:before="280"/>
        <w:ind w:firstLine="709"/>
        <w:contextualSpacing/>
        <w:jc w:val="both"/>
        <w:rPr>
          <w:rFonts w:ascii="Times New Roman" w:hAnsi="Times New Roman"/>
          <w:i/>
          <w:sz w:val="28"/>
          <w:szCs w:val="28"/>
        </w:rPr>
      </w:pPr>
      <w:r w:rsidRPr="00F3264B">
        <w:rPr>
          <w:rFonts w:ascii="Times New Roman" w:hAnsi="Times New Roman"/>
          <w:sz w:val="28"/>
          <w:szCs w:val="28"/>
        </w:rPr>
        <w:t>1</w:t>
      </w:r>
      <w:r>
        <w:rPr>
          <w:rFonts w:ascii="Times New Roman" w:hAnsi="Times New Roman"/>
          <w:sz w:val="28"/>
          <w:szCs w:val="28"/>
        </w:rPr>
        <w:t>0</w:t>
      </w:r>
      <w:r w:rsidRPr="00F3264B">
        <w:rPr>
          <w:rFonts w:ascii="Times New Roman" w:hAnsi="Times New Roman"/>
          <w:sz w:val="28"/>
          <w:szCs w:val="28"/>
        </w:rPr>
        <w:t xml:space="preserve">. </w:t>
      </w:r>
      <w:r>
        <w:rPr>
          <w:rFonts w:ascii="Times New Roman" w:hAnsi="Times New Roman"/>
          <w:sz w:val="28"/>
          <w:szCs w:val="28"/>
        </w:rPr>
        <w:t>и</w:t>
      </w:r>
      <w:r w:rsidRPr="00F3264B">
        <w:rPr>
          <w:rFonts w:ascii="Times New Roman" w:hAnsi="Times New Roman"/>
          <w:sz w:val="28"/>
          <w:szCs w:val="28"/>
        </w:rPr>
        <w:t>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A81FBB" w:rsidRDefault="00A81FBB" w:rsidP="00A81FBB">
      <w:pPr>
        <w:pStyle w:val="ConsPlusNormal"/>
        <w:ind w:firstLine="709"/>
        <w:jc w:val="both"/>
        <w:rPr>
          <w:rFonts w:ascii="Times New Roman" w:hAnsi="Times New Roman"/>
          <w:sz w:val="28"/>
          <w:szCs w:val="28"/>
        </w:rPr>
      </w:pPr>
      <w:r w:rsidRPr="00F3264B">
        <w:rPr>
          <w:rFonts w:ascii="Times New Roman" w:hAnsi="Times New Roman"/>
          <w:sz w:val="28"/>
          <w:szCs w:val="28"/>
        </w:rPr>
        <w:t>3.</w:t>
      </w:r>
      <w:r>
        <w:rPr>
          <w:rFonts w:ascii="Times New Roman" w:hAnsi="Times New Roman"/>
          <w:sz w:val="28"/>
          <w:szCs w:val="28"/>
        </w:rPr>
        <w:t>4</w:t>
      </w:r>
      <w:r w:rsidRPr="00F3264B">
        <w:rPr>
          <w:rFonts w:ascii="Times New Roman" w:hAnsi="Times New Roman"/>
          <w:sz w:val="28"/>
          <w:szCs w:val="28"/>
        </w:rPr>
        <w:t>.</w:t>
      </w:r>
      <w:r>
        <w:rPr>
          <w:rFonts w:ascii="Times New Roman" w:hAnsi="Times New Roman"/>
          <w:sz w:val="28"/>
          <w:szCs w:val="28"/>
        </w:rPr>
        <w:t xml:space="preserve"> Д</w:t>
      </w:r>
      <w:r w:rsidRPr="00F3264B">
        <w:rPr>
          <w:rFonts w:ascii="Times New Roman" w:hAnsi="Times New Roman"/>
          <w:sz w:val="28"/>
          <w:szCs w:val="28"/>
        </w:rPr>
        <w:t>ля</w:t>
      </w:r>
      <w:r>
        <w:rPr>
          <w:rFonts w:ascii="Times New Roman" w:hAnsi="Times New Roman"/>
          <w:sz w:val="28"/>
          <w:szCs w:val="28"/>
        </w:rPr>
        <w:t xml:space="preserve"> </w:t>
      </w:r>
      <w:r w:rsidRPr="00F3264B">
        <w:rPr>
          <w:rFonts w:ascii="Times New Roman" w:hAnsi="Times New Roman"/>
          <w:sz w:val="28"/>
          <w:szCs w:val="28"/>
        </w:rPr>
        <w:t>формирования перечня</w:t>
      </w:r>
      <w:r>
        <w:rPr>
          <w:rFonts w:ascii="Times New Roman" w:hAnsi="Times New Roman"/>
          <w:sz w:val="28"/>
          <w:szCs w:val="28"/>
        </w:rPr>
        <w:t xml:space="preserve"> </w:t>
      </w:r>
      <w:r w:rsidRPr="002D09E5">
        <w:rPr>
          <w:rFonts w:ascii="Times New Roman" w:hAnsi="Times New Roman"/>
          <w:sz w:val="28"/>
          <w:szCs w:val="28"/>
        </w:rPr>
        <w:t>муниципального</w:t>
      </w:r>
      <w:r w:rsidRPr="00F3264B">
        <w:rPr>
          <w:rFonts w:ascii="Times New Roman" w:hAnsi="Times New Roman"/>
          <w:sz w:val="28"/>
          <w:szCs w:val="28"/>
        </w:rPr>
        <w:t xml:space="preserve"> имущества </w:t>
      </w:r>
      <w:r>
        <w:rPr>
          <w:rFonts w:ascii="Times New Roman" w:hAnsi="Times New Roman"/>
          <w:sz w:val="28"/>
          <w:szCs w:val="28"/>
        </w:rPr>
        <w:t>Усть-Катавского городского округа</w:t>
      </w:r>
      <w:r w:rsidRPr="00F3264B">
        <w:rPr>
          <w:rFonts w:ascii="Times New Roman" w:hAnsi="Times New Roman"/>
          <w:sz w:val="28"/>
          <w:szCs w:val="28"/>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w:t>
      </w:r>
      <w:r w:rsidR="00947564" w:rsidRPr="00F3264B">
        <w:rPr>
          <w:rFonts w:ascii="Times New Roman" w:hAnsi="Times New Roman"/>
          <w:sz w:val="28"/>
          <w:szCs w:val="28"/>
        </w:rPr>
        <w:t>инфраструктуру поддержки субъектов малого и среднего предпринимательства,</w:t>
      </w:r>
      <w:r>
        <w:rPr>
          <w:rFonts w:ascii="Times New Roman" w:hAnsi="Times New Roman"/>
          <w:sz w:val="28"/>
          <w:szCs w:val="28"/>
        </w:rPr>
        <w:t xml:space="preserve"> могут использоваться следующие виды имущества:</w:t>
      </w:r>
    </w:p>
    <w:p w:rsidR="00A81FBB" w:rsidRPr="00977B05" w:rsidRDefault="00A81FBB" w:rsidP="00A81FBB">
      <w:pPr>
        <w:pStyle w:val="ConsPlusNormal"/>
        <w:jc w:val="both"/>
        <w:rPr>
          <w:rFonts w:ascii="Times New Roman" w:hAnsi="Times New Roman" w:cs="Times New Roman"/>
          <w:sz w:val="28"/>
          <w:szCs w:val="28"/>
        </w:rPr>
      </w:pPr>
      <w:r>
        <w:rPr>
          <w:rFonts w:ascii="Times New Roman" w:hAnsi="Times New Roman"/>
          <w:sz w:val="28"/>
          <w:szCs w:val="28"/>
        </w:rPr>
        <w:t>- д</w:t>
      </w:r>
      <w:r>
        <w:rPr>
          <w:rFonts w:ascii="Times New Roman" w:hAnsi="Times New Roman" w:cs="Times New Roman"/>
          <w:sz w:val="28"/>
          <w:szCs w:val="28"/>
        </w:rPr>
        <w:t>вижимое имущество: о</w:t>
      </w:r>
      <w:r w:rsidRPr="00977B05">
        <w:rPr>
          <w:rFonts w:ascii="Times New Roman" w:hAnsi="Times New Roman" w:cs="Times New Roman"/>
          <w:sz w:val="28"/>
          <w:szCs w:val="28"/>
        </w:rPr>
        <w:t>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A81FBB" w:rsidRPr="00977B05" w:rsidRDefault="00A81FBB" w:rsidP="00A81FBB">
      <w:pPr>
        <w:pStyle w:val="ConsPlusNormal"/>
        <w:jc w:val="both"/>
        <w:rPr>
          <w:rFonts w:ascii="Times New Roman" w:hAnsi="Times New Roman" w:cs="Times New Roman"/>
          <w:sz w:val="28"/>
          <w:szCs w:val="28"/>
        </w:rPr>
      </w:pPr>
      <w:r>
        <w:rPr>
          <w:rFonts w:ascii="Times New Roman" w:hAnsi="Times New Roman" w:cs="Times New Roman"/>
          <w:sz w:val="28"/>
          <w:szCs w:val="28"/>
        </w:rPr>
        <w:t>- о</w:t>
      </w:r>
      <w:r w:rsidRPr="00977B05">
        <w:rPr>
          <w:rFonts w:ascii="Times New Roman" w:hAnsi="Times New Roman" w:cs="Times New Roman"/>
          <w:sz w:val="28"/>
          <w:szCs w:val="28"/>
        </w:rPr>
        <w:t>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A81FBB" w:rsidRPr="00977B05" w:rsidRDefault="00A81FBB" w:rsidP="00A81FBB">
      <w:pPr>
        <w:pStyle w:val="ConsPlusNormal"/>
        <w:jc w:val="both"/>
        <w:rPr>
          <w:rFonts w:ascii="Times New Roman" w:hAnsi="Times New Roman" w:cs="Times New Roman"/>
          <w:sz w:val="28"/>
          <w:szCs w:val="28"/>
        </w:rPr>
      </w:pPr>
      <w:r>
        <w:rPr>
          <w:rFonts w:ascii="Times New Roman" w:hAnsi="Times New Roman" w:cs="Times New Roman"/>
          <w:sz w:val="28"/>
          <w:szCs w:val="28"/>
        </w:rPr>
        <w:t>- и</w:t>
      </w:r>
      <w:r w:rsidRPr="00977B05">
        <w:rPr>
          <w:rFonts w:ascii="Times New Roman" w:hAnsi="Times New Roman" w:cs="Times New Roman"/>
          <w:sz w:val="28"/>
          <w:szCs w:val="28"/>
        </w:rPr>
        <w:t xml:space="preserve">мущество, переданное субъекту малого и среднего предпринимательства </w:t>
      </w:r>
      <w:r>
        <w:rPr>
          <w:rFonts w:ascii="Times New Roman" w:hAnsi="Times New Roman" w:cs="Times New Roman"/>
          <w:sz w:val="28"/>
          <w:szCs w:val="28"/>
        </w:rPr>
        <w:t xml:space="preserve">по договору аренды, </w:t>
      </w:r>
      <w:r w:rsidRPr="00977B05">
        <w:rPr>
          <w:rFonts w:ascii="Times New Roman" w:hAnsi="Times New Roman" w:cs="Times New Roman"/>
          <w:sz w:val="28"/>
          <w:szCs w:val="28"/>
        </w:rPr>
        <w:t xml:space="preserve">срок </w:t>
      </w:r>
      <w:r>
        <w:rPr>
          <w:rFonts w:ascii="Times New Roman" w:hAnsi="Times New Roman" w:cs="Times New Roman"/>
          <w:sz w:val="28"/>
          <w:szCs w:val="28"/>
        </w:rPr>
        <w:t xml:space="preserve">действия которого составляет </w:t>
      </w:r>
      <w:r w:rsidRPr="00977B05">
        <w:rPr>
          <w:rFonts w:ascii="Times New Roman" w:hAnsi="Times New Roman" w:cs="Times New Roman"/>
          <w:sz w:val="28"/>
          <w:szCs w:val="28"/>
        </w:rPr>
        <w:t>не менее пяти лет;</w:t>
      </w:r>
    </w:p>
    <w:p w:rsidR="00A81FBB" w:rsidRPr="00977B05" w:rsidRDefault="00A81FBB" w:rsidP="00A81FBB">
      <w:pPr>
        <w:pStyle w:val="ConsPlusNormal"/>
        <w:jc w:val="both"/>
        <w:rPr>
          <w:rFonts w:ascii="Times New Roman" w:hAnsi="Times New Roman" w:cs="Times New Roman"/>
          <w:sz w:val="28"/>
          <w:szCs w:val="28"/>
        </w:rPr>
      </w:pPr>
      <w:r>
        <w:rPr>
          <w:rFonts w:ascii="Times New Roman" w:hAnsi="Times New Roman" w:cs="Times New Roman"/>
          <w:sz w:val="28"/>
          <w:szCs w:val="28"/>
        </w:rPr>
        <w:t>- з</w:t>
      </w:r>
      <w:r w:rsidRPr="00977B05">
        <w:rPr>
          <w:rFonts w:ascii="Times New Roman" w:hAnsi="Times New Roman" w:cs="Times New Roman"/>
          <w:sz w:val="28"/>
          <w:szCs w:val="28"/>
        </w:rPr>
        <w:t>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A762DF">
        <w:rPr>
          <w:rFonts w:ascii="Times New Roman" w:hAnsi="Times New Roman" w:cs="Times New Roman"/>
          <w:sz w:val="28"/>
          <w:szCs w:val="28"/>
          <w:vertAlign w:val="superscript"/>
        </w:rPr>
        <w:t>9</w:t>
      </w:r>
      <w:r w:rsidRPr="00977B05">
        <w:rPr>
          <w:rFonts w:ascii="Times New Roman" w:hAnsi="Times New Roman" w:cs="Times New Roman"/>
          <w:sz w:val="28"/>
          <w:szCs w:val="28"/>
        </w:rPr>
        <w:t xml:space="preserve"> Земельного кодекса Российской Федерации</w:t>
      </w:r>
      <w:r>
        <w:rPr>
          <w:rFonts w:ascii="Times New Roman" w:hAnsi="Times New Roman" w:cs="Times New Roman"/>
          <w:sz w:val="28"/>
          <w:szCs w:val="28"/>
        </w:rPr>
        <w:t xml:space="preserve">,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w:t>
      </w:r>
      <w:r w:rsidRPr="00570827">
        <w:rPr>
          <w:rFonts w:ascii="Times New Roman" w:hAnsi="Times New Roman" w:cs="Times New Roman"/>
          <w:sz w:val="28"/>
          <w:szCs w:val="28"/>
        </w:rPr>
        <w:t>государственная собственность на которые не разграничен</w:t>
      </w:r>
      <w:r>
        <w:rPr>
          <w:rFonts w:ascii="Times New Roman" w:hAnsi="Times New Roman" w:cs="Times New Roman"/>
          <w:sz w:val="28"/>
          <w:szCs w:val="28"/>
        </w:rPr>
        <w:t xml:space="preserve">а, </w:t>
      </w:r>
      <w:r w:rsidRPr="00570827">
        <w:rPr>
          <w:rFonts w:ascii="Times New Roman" w:hAnsi="Times New Roman" w:cs="Times New Roman"/>
          <w:sz w:val="28"/>
          <w:szCs w:val="28"/>
        </w:rPr>
        <w:t xml:space="preserve">полномочия по предоставлению </w:t>
      </w:r>
      <w:r>
        <w:rPr>
          <w:rFonts w:ascii="Times New Roman" w:hAnsi="Times New Roman" w:cs="Times New Roman"/>
          <w:sz w:val="28"/>
          <w:szCs w:val="28"/>
        </w:rPr>
        <w:t>которых осуществляет администрация Усть-Катавского городского округа</w:t>
      </w:r>
      <w:r w:rsidRPr="00977B05">
        <w:rPr>
          <w:rFonts w:ascii="Times New Roman" w:hAnsi="Times New Roman" w:cs="Times New Roman"/>
          <w:sz w:val="28"/>
          <w:szCs w:val="28"/>
        </w:rPr>
        <w:t>;</w:t>
      </w:r>
    </w:p>
    <w:p w:rsidR="00A81FBB" w:rsidRPr="002D09E5" w:rsidRDefault="00A81FBB" w:rsidP="00A81FBB">
      <w:pPr>
        <w:jc w:val="both"/>
        <w:rPr>
          <w:rFonts w:ascii="Times New Roman" w:hAnsi="Times New Roman"/>
          <w:sz w:val="28"/>
          <w:szCs w:val="28"/>
        </w:rPr>
      </w:pPr>
      <w:r w:rsidRPr="002D09E5">
        <w:rPr>
          <w:rFonts w:ascii="Times New Roman" w:hAnsi="Times New Roman"/>
          <w:sz w:val="28"/>
          <w:szCs w:val="28"/>
        </w:rPr>
        <w:t>-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A81FBB" w:rsidRPr="00A81FBB" w:rsidRDefault="00A81FBB" w:rsidP="00A81FBB">
      <w:pPr>
        <w:shd w:val="clear" w:color="auto" w:fill="FFFFFF"/>
        <w:spacing w:before="274" w:line="269" w:lineRule="exact"/>
        <w:ind w:left="67" w:right="91"/>
        <w:jc w:val="both"/>
      </w:pPr>
      <w:r>
        <w:rPr>
          <w:rFonts w:ascii="Times New Roman" w:hAnsi="Times New Roman"/>
          <w:sz w:val="28"/>
          <w:szCs w:val="28"/>
        </w:rPr>
        <w:t xml:space="preserve">       </w:t>
      </w:r>
      <w:r w:rsidRPr="002D09E5">
        <w:rPr>
          <w:rFonts w:ascii="Times New Roman" w:hAnsi="Times New Roman"/>
          <w:sz w:val="28"/>
          <w:szCs w:val="28"/>
        </w:rPr>
        <w:t>Сведения об имуществе группируются в Перечне по видам имущества</w:t>
      </w:r>
    </w:p>
    <w:p w:rsidR="00A81FBB" w:rsidRPr="00A81FBB" w:rsidRDefault="00A81FBB" w:rsidP="00A81FBB">
      <w:pPr>
        <w:jc w:val="both"/>
        <w:rPr>
          <w:rFonts w:ascii="Times New Roman" w:hAnsi="Times New Roman"/>
          <w:sz w:val="28"/>
          <w:szCs w:val="28"/>
        </w:rPr>
      </w:pPr>
      <w:r w:rsidRPr="00A81FBB">
        <w:rPr>
          <w:rFonts w:ascii="Times New Roman" w:hAnsi="Times New Roman"/>
          <w:sz w:val="28"/>
          <w:szCs w:val="28"/>
        </w:rPr>
        <w:t xml:space="preserve">(недвижимое имущество (в том числе единый недвижимый комплекс), земельные участки, движимое имущество). </w:t>
      </w:r>
    </w:p>
    <w:p w:rsidR="00A81FBB" w:rsidRPr="00A81FBB" w:rsidRDefault="00A81FBB" w:rsidP="00A81FBB">
      <w:pPr>
        <w:ind w:firstLine="709"/>
        <w:jc w:val="both"/>
        <w:rPr>
          <w:rFonts w:ascii="Times New Roman" w:hAnsi="Times New Roman"/>
          <w:sz w:val="28"/>
          <w:szCs w:val="28"/>
        </w:rPr>
      </w:pPr>
      <w:r w:rsidRPr="00A81FBB">
        <w:rPr>
          <w:rFonts w:ascii="Times New Roman" w:hAnsi="Times New Roman"/>
          <w:sz w:val="28"/>
          <w:szCs w:val="28"/>
        </w:rPr>
        <w:t>3.5. Внесение сведений об имуществе в Перечень (в том числе дополнение), а также исключение сведений об имуществе из Перечня осуществляются решением Собрания депутатов Усть-Катавского городского округа</w:t>
      </w:r>
      <w:r w:rsidRPr="00A81FBB">
        <w:rPr>
          <w:rFonts w:ascii="Times New Roman" w:hAnsi="Times New Roman"/>
          <w:i/>
          <w:sz w:val="28"/>
          <w:szCs w:val="28"/>
        </w:rPr>
        <w:t xml:space="preserve"> </w:t>
      </w:r>
      <w:r w:rsidRPr="00A81FBB">
        <w:rPr>
          <w:rFonts w:ascii="Times New Roman" w:hAnsi="Times New Roman"/>
          <w:sz w:val="28"/>
          <w:szCs w:val="28"/>
        </w:rPr>
        <w:t xml:space="preserve">по его инициативе, по предложениям администрации Усть-Катавского </w:t>
      </w:r>
      <w:r w:rsidRPr="00A81FBB">
        <w:rPr>
          <w:rFonts w:ascii="Times New Roman" w:hAnsi="Times New Roman"/>
          <w:sz w:val="28"/>
          <w:szCs w:val="28"/>
        </w:rPr>
        <w:lastRenderedPageBreak/>
        <w:t>городского округа, ее функциональных органов, балансодержателей,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с учетом согласования с Общественным координационным Советом по развитию предпринимательства в Усть-Катавском городском округе (далее – Координационный Совет).</w:t>
      </w:r>
    </w:p>
    <w:p w:rsidR="00A81FBB" w:rsidRPr="00A81FBB" w:rsidRDefault="00A81FBB" w:rsidP="00A81FBB">
      <w:pPr>
        <w:ind w:firstLine="709"/>
        <w:jc w:val="both"/>
        <w:rPr>
          <w:rFonts w:ascii="Times New Roman" w:hAnsi="Times New Roman"/>
          <w:sz w:val="26"/>
          <w:szCs w:val="26"/>
        </w:rPr>
      </w:pPr>
      <w:r w:rsidRPr="00A81FBB">
        <w:rPr>
          <w:rFonts w:ascii="Times New Roman" w:hAnsi="Times New Roman"/>
          <w:sz w:val="28"/>
          <w:szCs w:val="28"/>
        </w:rPr>
        <w:t>3.6. Рассмотрение уполномоченным органом предложений, поступивших от лиц, указанных в пункте 3.5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A81FBB" w:rsidRPr="00A81FBB" w:rsidRDefault="00A81FBB" w:rsidP="00A81FBB">
      <w:pPr>
        <w:spacing w:before="280"/>
        <w:ind w:firstLine="709"/>
        <w:contextualSpacing/>
        <w:jc w:val="both"/>
        <w:rPr>
          <w:rFonts w:ascii="Times New Roman" w:hAnsi="Times New Roman"/>
          <w:sz w:val="28"/>
          <w:szCs w:val="28"/>
        </w:rPr>
      </w:pPr>
      <w:bookmarkStart w:id="2" w:name="Par5"/>
      <w:bookmarkEnd w:id="2"/>
      <w:r w:rsidRPr="00A81FBB">
        <w:rPr>
          <w:rFonts w:ascii="Times New Roman" w:hAnsi="Times New Roman"/>
          <w:sz w:val="28"/>
          <w:szCs w:val="28"/>
        </w:rPr>
        <w:t>1. о включении сведений об имуществе, в отношении которого поступило предложение, в Перечень с принятием соответствующего правового акта;</w:t>
      </w:r>
    </w:p>
    <w:p w:rsidR="00A81FBB" w:rsidRPr="00A81FBB" w:rsidRDefault="00A81FBB" w:rsidP="00A81FBB">
      <w:pPr>
        <w:spacing w:before="280"/>
        <w:ind w:firstLine="709"/>
        <w:contextualSpacing/>
        <w:jc w:val="both"/>
        <w:rPr>
          <w:rFonts w:ascii="Times New Roman" w:hAnsi="Times New Roman"/>
          <w:sz w:val="28"/>
          <w:szCs w:val="28"/>
        </w:rPr>
      </w:pPr>
      <w:bookmarkStart w:id="3" w:name="Par6"/>
      <w:bookmarkEnd w:id="3"/>
      <w:r w:rsidRPr="00A81FBB">
        <w:rPr>
          <w:rFonts w:ascii="Times New Roman" w:hAnsi="Times New Roman"/>
          <w:sz w:val="28"/>
          <w:szCs w:val="28"/>
        </w:rPr>
        <w:t>2. об исключении сведений об имуществе, в отношении которого поступило предложение, из Перечня, с принятием соответствующего правового акта;</w:t>
      </w:r>
    </w:p>
    <w:p w:rsidR="00A81FBB" w:rsidRPr="00A81FBB" w:rsidRDefault="00A81FBB" w:rsidP="00A81FBB">
      <w:pPr>
        <w:spacing w:before="280"/>
        <w:ind w:firstLine="709"/>
        <w:contextualSpacing/>
        <w:jc w:val="both"/>
        <w:rPr>
          <w:rFonts w:ascii="Times New Roman" w:hAnsi="Times New Roman"/>
          <w:sz w:val="28"/>
          <w:szCs w:val="28"/>
        </w:rPr>
      </w:pPr>
      <w:r w:rsidRPr="00A81FBB">
        <w:rPr>
          <w:rFonts w:ascii="Times New Roman" w:hAnsi="Times New Roman"/>
          <w:sz w:val="28"/>
          <w:szCs w:val="28"/>
        </w:rPr>
        <w:t>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A81FBB" w:rsidRPr="00A81FBB" w:rsidRDefault="00A81FBB" w:rsidP="00A81FBB">
      <w:pPr>
        <w:ind w:firstLine="709"/>
        <w:jc w:val="both"/>
        <w:rPr>
          <w:rFonts w:ascii="Times New Roman" w:hAnsi="Times New Roman"/>
          <w:sz w:val="28"/>
          <w:szCs w:val="28"/>
        </w:rPr>
      </w:pPr>
      <w:r w:rsidRPr="00A81FBB">
        <w:rPr>
          <w:rFonts w:ascii="Times New Roman" w:hAnsi="Times New Roman"/>
          <w:sz w:val="28"/>
          <w:szCs w:val="28"/>
        </w:rPr>
        <w:t>3.7. Решение об отказе в учете предложения о включении имущества в Перечень принимается в следующих случаях:</w:t>
      </w:r>
    </w:p>
    <w:p w:rsidR="00A81FBB" w:rsidRPr="00A81FBB" w:rsidRDefault="00A81FBB" w:rsidP="00A81FBB">
      <w:pPr>
        <w:ind w:firstLine="709"/>
        <w:jc w:val="both"/>
        <w:rPr>
          <w:rFonts w:ascii="Times New Roman" w:hAnsi="Times New Roman"/>
          <w:sz w:val="28"/>
          <w:szCs w:val="28"/>
        </w:rPr>
      </w:pPr>
      <w:r w:rsidRPr="00A81FBB">
        <w:rPr>
          <w:rFonts w:ascii="Times New Roman" w:hAnsi="Times New Roman"/>
          <w:sz w:val="28"/>
          <w:szCs w:val="28"/>
        </w:rPr>
        <w:t>1. имущество не соответствует критериям, установленным пунктом 3.3 настоящего Порядка.</w:t>
      </w:r>
    </w:p>
    <w:p w:rsidR="00A81FBB" w:rsidRPr="00A81FBB" w:rsidRDefault="00A81FBB" w:rsidP="00A81FBB">
      <w:pPr>
        <w:ind w:firstLine="709"/>
        <w:jc w:val="both"/>
        <w:rPr>
          <w:rFonts w:ascii="Times New Roman" w:hAnsi="Times New Roman"/>
          <w:i/>
          <w:sz w:val="28"/>
          <w:szCs w:val="28"/>
        </w:rPr>
      </w:pPr>
      <w:r w:rsidRPr="00A81FBB">
        <w:rPr>
          <w:rFonts w:ascii="Times New Roman" w:hAnsi="Times New Roman"/>
          <w:sz w:val="28"/>
          <w:szCs w:val="28"/>
        </w:rPr>
        <w:t>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Усть-Катавского городского округа.</w:t>
      </w:r>
      <w:r w:rsidRPr="00A81FBB">
        <w:rPr>
          <w:rFonts w:ascii="Times New Roman" w:hAnsi="Times New Roman"/>
          <w:i/>
          <w:sz w:val="28"/>
          <w:szCs w:val="28"/>
        </w:rPr>
        <w:t xml:space="preserve"> </w:t>
      </w:r>
    </w:p>
    <w:p w:rsidR="00A81FBB" w:rsidRPr="00A81FBB" w:rsidRDefault="00A81FBB" w:rsidP="00A81FBB">
      <w:pPr>
        <w:ind w:firstLine="709"/>
        <w:jc w:val="both"/>
        <w:rPr>
          <w:rFonts w:ascii="Times New Roman" w:hAnsi="Times New Roman"/>
          <w:i/>
          <w:sz w:val="28"/>
          <w:szCs w:val="28"/>
        </w:rPr>
      </w:pPr>
      <w:r w:rsidRPr="00A81FBB">
        <w:rPr>
          <w:rFonts w:ascii="Times New Roman" w:hAnsi="Times New Roman"/>
          <w:sz w:val="28"/>
          <w:szCs w:val="28"/>
        </w:rPr>
        <w:t>3. отсутствуют индивидуально-определенные признаки</w:t>
      </w:r>
      <w:r w:rsidRPr="00A81FBB">
        <w:rPr>
          <w:rFonts w:ascii="Times New Roman" w:hAnsi="Times New Roman"/>
          <w:sz w:val="28"/>
          <w:szCs w:val="28"/>
        </w:rPr>
        <w:br/>
        <w:t xml:space="preserve">движимого имущества, позволяющие заключить в отношении него договор аренды. </w:t>
      </w:r>
    </w:p>
    <w:p w:rsidR="00A81FBB" w:rsidRPr="00A81FBB" w:rsidRDefault="00A81FBB" w:rsidP="00A81FBB">
      <w:pPr>
        <w:ind w:firstLine="709"/>
        <w:contextualSpacing/>
        <w:jc w:val="both"/>
        <w:rPr>
          <w:rFonts w:ascii="Times New Roman" w:hAnsi="Times New Roman"/>
          <w:sz w:val="28"/>
          <w:szCs w:val="28"/>
        </w:rPr>
      </w:pPr>
      <w:r w:rsidRPr="00A81FBB">
        <w:rPr>
          <w:rFonts w:ascii="Times New Roman" w:hAnsi="Times New Roman"/>
          <w:sz w:val="28"/>
          <w:szCs w:val="28"/>
        </w:rPr>
        <w:t>3.8. Управление ИиЗО вправе исключить сведения о муниципальном имуществе Усть-Катавского городского округа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A81FBB" w:rsidRPr="00F3264B" w:rsidRDefault="00A81FBB" w:rsidP="00A81FBB">
      <w:pPr>
        <w:spacing w:before="280"/>
        <w:ind w:firstLine="709"/>
        <w:contextualSpacing/>
        <w:jc w:val="both"/>
        <w:rPr>
          <w:rFonts w:ascii="Times New Roman" w:hAnsi="Times New Roman"/>
          <w:sz w:val="28"/>
          <w:szCs w:val="28"/>
        </w:rPr>
      </w:pPr>
      <w:r w:rsidRPr="00F3264B">
        <w:rPr>
          <w:rFonts w:ascii="Times New Roman" w:hAnsi="Times New Roman"/>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A81FBB" w:rsidRPr="00F3264B" w:rsidRDefault="00A81FBB" w:rsidP="00A81FBB">
      <w:pPr>
        <w:spacing w:before="280"/>
        <w:ind w:firstLine="709"/>
        <w:contextualSpacing/>
        <w:jc w:val="both"/>
        <w:rPr>
          <w:rFonts w:ascii="Times New Roman" w:hAnsi="Times New Roman"/>
          <w:sz w:val="28"/>
          <w:szCs w:val="28"/>
        </w:rPr>
      </w:pPr>
      <w:r w:rsidRPr="00F3264B">
        <w:rPr>
          <w:rFonts w:ascii="Times New Roman" w:hAnsi="Times New Roman"/>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9" w:history="1">
        <w:r w:rsidRPr="00F3264B">
          <w:rPr>
            <w:rFonts w:ascii="Times New Roman" w:hAnsi="Times New Roman"/>
            <w:sz w:val="28"/>
            <w:szCs w:val="28"/>
          </w:rPr>
          <w:t>законом</w:t>
        </w:r>
      </w:hyperlink>
      <w:r w:rsidRPr="00F3264B">
        <w:rPr>
          <w:rFonts w:ascii="Times New Roman" w:hAnsi="Times New Roman"/>
          <w:sz w:val="28"/>
          <w:szCs w:val="28"/>
        </w:rPr>
        <w:t xml:space="preserve"> от 26.07.2006 № 135-ФЗ «О защите конкуренции», Земельным кодексом Российской Федерации.</w:t>
      </w:r>
    </w:p>
    <w:p w:rsidR="00A81FBB" w:rsidRPr="00F3264B" w:rsidRDefault="00A81FBB" w:rsidP="00A81FBB">
      <w:pPr>
        <w:spacing w:before="280"/>
        <w:ind w:firstLine="709"/>
        <w:contextualSpacing/>
        <w:jc w:val="both"/>
        <w:rPr>
          <w:rFonts w:ascii="Times New Roman" w:hAnsi="Times New Roman"/>
          <w:sz w:val="28"/>
          <w:szCs w:val="28"/>
        </w:rPr>
      </w:pPr>
      <w:r w:rsidRPr="00F3264B">
        <w:rPr>
          <w:rFonts w:ascii="Times New Roman" w:hAnsi="Times New Roman"/>
          <w:sz w:val="28"/>
          <w:szCs w:val="28"/>
        </w:rPr>
        <w:t>3.</w:t>
      </w:r>
      <w:r>
        <w:rPr>
          <w:rFonts w:ascii="Times New Roman" w:hAnsi="Times New Roman"/>
          <w:sz w:val="28"/>
          <w:szCs w:val="28"/>
        </w:rPr>
        <w:t>9</w:t>
      </w:r>
      <w:r w:rsidRPr="00F3264B">
        <w:rPr>
          <w:rFonts w:ascii="Times New Roman" w:hAnsi="Times New Roman"/>
          <w:sz w:val="28"/>
          <w:szCs w:val="28"/>
        </w:rPr>
        <w:t xml:space="preserve">. Сведения о </w:t>
      </w:r>
      <w:r w:rsidRPr="009016DF">
        <w:rPr>
          <w:rFonts w:ascii="Times New Roman" w:hAnsi="Times New Roman"/>
          <w:sz w:val="28"/>
          <w:szCs w:val="28"/>
        </w:rPr>
        <w:t>муниципальном</w:t>
      </w:r>
      <w:r w:rsidRPr="00F3264B">
        <w:rPr>
          <w:rFonts w:ascii="Times New Roman" w:hAnsi="Times New Roman"/>
          <w:sz w:val="28"/>
          <w:szCs w:val="28"/>
        </w:rPr>
        <w:t xml:space="preserve"> имуществе </w:t>
      </w:r>
      <w:r>
        <w:rPr>
          <w:rFonts w:ascii="Times New Roman" w:hAnsi="Times New Roman"/>
          <w:sz w:val="28"/>
          <w:szCs w:val="28"/>
        </w:rPr>
        <w:t xml:space="preserve">Усть-Катавского городского </w:t>
      </w:r>
      <w:r>
        <w:rPr>
          <w:rFonts w:ascii="Times New Roman" w:hAnsi="Times New Roman"/>
          <w:sz w:val="28"/>
          <w:szCs w:val="28"/>
        </w:rPr>
        <w:lastRenderedPageBreak/>
        <w:t>округа</w:t>
      </w:r>
      <w:r w:rsidRPr="00F3264B">
        <w:rPr>
          <w:rFonts w:ascii="Times New Roman" w:hAnsi="Times New Roman"/>
          <w:sz w:val="28"/>
          <w:szCs w:val="28"/>
        </w:rPr>
        <w:t xml:space="preserve"> подлежат исключению из Перечня, в следующих случаях:</w:t>
      </w:r>
    </w:p>
    <w:p w:rsidR="00A81FBB" w:rsidRPr="00F3264B" w:rsidRDefault="00A81FBB" w:rsidP="00A81FBB">
      <w:pPr>
        <w:spacing w:before="280"/>
        <w:ind w:firstLine="709"/>
        <w:contextualSpacing/>
        <w:jc w:val="both"/>
        <w:rPr>
          <w:rFonts w:ascii="Times New Roman" w:hAnsi="Times New Roman"/>
          <w:sz w:val="28"/>
          <w:szCs w:val="28"/>
        </w:rPr>
      </w:pPr>
      <w:r>
        <w:rPr>
          <w:rFonts w:ascii="Times New Roman" w:hAnsi="Times New Roman"/>
          <w:sz w:val="28"/>
          <w:szCs w:val="28"/>
        </w:rPr>
        <w:t>1. в</w:t>
      </w:r>
      <w:r w:rsidRPr="00F3264B">
        <w:rPr>
          <w:rFonts w:ascii="Times New Roman" w:hAnsi="Times New Roman"/>
          <w:sz w:val="28"/>
          <w:szCs w:val="28"/>
        </w:rPr>
        <w:t xml:space="preserve"> отношении имущества в установленном законодательством Российской Федерации порядке принято решение о его использовании для </w:t>
      </w:r>
      <w:r w:rsidRPr="009016DF">
        <w:rPr>
          <w:rFonts w:ascii="Times New Roman" w:hAnsi="Times New Roman"/>
          <w:sz w:val="28"/>
          <w:szCs w:val="28"/>
        </w:rPr>
        <w:t>муниципальных</w:t>
      </w:r>
      <w:r w:rsidRPr="00F3264B">
        <w:rPr>
          <w:rFonts w:ascii="Times New Roman" w:hAnsi="Times New Roman"/>
          <w:sz w:val="28"/>
          <w:szCs w:val="28"/>
        </w:rPr>
        <w:t xml:space="preserve"> нужд </w:t>
      </w:r>
      <w:r>
        <w:rPr>
          <w:rFonts w:ascii="Times New Roman" w:hAnsi="Times New Roman"/>
          <w:sz w:val="28"/>
          <w:szCs w:val="28"/>
        </w:rPr>
        <w:t>Усть-Катавского городского округа</w:t>
      </w:r>
      <w:r w:rsidRPr="00F3264B">
        <w:rPr>
          <w:rFonts w:ascii="Times New Roman" w:hAnsi="Times New Roman"/>
          <w:sz w:val="28"/>
          <w:szCs w:val="28"/>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A81FBB" w:rsidRPr="00F3264B" w:rsidRDefault="00A81FBB" w:rsidP="00A81FBB">
      <w:pPr>
        <w:ind w:firstLine="709"/>
        <w:jc w:val="both"/>
        <w:rPr>
          <w:rFonts w:ascii="Times New Roman" w:hAnsi="Times New Roman"/>
          <w:sz w:val="28"/>
          <w:szCs w:val="28"/>
        </w:rPr>
      </w:pPr>
      <w:r w:rsidRPr="00F3264B">
        <w:rPr>
          <w:rFonts w:ascii="Times New Roman" w:hAnsi="Times New Roman"/>
          <w:sz w:val="28"/>
          <w:szCs w:val="28"/>
        </w:rPr>
        <w:t xml:space="preserve">2. </w:t>
      </w:r>
      <w:r>
        <w:rPr>
          <w:rFonts w:ascii="Times New Roman" w:hAnsi="Times New Roman"/>
          <w:sz w:val="28"/>
          <w:szCs w:val="28"/>
        </w:rPr>
        <w:t>п</w:t>
      </w:r>
      <w:r w:rsidRPr="00F3264B">
        <w:rPr>
          <w:rFonts w:ascii="Times New Roman" w:hAnsi="Times New Roman"/>
          <w:sz w:val="28"/>
          <w:szCs w:val="28"/>
        </w:rPr>
        <w:t xml:space="preserve">раво собственности </w:t>
      </w:r>
      <w:r>
        <w:rPr>
          <w:rFonts w:ascii="Times New Roman" w:hAnsi="Times New Roman"/>
          <w:sz w:val="28"/>
          <w:szCs w:val="28"/>
        </w:rPr>
        <w:t>Усть-Катавского городского округа</w:t>
      </w:r>
      <w:r w:rsidRPr="00F3264B">
        <w:rPr>
          <w:rFonts w:ascii="Times New Roman" w:hAnsi="Times New Roman"/>
          <w:sz w:val="28"/>
          <w:szCs w:val="28"/>
        </w:rPr>
        <w:t xml:space="preserve"> на имущество прекращено по решению суда или в ином установленном законом порядке;</w:t>
      </w:r>
    </w:p>
    <w:p w:rsidR="00A81FBB" w:rsidRPr="00F3264B" w:rsidRDefault="00A81FBB" w:rsidP="00A81FBB">
      <w:pPr>
        <w:ind w:firstLine="709"/>
        <w:jc w:val="both"/>
        <w:rPr>
          <w:rFonts w:ascii="Times New Roman" w:hAnsi="Times New Roman"/>
          <w:sz w:val="28"/>
          <w:szCs w:val="28"/>
        </w:rPr>
      </w:pPr>
      <w:r w:rsidRPr="00F3264B">
        <w:rPr>
          <w:rFonts w:ascii="Times New Roman" w:hAnsi="Times New Roman"/>
          <w:sz w:val="28"/>
          <w:szCs w:val="28"/>
        </w:rPr>
        <w:t xml:space="preserve">3. </w:t>
      </w:r>
      <w:r>
        <w:rPr>
          <w:rFonts w:ascii="Times New Roman" w:hAnsi="Times New Roman"/>
          <w:sz w:val="28"/>
          <w:szCs w:val="28"/>
        </w:rPr>
        <w:t>п</w:t>
      </w:r>
      <w:r w:rsidRPr="00F3264B">
        <w:rPr>
          <w:rFonts w:ascii="Times New Roman" w:hAnsi="Times New Roman"/>
          <w:sz w:val="28"/>
          <w:szCs w:val="28"/>
        </w:rPr>
        <w:t>рекращение существования имущества в результате его гибели или уничтожения;</w:t>
      </w:r>
    </w:p>
    <w:p w:rsidR="00A81FBB" w:rsidRPr="00F3264B" w:rsidRDefault="00A81FBB" w:rsidP="00A81FBB">
      <w:pPr>
        <w:ind w:firstLine="709"/>
        <w:jc w:val="both"/>
        <w:rPr>
          <w:rFonts w:ascii="Times New Roman" w:hAnsi="Times New Roman"/>
          <w:sz w:val="28"/>
          <w:szCs w:val="28"/>
        </w:rPr>
      </w:pPr>
      <w:r w:rsidRPr="00F3264B">
        <w:rPr>
          <w:rFonts w:ascii="Times New Roman" w:hAnsi="Times New Roman"/>
          <w:sz w:val="28"/>
          <w:szCs w:val="28"/>
        </w:rPr>
        <w:t xml:space="preserve">4. </w:t>
      </w:r>
      <w:r>
        <w:rPr>
          <w:rFonts w:ascii="Times New Roman" w:hAnsi="Times New Roman"/>
          <w:sz w:val="28"/>
          <w:szCs w:val="28"/>
        </w:rPr>
        <w:t>и</w:t>
      </w:r>
      <w:r w:rsidRPr="00F3264B">
        <w:rPr>
          <w:rFonts w:ascii="Times New Roman" w:hAnsi="Times New Roman"/>
          <w:sz w:val="28"/>
          <w:szCs w:val="28"/>
        </w:rPr>
        <w:t>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A81FBB" w:rsidRPr="00F3264B" w:rsidRDefault="00A81FBB" w:rsidP="00A81FBB">
      <w:pPr>
        <w:ind w:firstLine="709"/>
        <w:jc w:val="both"/>
        <w:rPr>
          <w:rFonts w:ascii="Times New Roman" w:hAnsi="Times New Roman"/>
          <w:sz w:val="28"/>
          <w:szCs w:val="28"/>
        </w:rPr>
      </w:pPr>
      <w:r w:rsidRPr="00F3264B">
        <w:rPr>
          <w:rFonts w:ascii="Times New Roman" w:hAnsi="Times New Roman"/>
          <w:sz w:val="28"/>
          <w:szCs w:val="28"/>
        </w:rPr>
        <w:t xml:space="preserve">5. </w:t>
      </w:r>
      <w:r>
        <w:rPr>
          <w:rFonts w:ascii="Times New Roman" w:hAnsi="Times New Roman"/>
          <w:sz w:val="28"/>
          <w:szCs w:val="28"/>
        </w:rPr>
        <w:t>и</w:t>
      </w:r>
      <w:r w:rsidRPr="00F3264B">
        <w:rPr>
          <w:rFonts w:ascii="Times New Roman" w:hAnsi="Times New Roman"/>
          <w:sz w:val="28"/>
          <w:szCs w:val="28"/>
        </w:rPr>
        <w:t>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sidRPr="00F3264B">
        <w:rPr>
          <w:rFonts w:ascii="Times New Roman" w:hAnsi="Times New Roman"/>
          <w:sz w:val="28"/>
          <w:szCs w:val="28"/>
          <w:vertAlign w:val="superscript"/>
        </w:rPr>
        <w:t>3</w:t>
      </w:r>
      <w:r w:rsidRPr="00F3264B">
        <w:rPr>
          <w:rFonts w:ascii="Times New Roman" w:hAnsi="Times New Roman"/>
          <w:sz w:val="28"/>
          <w:szCs w:val="28"/>
        </w:rPr>
        <w:t xml:space="preserve"> Земельного кодекса Российской Федерации.</w:t>
      </w:r>
    </w:p>
    <w:p w:rsidR="00A81FBB" w:rsidRPr="00F3264B" w:rsidRDefault="00A81FBB" w:rsidP="00A81FBB">
      <w:pPr>
        <w:ind w:firstLine="709"/>
        <w:jc w:val="both"/>
        <w:rPr>
          <w:rFonts w:ascii="Times New Roman" w:hAnsi="Times New Roman"/>
          <w:i/>
          <w:sz w:val="28"/>
          <w:szCs w:val="28"/>
        </w:rPr>
      </w:pPr>
      <w:r>
        <w:rPr>
          <w:rFonts w:ascii="Times New Roman" w:hAnsi="Times New Roman"/>
          <w:sz w:val="28"/>
          <w:szCs w:val="28"/>
        </w:rPr>
        <w:t>6</w:t>
      </w:r>
      <w:r w:rsidRPr="00F3264B">
        <w:rPr>
          <w:rFonts w:ascii="Times New Roman" w:hAnsi="Times New Roman"/>
          <w:sz w:val="28"/>
          <w:szCs w:val="28"/>
        </w:rPr>
        <w:t>.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A81FBB" w:rsidRDefault="00A81FBB" w:rsidP="00A81FBB">
      <w:pPr>
        <w:ind w:firstLine="709"/>
        <w:jc w:val="both"/>
        <w:rPr>
          <w:rFonts w:ascii="Times New Roman" w:hAnsi="Times New Roman"/>
          <w:sz w:val="28"/>
          <w:szCs w:val="28"/>
        </w:rPr>
      </w:pPr>
      <w:r w:rsidRPr="00F3264B">
        <w:rPr>
          <w:rFonts w:ascii="Times New Roman" w:hAnsi="Times New Roman"/>
          <w:sz w:val="28"/>
          <w:szCs w:val="28"/>
        </w:rPr>
        <w:t>3.1</w:t>
      </w:r>
      <w:r>
        <w:rPr>
          <w:rFonts w:ascii="Times New Roman" w:hAnsi="Times New Roman"/>
          <w:sz w:val="28"/>
          <w:szCs w:val="28"/>
        </w:rPr>
        <w:t>0</w:t>
      </w:r>
      <w:r w:rsidRPr="00F3264B">
        <w:rPr>
          <w:rFonts w:ascii="Times New Roman" w:hAnsi="Times New Roman"/>
          <w:sz w:val="28"/>
          <w:szCs w:val="28"/>
        </w:rPr>
        <w:t xml:space="preserve">. </w:t>
      </w:r>
      <w:r>
        <w:rPr>
          <w:rFonts w:ascii="Times New Roman" w:hAnsi="Times New Roman"/>
          <w:sz w:val="28"/>
          <w:szCs w:val="28"/>
        </w:rPr>
        <w:t>Управление ИиЗО</w:t>
      </w:r>
      <w:r w:rsidRPr="00F3264B">
        <w:rPr>
          <w:rFonts w:ascii="Times New Roman" w:hAnsi="Times New Roman"/>
          <w:sz w:val="28"/>
          <w:szCs w:val="28"/>
        </w:rPr>
        <w:t xml:space="preserve">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w:t>
      </w:r>
      <w:r>
        <w:rPr>
          <w:rFonts w:ascii="Times New Roman" w:hAnsi="Times New Roman"/>
          <w:sz w:val="28"/>
          <w:szCs w:val="28"/>
        </w:rPr>
        <w:t>9.</w:t>
      </w:r>
      <w:r w:rsidRPr="00F3264B">
        <w:rPr>
          <w:rFonts w:ascii="Times New Roman" w:hAnsi="Times New Roman"/>
          <w:sz w:val="28"/>
          <w:szCs w:val="28"/>
        </w:rPr>
        <w:t xml:space="preserve"> настоящего порядка, за исключением </w:t>
      </w:r>
      <w:r>
        <w:rPr>
          <w:rFonts w:ascii="Times New Roman" w:hAnsi="Times New Roman"/>
          <w:sz w:val="28"/>
          <w:szCs w:val="28"/>
        </w:rPr>
        <w:t>под</w:t>
      </w:r>
      <w:r w:rsidRPr="00F3264B">
        <w:rPr>
          <w:rFonts w:ascii="Times New Roman" w:hAnsi="Times New Roman"/>
          <w:sz w:val="28"/>
          <w:szCs w:val="28"/>
        </w:rPr>
        <w:t>пункта</w:t>
      </w:r>
      <w:r>
        <w:rPr>
          <w:rFonts w:ascii="Times New Roman" w:hAnsi="Times New Roman"/>
          <w:sz w:val="28"/>
          <w:szCs w:val="28"/>
        </w:rPr>
        <w:t xml:space="preserve"> </w:t>
      </w:r>
      <w:r w:rsidRPr="00F3264B">
        <w:rPr>
          <w:rFonts w:ascii="Times New Roman" w:hAnsi="Times New Roman"/>
          <w:sz w:val="28"/>
          <w:szCs w:val="28"/>
        </w:rPr>
        <w:t>5</w:t>
      </w:r>
      <w:r>
        <w:rPr>
          <w:rFonts w:ascii="Times New Roman" w:hAnsi="Times New Roman"/>
          <w:sz w:val="28"/>
          <w:szCs w:val="28"/>
        </w:rPr>
        <w:t xml:space="preserve"> пункта 3.9.</w:t>
      </w:r>
    </w:p>
    <w:p w:rsidR="00A81FBB" w:rsidRPr="00A81FBB" w:rsidRDefault="00A81FBB" w:rsidP="00A81FBB">
      <w:pPr>
        <w:shd w:val="clear" w:color="auto" w:fill="FFFFFF"/>
        <w:spacing w:before="274" w:line="269" w:lineRule="exact"/>
        <w:ind w:left="67" w:right="91"/>
        <w:jc w:val="both"/>
      </w:pPr>
      <w:r>
        <w:rPr>
          <w:rFonts w:ascii="Times New Roman" w:hAnsi="Times New Roman"/>
          <w:sz w:val="28"/>
          <w:szCs w:val="28"/>
        </w:rPr>
        <w:t>3.11. Проект Перечня с соответствующими изменениями направляется</w:t>
      </w:r>
    </w:p>
    <w:p w:rsidR="00A81FBB" w:rsidRPr="00A81FBB" w:rsidRDefault="00A81FBB" w:rsidP="00A81FBB">
      <w:pPr>
        <w:ind w:firstLine="709"/>
        <w:jc w:val="both"/>
        <w:rPr>
          <w:rFonts w:ascii="Times New Roman" w:hAnsi="Times New Roman"/>
          <w:sz w:val="28"/>
          <w:szCs w:val="28"/>
        </w:rPr>
      </w:pPr>
      <w:r w:rsidRPr="00A81FBB">
        <w:rPr>
          <w:rFonts w:ascii="Times New Roman" w:hAnsi="Times New Roman"/>
          <w:sz w:val="28"/>
          <w:szCs w:val="28"/>
        </w:rPr>
        <w:t xml:space="preserve">Управлением </w:t>
      </w:r>
      <w:r w:rsidR="00947564" w:rsidRPr="00A81FBB">
        <w:rPr>
          <w:rFonts w:ascii="Times New Roman" w:hAnsi="Times New Roman"/>
          <w:sz w:val="28"/>
          <w:szCs w:val="28"/>
        </w:rPr>
        <w:t>ИиЗО на</w:t>
      </w:r>
      <w:r w:rsidRPr="00A81FBB">
        <w:rPr>
          <w:rFonts w:ascii="Times New Roman" w:hAnsi="Times New Roman"/>
          <w:sz w:val="28"/>
          <w:szCs w:val="28"/>
        </w:rPr>
        <w:t xml:space="preserve"> согласование в Координационный Совет.</w:t>
      </w:r>
    </w:p>
    <w:p w:rsidR="00A81FBB" w:rsidRPr="00A81FBB" w:rsidRDefault="00A81FBB" w:rsidP="00A81FBB">
      <w:pPr>
        <w:widowControl/>
        <w:autoSpaceDE/>
        <w:autoSpaceDN/>
        <w:adjustRightInd/>
        <w:ind w:firstLine="540"/>
        <w:jc w:val="both"/>
        <w:rPr>
          <w:rFonts w:ascii="Times New Roman" w:hAnsi="Times New Roman"/>
          <w:sz w:val="28"/>
          <w:szCs w:val="28"/>
        </w:rPr>
      </w:pPr>
      <w:r w:rsidRPr="00A81FBB">
        <w:rPr>
          <w:rFonts w:ascii="Times New Roman" w:hAnsi="Times New Roman"/>
          <w:sz w:val="28"/>
          <w:szCs w:val="28"/>
        </w:rPr>
        <w:t xml:space="preserve">Согласованный Координационным Советом проект Перечня в течение 10 дней направляется на рассмотрение в Собрание депутатов Усть-Катавского городского округа.   </w:t>
      </w:r>
    </w:p>
    <w:p w:rsidR="00A81FBB" w:rsidRPr="00A81FBB" w:rsidRDefault="00A81FBB" w:rsidP="00A81FBB">
      <w:pPr>
        <w:jc w:val="both"/>
        <w:rPr>
          <w:rFonts w:ascii="Times New Roman" w:hAnsi="Times New Roman"/>
          <w:sz w:val="16"/>
          <w:szCs w:val="16"/>
        </w:rPr>
      </w:pPr>
    </w:p>
    <w:p w:rsidR="00A81FBB" w:rsidRPr="00A81FBB" w:rsidRDefault="00A81FBB" w:rsidP="00A81FBB">
      <w:pPr>
        <w:jc w:val="center"/>
        <w:rPr>
          <w:rFonts w:ascii="Times New Roman" w:hAnsi="Times New Roman"/>
          <w:sz w:val="28"/>
          <w:szCs w:val="28"/>
        </w:rPr>
      </w:pPr>
      <w:r w:rsidRPr="00A81FBB">
        <w:rPr>
          <w:rFonts w:ascii="Times New Roman" w:hAnsi="Times New Roman"/>
          <w:sz w:val="28"/>
          <w:szCs w:val="28"/>
        </w:rPr>
        <w:t xml:space="preserve">4. Опубликование Перечня и предоставление сведений о включенном в него имуществе </w:t>
      </w:r>
    </w:p>
    <w:p w:rsidR="00A81FBB" w:rsidRPr="00A81FBB" w:rsidRDefault="00A81FBB" w:rsidP="00A81FBB">
      <w:pPr>
        <w:ind w:firstLine="540"/>
        <w:jc w:val="both"/>
        <w:rPr>
          <w:rFonts w:ascii="Times New Roman" w:hAnsi="Times New Roman"/>
          <w:sz w:val="16"/>
          <w:szCs w:val="16"/>
        </w:rPr>
      </w:pPr>
    </w:p>
    <w:p w:rsidR="00A81FBB" w:rsidRPr="00A81FBB" w:rsidRDefault="00A81FBB" w:rsidP="00A81FBB">
      <w:pPr>
        <w:ind w:firstLine="540"/>
        <w:jc w:val="both"/>
        <w:rPr>
          <w:rFonts w:ascii="Times New Roman" w:hAnsi="Times New Roman"/>
          <w:sz w:val="28"/>
          <w:szCs w:val="28"/>
        </w:rPr>
      </w:pPr>
      <w:r w:rsidRPr="00A81FBB">
        <w:rPr>
          <w:rFonts w:ascii="Times New Roman" w:hAnsi="Times New Roman"/>
          <w:sz w:val="28"/>
          <w:szCs w:val="28"/>
        </w:rPr>
        <w:t>4.1. Управление ИиЗО:</w:t>
      </w:r>
    </w:p>
    <w:p w:rsidR="00A81FBB" w:rsidRPr="00A81FBB" w:rsidRDefault="00A81FBB" w:rsidP="00A81FBB">
      <w:pPr>
        <w:ind w:firstLine="540"/>
        <w:jc w:val="both"/>
        <w:rPr>
          <w:rFonts w:ascii="Times New Roman" w:hAnsi="Times New Roman"/>
          <w:sz w:val="28"/>
          <w:szCs w:val="28"/>
        </w:rPr>
      </w:pPr>
      <w:r w:rsidRPr="00A81FBB">
        <w:rPr>
          <w:rFonts w:ascii="Times New Roman" w:hAnsi="Times New Roman"/>
          <w:sz w:val="28"/>
          <w:szCs w:val="28"/>
        </w:rPr>
        <w:t xml:space="preserve">4.1.1. В течение 10 рабочих дней с даты принятия Собранием депутатов Усть-Катавского городского округа решения об утверждении Перечня либо внесении изменений в него, опубликовывает указанное решение в официальных средствах массовой информации и в течение 3 рабочих дней </w:t>
      </w:r>
      <w:r w:rsidRPr="00A81FBB">
        <w:rPr>
          <w:rFonts w:ascii="Times New Roman" w:hAnsi="Times New Roman"/>
          <w:sz w:val="28"/>
          <w:szCs w:val="28"/>
        </w:rPr>
        <w:lastRenderedPageBreak/>
        <w:t>размещает на официальном сайте администрации Усть-Катавского городского округа в сети «Интернет».</w:t>
      </w:r>
    </w:p>
    <w:p w:rsidR="00A81FBB" w:rsidRPr="00A81FBB" w:rsidRDefault="00A81FBB" w:rsidP="00A81FBB">
      <w:pPr>
        <w:ind w:firstLine="540"/>
        <w:jc w:val="both"/>
        <w:rPr>
          <w:rFonts w:ascii="Times New Roman" w:hAnsi="Times New Roman"/>
          <w:sz w:val="28"/>
          <w:szCs w:val="28"/>
        </w:rPr>
      </w:pPr>
      <w:r w:rsidRPr="00A81FBB">
        <w:rPr>
          <w:rFonts w:ascii="Times New Roman" w:hAnsi="Times New Roman"/>
          <w:sz w:val="28"/>
          <w:szCs w:val="28"/>
        </w:rPr>
        <w:t xml:space="preserve">4.1.2.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w:t>
      </w:r>
      <w:smartTag w:uri="urn:schemas-microsoft-com:office:smarttags" w:element="metricconverter">
        <w:smartTagPr>
          <w:attr w:name="ProductID" w:val="2016 г"/>
        </w:smartTagPr>
        <w:r w:rsidRPr="00A81FBB">
          <w:rPr>
            <w:rFonts w:ascii="Times New Roman" w:hAnsi="Times New Roman"/>
            <w:sz w:val="28"/>
            <w:szCs w:val="28"/>
          </w:rPr>
          <w:t>2016 г</w:t>
        </w:r>
      </w:smartTag>
      <w:r w:rsidRPr="00A81FBB">
        <w:rPr>
          <w:rFonts w:ascii="Times New Roman" w:hAnsi="Times New Roman"/>
          <w:sz w:val="28"/>
          <w:szCs w:val="28"/>
        </w:rPr>
        <w:t>.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A81FBB" w:rsidRPr="00A81FBB" w:rsidRDefault="00A81FBB" w:rsidP="00A81FBB">
      <w:pPr>
        <w:ind w:firstLine="540"/>
        <w:jc w:val="both"/>
      </w:pPr>
    </w:p>
    <w:p w:rsidR="00C104CE" w:rsidRDefault="00C104CE" w:rsidP="00A81FBB">
      <w:pPr>
        <w:jc w:val="both"/>
      </w:pPr>
    </w:p>
    <w:p w:rsidR="00A81FBB" w:rsidRDefault="00A81FBB" w:rsidP="00A81FBB">
      <w:pPr>
        <w:jc w:val="both"/>
      </w:pPr>
    </w:p>
    <w:p w:rsidR="00A81FBB" w:rsidRDefault="00A81FBB" w:rsidP="00A81FBB">
      <w:pPr>
        <w:jc w:val="both"/>
      </w:pPr>
    </w:p>
    <w:p w:rsidR="00A81FBB" w:rsidRDefault="00A81FBB" w:rsidP="00A81FBB">
      <w:pPr>
        <w:jc w:val="both"/>
      </w:pPr>
    </w:p>
    <w:p w:rsidR="00A81FBB" w:rsidRDefault="00A81FBB" w:rsidP="00A81FBB">
      <w:pPr>
        <w:jc w:val="both"/>
      </w:pPr>
    </w:p>
    <w:p w:rsidR="00A81FBB" w:rsidRDefault="00A81FBB" w:rsidP="00A81FBB">
      <w:pPr>
        <w:jc w:val="both"/>
      </w:pPr>
    </w:p>
    <w:p w:rsidR="00A81FBB" w:rsidRDefault="00A81FBB" w:rsidP="00A81FBB">
      <w:pPr>
        <w:jc w:val="both"/>
      </w:pPr>
    </w:p>
    <w:p w:rsidR="00A81FBB" w:rsidRDefault="00A81FBB" w:rsidP="00A81FBB">
      <w:pPr>
        <w:jc w:val="both"/>
      </w:pPr>
    </w:p>
    <w:p w:rsidR="00A81FBB" w:rsidRDefault="00A81FBB" w:rsidP="00A81FBB">
      <w:pPr>
        <w:jc w:val="both"/>
      </w:pPr>
    </w:p>
    <w:p w:rsidR="00A81FBB" w:rsidRDefault="00A81FBB" w:rsidP="00A81FBB">
      <w:pPr>
        <w:jc w:val="both"/>
      </w:pPr>
    </w:p>
    <w:p w:rsidR="00A81FBB" w:rsidRDefault="00A81FBB" w:rsidP="00A81FBB">
      <w:pPr>
        <w:jc w:val="both"/>
      </w:pPr>
    </w:p>
    <w:p w:rsidR="00A81FBB" w:rsidRDefault="00A81FBB" w:rsidP="00A81FBB">
      <w:pPr>
        <w:jc w:val="both"/>
      </w:pPr>
    </w:p>
    <w:p w:rsidR="00A81FBB" w:rsidRDefault="00A81FBB" w:rsidP="00A81FBB">
      <w:pPr>
        <w:jc w:val="both"/>
      </w:pPr>
    </w:p>
    <w:p w:rsidR="00A81FBB" w:rsidRDefault="00A81FBB" w:rsidP="00A81FBB">
      <w:pPr>
        <w:jc w:val="both"/>
      </w:pPr>
    </w:p>
    <w:p w:rsidR="00A81FBB" w:rsidRDefault="00A81FBB" w:rsidP="00A81FBB">
      <w:pPr>
        <w:jc w:val="both"/>
      </w:pPr>
    </w:p>
    <w:p w:rsidR="00A81FBB" w:rsidRDefault="00A81FBB" w:rsidP="00A81FBB">
      <w:pPr>
        <w:jc w:val="both"/>
      </w:pPr>
    </w:p>
    <w:p w:rsidR="00A81FBB" w:rsidRDefault="00A81FBB" w:rsidP="00A81FBB">
      <w:pPr>
        <w:jc w:val="both"/>
      </w:pPr>
    </w:p>
    <w:p w:rsidR="00A81FBB" w:rsidRDefault="00A81FBB" w:rsidP="00A81FBB">
      <w:pPr>
        <w:jc w:val="both"/>
      </w:pPr>
    </w:p>
    <w:p w:rsidR="00A81FBB" w:rsidRDefault="00A81FBB" w:rsidP="00A81FBB">
      <w:pPr>
        <w:jc w:val="both"/>
      </w:pPr>
    </w:p>
    <w:p w:rsidR="00A81FBB" w:rsidRDefault="00A81FBB" w:rsidP="00A81FBB">
      <w:pPr>
        <w:jc w:val="both"/>
      </w:pPr>
    </w:p>
    <w:p w:rsidR="00A81FBB" w:rsidRDefault="00A81FBB" w:rsidP="00A81FBB">
      <w:pPr>
        <w:jc w:val="both"/>
      </w:pPr>
    </w:p>
    <w:p w:rsidR="00A81FBB" w:rsidRDefault="00A81FBB" w:rsidP="00A81FBB">
      <w:pPr>
        <w:jc w:val="both"/>
      </w:pPr>
    </w:p>
    <w:p w:rsidR="00A81FBB" w:rsidRDefault="00A81FBB" w:rsidP="00A81FBB">
      <w:pPr>
        <w:jc w:val="both"/>
      </w:pPr>
    </w:p>
    <w:p w:rsidR="00A81FBB" w:rsidRDefault="00A81FBB" w:rsidP="00A81FBB">
      <w:pPr>
        <w:jc w:val="both"/>
      </w:pPr>
    </w:p>
    <w:p w:rsidR="00A81FBB" w:rsidRDefault="00A81FBB" w:rsidP="00A81FBB">
      <w:pPr>
        <w:jc w:val="both"/>
      </w:pPr>
    </w:p>
    <w:p w:rsidR="00A81FBB" w:rsidRDefault="00A81FBB" w:rsidP="00A81FBB">
      <w:pPr>
        <w:jc w:val="both"/>
      </w:pPr>
    </w:p>
    <w:p w:rsidR="00A81FBB" w:rsidRDefault="00A81FBB" w:rsidP="00A81FBB">
      <w:pPr>
        <w:jc w:val="both"/>
      </w:pPr>
    </w:p>
    <w:p w:rsidR="00A81FBB" w:rsidRDefault="00A81FBB" w:rsidP="00A81FBB">
      <w:pPr>
        <w:jc w:val="both"/>
      </w:pPr>
    </w:p>
    <w:p w:rsidR="00A81FBB" w:rsidRDefault="00A81FBB" w:rsidP="00A81FBB">
      <w:pPr>
        <w:jc w:val="both"/>
      </w:pPr>
    </w:p>
    <w:p w:rsidR="00A81FBB" w:rsidRDefault="00A81FBB" w:rsidP="00A81FBB">
      <w:pPr>
        <w:jc w:val="both"/>
      </w:pPr>
    </w:p>
    <w:p w:rsidR="00C908A8" w:rsidRDefault="00C908A8" w:rsidP="00A81FBB">
      <w:pPr>
        <w:jc w:val="both"/>
        <w:sectPr w:rsidR="00C908A8" w:rsidSect="00A81FBB">
          <w:pgSz w:w="11906" w:h="16838"/>
          <w:pgMar w:top="426" w:right="850" w:bottom="1134" w:left="1701" w:header="708" w:footer="708" w:gutter="0"/>
          <w:cols w:space="708"/>
          <w:docGrid w:linePitch="360"/>
        </w:sectPr>
      </w:pPr>
    </w:p>
    <w:p w:rsidR="00A81FBB" w:rsidRDefault="00A81FBB" w:rsidP="00A81FBB">
      <w:pPr>
        <w:jc w:val="both"/>
      </w:pPr>
    </w:p>
    <w:p w:rsidR="00A81FBB" w:rsidRDefault="00A81FBB" w:rsidP="00A81FBB">
      <w:pPr>
        <w:jc w:val="both"/>
      </w:pPr>
    </w:p>
    <w:p w:rsidR="00A81FBB" w:rsidRPr="00A81FBB" w:rsidRDefault="00C908A8" w:rsidP="00A81FBB">
      <w:pPr>
        <w:widowControl/>
        <w:contextualSpacing/>
        <w:jc w:val="both"/>
        <w:rPr>
          <w:rFonts w:ascii="Times New Roman" w:hAnsi="Times New Roman"/>
          <w:sz w:val="28"/>
          <w:szCs w:val="28"/>
        </w:rPr>
      </w:pPr>
      <w:r>
        <w:rPr>
          <w:rFonts w:ascii="Times New Roman" w:hAnsi="Times New Roman"/>
          <w:sz w:val="28"/>
          <w:szCs w:val="28"/>
        </w:rPr>
        <w:t xml:space="preserve">                                                                                                                                             </w:t>
      </w:r>
      <w:r w:rsidR="00A81FBB" w:rsidRPr="00A81FBB">
        <w:rPr>
          <w:rFonts w:ascii="Times New Roman" w:hAnsi="Times New Roman"/>
          <w:sz w:val="28"/>
          <w:szCs w:val="28"/>
        </w:rPr>
        <w:t xml:space="preserve">Приложение  </w:t>
      </w:r>
    </w:p>
    <w:p w:rsidR="00A81FBB" w:rsidRPr="00A81FBB" w:rsidRDefault="00A81FBB" w:rsidP="00A81FBB">
      <w:pPr>
        <w:widowControl/>
        <w:contextualSpacing/>
        <w:jc w:val="both"/>
        <w:rPr>
          <w:rFonts w:ascii="Times New Roman" w:hAnsi="Times New Roman"/>
          <w:sz w:val="28"/>
          <w:szCs w:val="28"/>
        </w:rPr>
      </w:pPr>
      <w:r w:rsidRPr="00A81FBB">
        <w:rPr>
          <w:rFonts w:ascii="Times New Roman" w:hAnsi="Times New Roman"/>
          <w:sz w:val="28"/>
          <w:szCs w:val="28"/>
        </w:rPr>
        <w:t xml:space="preserve">                                                                                                                                             к Порядку формирования, ведения, </w:t>
      </w:r>
    </w:p>
    <w:p w:rsidR="00A81FBB" w:rsidRPr="00A81FBB" w:rsidRDefault="00A81FBB" w:rsidP="00A81FBB">
      <w:pPr>
        <w:widowControl/>
        <w:contextualSpacing/>
        <w:jc w:val="both"/>
        <w:rPr>
          <w:rFonts w:ascii="Times New Roman" w:hAnsi="Times New Roman"/>
          <w:sz w:val="28"/>
          <w:szCs w:val="28"/>
        </w:rPr>
      </w:pPr>
      <w:r w:rsidRPr="00A81FBB">
        <w:rPr>
          <w:rFonts w:ascii="Times New Roman" w:hAnsi="Times New Roman"/>
          <w:sz w:val="28"/>
          <w:szCs w:val="28"/>
        </w:rPr>
        <w:t xml:space="preserve">                                                                                                                                             </w:t>
      </w:r>
      <w:proofErr w:type="gramStart"/>
      <w:r w:rsidRPr="00A81FBB">
        <w:rPr>
          <w:rFonts w:ascii="Times New Roman" w:hAnsi="Times New Roman"/>
          <w:sz w:val="28"/>
          <w:szCs w:val="28"/>
        </w:rPr>
        <w:t>дополнения  и</w:t>
      </w:r>
      <w:proofErr w:type="gramEnd"/>
      <w:r w:rsidRPr="00A81FBB">
        <w:rPr>
          <w:rFonts w:ascii="Times New Roman" w:hAnsi="Times New Roman"/>
          <w:sz w:val="28"/>
          <w:szCs w:val="28"/>
        </w:rPr>
        <w:t xml:space="preserve"> опубликования </w:t>
      </w:r>
    </w:p>
    <w:p w:rsidR="00A81FBB" w:rsidRPr="00A81FBB" w:rsidRDefault="00A81FBB" w:rsidP="00A81FBB">
      <w:pPr>
        <w:widowControl/>
        <w:contextualSpacing/>
        <w:jc w:val="both"/>
        <w:rPr>
          <w:rFonts w:ascii="Times New Roman" w:hAnsi="Times New Roman"/>
          <w:sz w:val="28"/>
          <w:szCs w:val="28"/>
        </w:rPr>
      </w:pPr>
      <w:r w:rsidRPr="00A81FBB">
        <w:rPr>
          <w:rFonts w:ascii="Times New Roman" w:hAnsi="Times New Roman"/>
          <w:sz w:val="28"/>
          <w:szCs w:val="28"/>
        </w:rPr>
        <w:t xml:space="preserve">                                                                                                                                             Перечня муниципального имущества </w:t>
      </w:r>
    </w:p>
    <w:p w:rsidR="00A81FBB" w:rsidRPr="00A81FBB" w:rsidRDefault="00A81FBB" w:rsidP="00A81FBB">
      <w:pPr>
        <w:widowControl/>
        <w:contextualSpacing/>
        <w:jc w:val="both"/>
        <w:rPr>
          <w:rFonts w:ascii="Times New Roman" w:hAnsi="Times New Roman"/>
          <w:sz w:val="28"/>
          <w:szCs w:val="28"/>
        </w:rPr>
      </w:pPr>
      <w:r w:rsidRPr="00A81FBB">
        <w:rPr>
          <w:rFonts w:ascii="Times New Roman" w:hAnsi="Times New Roman"/>
          <w:sz w:val="28"/>
          <w:szCs w:val="28"/>
        </w:rPr>
        <w:t xml:space="preserve">                                                                                                                                             Усть-Катавского городского округа, </w:t>
      </w:r>
    </w:p>
    <w:p w:rsidR="00A81FBB" w:rsidRPr="00A81FBB" w:rsidRDefault="00A81FBB" w:rsidP="00A81FBB">
      <w:pPr>
        <w:widowControl/>
        <w:contextualSpacing/>
        <w:jc w:val="both"/>
        <w:rPr>
          <w:rFonts w:ascii="Times New Roman" w:hAnsi="Times New Roman"/>
          <w:sz w:val="28"/>
          <w:szCs w:val="28"/>
        </w:rPr>
      </w:pPr>
      <w:r w:rsidRPr="00A81FBB">
        <w:rPr>
          <w:rFonts w:ascii="Times New Roman" w:hAnsi="Times New Roman"/>
          <w:sz w:val="28"/>
          <w:szCs w:val="28"/>
        </w:rPr>
        <w:t xml:space="preserve">                                                                                                                                             предназначенного для предоставления </w:t>
      </w:r>
    </w:p>
    <w:p w:rsidR="00A81FBB" w:rsidRPr="00A81FBB" w:rsidRDefault="00A81FBB" w:rsidP="00A81FBB">
      <w:pPr>
        <w:widowControl/>
        <w:contextualSpacing/>
        <w:jc w:val="both"/>
        <w:rPr>
          <w:rFonts w:ascii="Times New Roman" w:hAnsi="Times New Roman"/>
          <w:sz w:val="28"/>
          <w:szCs w:val="28"/>
        </w:rPr>
      </w:pPr>
      <w:r w:rsidRPr="00A81FBB">
        <w:rPr>
          <w:rFonts w:ascii="Times New Roman" w:hAnsi="Times New Roman"/>
          <w:sz w:val="28"/>
          <w:szCs w:val="28"/>
        </w:rPr>
        <w:t xml:space="preserve">                                                                                                                                             во владение и (или) в пользование </w:t>
      </w:r>
    </w:p>
    <w:p w:rsidR="00A81FBB" w:rsidRPr="00A81FBB" w:rsidRDefault="00A81FBB" w:rsidP="00A81FBB">
      <w:pPr>
        <w:widowControl/>
        <w:contextualSpacing/>
        <w:jc w:val="both"/>
        <w:rPr>
          <w:rFonts w:ascii="Times New Roman" w:hAnsi="Times New Roman"/>
          <w:sz w:val="28"/>
          <w:szCs w:val="28"/>
        </w:rPr>
      </w:pPr>
      <w:r w:rsidRPr="00A81FBB">
        <w:rPr>
          <w:rFonts w:ascii="Times New Roman" w:hAnsi="Times New Roman"/>
          <w:sz w:val="28"/>
          <w:szCs w:val="28"/>
        </w:rPr>
        <w:t xml:space="preserve">                                                                                                                                             субъектам малого и среднего </w:t>
      </w:r>
    </w:p>
    <w:p w:rsidR="00A81FBB" w:rsidRPr="00A81FBB" w:rsidRDefault="00A81FBB" w:rsidP="00A81FBB">
      <w:pPr>
        <w:widowControl/>
        <w:contextualSpacing/>
        <w:jc w:val="both"/>
        <w:rPr>
          <w:rFonts w:ascii="Times New Roman" w:hAnsi="Times New Roman"/>
          <w:sz w:val="28"/>
          <w:szCs w:val="28"/>
        </w:rPr>
      </w:pPr>
      <w:r w:rsidRPr="00A81FBB">
        <w:rPr>
          <w:rFonts w:ascii="Times New Roman" w:hAnsi="Times New Roman"/>
          <w:sz w:val="28"/>
          <w:szCs w:val="28"/>
        </w:rPr>
        <w:t xml:space="preserve">                                                                                                                                             предпринимательства и организациям, </w:t>
      </w:r>
    </w:p>
    <w:p w:rsidR="00A81FBB" w:rsidRPr="00A81FBB" w:rsidRDefault="00A81FBB" w:rsidP="00A81FBB">
      <w:pPr>
        <w:widowControl/>
        <w:contextualSpacing/>
        <w:jc w:val="both"/>
        <w:rPr>
          <w:rFonts w:ascii="Times New Roman" w:hAnsi="Times New Roman"/>
          <w:sz w:val="28"/>
          <w:szCs w:val="28"/>
        </w:rPr>
      </w:pPr>
      <w:r w:rsidRPr="00A81FBB">
        <w:rPr>
          <w:rFonts w:ascii="Times New Roman" w:hAnsi="Times New Roman"/>
          <w:sz w:val="28"/>
          <w:szCs w:val="28"/>
        </w:rPr>
        <w:t xml:space="preserve">                                                                                                                                             образующим инфраструктуру </w:t>
      </w:r>
    </w:p>
    <w:p w:rsidR="00A81FBB" w:rsidRPr="00A81FBB" w:rsidRDefault="00A81FBB" w:rsidP="00A81FBB">
      <w:pPr>
        <w:widowControl/>
        <w:contextualSpacing/>
        <w:jc w:val="both"/>
        <w:rPr>
          <w:rFonts w:ascii="Times New Roman" w:hAnsi="Times New Roman"/>
          <w:sz w:val="28"/>
          <w:szCs w:val="28"/>
        </w:rPr>
      </w:pPr>
      <w:r w:rsidRPr="00A81FBB">
        <w:rPr>
          <w:rFonts w:ascii="Times New Roman" w:hAnsi="Times New Roman"/>
          <w:sz w:val="28"/>
          <w:szCs w:val="28"/>
        </w:rPr>
        <w:t xml:space="preserve">                                                                                                                                             поддержки субъектов малого и </w:t>
      </w:r>
    </w:p>
    <w:p w:rsidR="00A81FBB" w:rsidRPr="00A81FBB" w:rsidRDefault="00A81FBB" w:rsidP="00A81FBB">
      <w:pPr>
        <w:widowControl/>
        <w:contextualSpacing/>
        <w:jc w:val="both"/>
        <w:rPr>
          <w:rFonts w:ascii="Times New Roman" w:hAnsi="Times New Roman"/>
          <w:sz w:val="28"/>
          <w:szCs w:val="28"/>
        </w:rPr>
      </w:pPr>
      <w:r w:rsidRPr="00A81FBB">
        <w:rPr>
          <w:rFonts w:ascii="Times New Roman" w:hAnsi="Times New Roman"/>
          <w:sz w:val="28"/>
          <w:szCs w:val="28"/>
        </w:rPr>
        <w:t xml:space="preserve">                                                                                                                                             среднего предпринимательства</w:t>
      </w:r>
    </w:p>
    <w:p w:rsidR="00A81FBB" w:rsidRPr="00A81FBB" w:rsidRDefault="00A81FBB" w:rsidP="00A81FBB">
      <w:pPr>
        <w:widowControl/>
        <w:contextualSpacing/>
        <w:jc w:val="both"/>
        <w:rPr>
          <w:rFonts w:ascii="Times New Roman" w:hAnsi="Times New Roman"/>
          <w:sz w:val="28"/>
          <w:szCs w:val="28"/>
        </w:rPr>
      </w:pPr>
    </w:p>
    <w:p w:rsidR="00A81FBB" w:rsidRPr="00A81FBB" w:rsidRDefault="00A81FBB" w:rsidP="00A81FBB">
      <w:pPr>
        <w:widowControl/>
        <w:contextualSpacing/>
        <w:jc w:val="both"/>
        <w:rPr>
          <w:rFonts w:ascii="Times New Roman" w:hAnsi="Times New Roman"/>
          <w:sz w:val="28"/>
          <w:szCs w:val="28"/>
        </w:rPr>
      </w:pPr>
    </w:p>
    <w:p w:rsidR="00A81FBB" w:rsidRPr="00A81FBB" w:rsidRDefault="00A81FBB" w:rsidP="00A81FBB">
      <w:pPr>
        <w:widowControl/>
        <w:contextualSpacing/>
        <w:jc w:val="center"/>
        <w:rPr>
          <w:rFonts w:ascii="Times New Roman" w:hAnsi="Times New Roman"/>
          <w:sz w:val="28"/>
          <w:szCs w:val="28"/>
        </w:rPr>
      </w:pPr>
      <w:r w:rsidRPr="00A81FBB">
        <w:rPr>
          <w:rFonts w:ascii="Times New Roman" w:hAnsi="Times New Roman"/>
          <w:sz w:val="28"/>
          <w:szCs w:val="28"/>
        </w:rPr>
        <w:t>Перечень муниципального имущества Усть-Катавского городского округа,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81FBB">
        <w:rPr>
          <w:rFonts w:ascii="Times New Roman" w:hAnsi="Times New Roman"/>
          <w:sz w:val="28"/>
          <w:szCs w:val="28"/>
        </w:rPr>
        <w:br/>
      </w:r>
    </w:p>
    <w:p w:rsidR="00A81FBB" w:rsidRPr="00A81FBB" w:rsidRDefault="00A81FBB" w:rsidP="00A81FBB">
      <w:pPr>
        <w:adjustRightInd/>
        <w:jc w:val="both"/>
        <w:rPr>
          <w:rFonts w:ascii="Times New Roman" w:eastAsia="Calibri" w:hAnsi="Times New Roman"/>
          <w:sz w:val="28"/>
          <w:szCs w:val="20"/>
        </w:rPr>
      </w:pPr>
      <w:r w:rsidRPr="00A81FBB">
        <w:rPr>
          <w:rFonts w:ascii="Times New Roman" w:eastAsia="Calibri" w:hAnsi="Times New Roman"/>
          <w:sz w:val="28"/>
          <w:szCs w:val="20"/>
        </w:rPr>
        <w:tab/>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1842"/>
        <w:gridCol w:w="1843"/>
        <w:gridCol w:w="1701"/>
        <w:gridCol w:w="4395"/>
        <w:gridCol w:w="2126"/>
        <w:gridCol w:w="2273"/>
      </w:tblGrid>
      <w:tr w:rsidR="00A81FBB" w:rsidRPr="00A81FBB" w:rsidTr="003A7B69">
        <w:trPr>
          <w:trHeight w:val="276"/>
        </w:trPr>
        <w:tc>
          <w:tcPr>
            <w:tcW w:w="562" w:type="dxa"/>
            <w:vMerge w:val="restart"/>
          </w:tcPr>
          <w:p w:rsidR="00A81FBB" w:rsidRPr="00A81FBB" w:rsidRDefault="00A81FBB" w:rsidP="00A81FBB">
            <w:pPr>
              <w:adjustRightInd/>
              <w:jc w:val="both"/>
              <w:rPr>
                <w:rFonts w:ascii="Times New Roman" w:eastAsia="Calibri" w:hAnsi="Times New Roman"/>
                <w:szCs w:val="20"/>
              </w:rPr>
            </w:pPr>
            <w:r w:rsidRPr="00A81FBB">
              <w:rPr>
                <w:rFonts w:ascii="Times New Roman" w:eastAsia="Calibri" w:hAnsi="Times New Roman"/>
                <w:szCs w:val="20"/>
              </w:rPr>
              <w:t>№ п/п</w:t>
            </w:r>
          </w:p>
        </w:tc>
        <w:tc>
          <w:tcPr>
            <w:tcW w:w="1842" w:type="dxa"/>
            <w:vMerge w:val="restart"/>
          </w:tcPr>
          <w:p w:rsidR="00A81FBB" w:rsidRPr="00A81FBB" w:rsidRDefault="00A81FBB" w:rsidP="00A81FBB">
            <w:pPr>
              <w:adjustRightInd/>
              <w:jc w:val="center"/>
              <w:rPr>
                <w:rFonts w:ascii="Times New Roman" w:eastAsia="Calibri" w:hAnsi="Times New Roman"/>
                <w:szCs w:val="20"/>
              </w:rPr>
            </w:pPr>
            <w:r w:rsidRPr="00A81FBB">
              <w:rPr>
                <w:rFonts w:ascii="Times New Roman" w:eastAsia="Calibri" w:hAnsi="Times New Roman"/>
                <w:szCs w:val="20"/>
              </w:rPr>
              <w:t xml:space="preserve">Адрес (местоположение) объекта </w:t>
            </w:r>
            <w:hyperlink w:anchor="P205" w:history="1">
              <w:r w:rsidRPr="00A81FBB">
                <w:rPr>
                  <w:rFonts w:ascii="Times New Roman" w:eastAsia="Calibri" w:hAnsi="Times New Roman"/>
                  <w:szCs w:val="20"/>
                </w:rPr>
                <w:t>&lt;1&gt;</w:t>
              </w:r>
            </w:hyperlink>
          </w:p>
        </w:tc>
        <w:tc>
          <w:tcPr>
            <w:tcW w:w="1843" w:type="dxa"/>
            <w:vMerge w:val="restart"/>
          </w:tcPr>
          <w:p w:rsidR="00A81FBB" w:rsidRPr="00A81FBB" w:rsidRDefault="00A81FBB" w:rsidP="00A81FBB">
            <w:pPr>
              <w:adjustRightInd/>
              <w:jc w:val="both"/>
              <w:rPr>
                <w:rFonts w:ascii="Times New Roman" w:eastAsia="Calibri" w:hAnsi="Times New Roman"/>
                <w:szCs w:val="20"/>
              </w:rPr>
            </w:pPr>
            <w:r w:rsidRPr="00A81FBB">
              <w:rPr>
                <w:rFonts w:ascii="Times New Roman" w:eastAsia="Calibri" w:hAnsi="Times New Roman"/>
                <w:szCs w:val="20"/>
              </w:rPr>
              <w:t>Вид объекта недвижимости;</w:t>
            </w:r>
          </w:p>
          <w:p w:rsidR="00A81FBB" w:rsidRPr="00A81FBB" w:rsidRDefault="00A81FBB" w:rsidP="00A81FBB">
            <w:pPr>
              <w:adjustRightInd/>
              <w:jc w:val="center"/>
              <w:rPr>
                <w:rFonts w:ascii="Times New Roman" w:eastAsia="Calibri" w:hAnsi="Times New Roman"/>
                <w:szCs w:val="20"/>
              </w:rPr>
            </w:pPr>
            <w:r w:rsidRPr="00A81FBB">
              <w:rPr>
                <w:rFonts w:ascii="Times New Roman" w:eastAsia="Calibri" w:hAnsi="Times New Roman"/>
                <w:szCs w:val="20"/>
              </w:rPr>
              <w:t xml:space="preserve">тип движимого имущества </w:t>
            </w:r>
            <w:hyperlink w:anchor="P209" w:history="1">
              <w:r w:rsidRPr="00A81FBB">
                <w:rPr>
                  <w:rFonts w:ascii="Times New Roman" w:eastAsia="Calibri" w:hAnsi="Times New Roman"/>
                  <w:szCs w:val="20"/>
                </w:rPr>
                <w:t>&lt;2&gt;</w:t>
              </w:r>
            </w:hyperlink>
          </w:p>
        </w:tc>
        <w:tc>
          <w:tcPr>
            <w:tcW w:w="1701" w:type="dxa"/>
            <w:vMerge w:val="restart"/>
          </w:tcPr>
          <w:p w:rsidR="00A81FBB" w:rsidRPr="00A81FBB" w:rsidRDefault="00A81FBB" w:rsidP="00A81FBB">
            <w:pPr>
              <w:adjustRightInd/>
              <w:jc w:val="center"/>
              <w:rPr>
                <w:rFonts w:ascii="Times New Roman" w:eastAsia="Calibri" w:hAnsi="Times New Roman"/>
                <w:szCs w:val="20"/>
              </w:rPr>
            </w:pPr>
            <w:r w:rsidRPr="00A81FBB">
              <w:rPr>
                <w:rFonts w:ascii="Times New Roman" w:eastAsia="Calibri" w:hAnsi="Times New Roman"/>
                <w:szCs w:val="20"/>
              </w:rPr>
              <w:t>Наименование объекта учета &lt;3&gt;</w:t>
            </w:r>
          </w:p>
        </w:tc>
        <w:tc>
          <w:tcPr>
            <w:tcW w:w="8794" w:type="dxa"/>
            <w:gridSpan w:val="3"/>
          </w:tcPr>
          <w:p w:rsidR="00A81FBB" w:rsidRPr="00A81FBB" w:rsidRDefault="00A81FBB" w:rsidP="00A81FBB">
            <w:pPr>
              <w:adjustRightInd/>
              <w:jc w:val="center"/>
              <w:rPr>
                <w:rFonts w:ascii="Times New Roman" w:eastAsia="Calibri" w:hAnsi="Times New Roman"/>
                <w:szCs w:val="20"/>
              </w:rPr>
            </w:pPr>
            <w:r w:rsidRPr="00A81FBB">
              <w:rPr>
                <w:rFonts w:ascii="Times New Roman" w:eastAsia="Calibri" w:hAnsi="Times New Roman"/>
                <w:szCs w:val="20"/>
              </w:rPr>
              <w:t>Сведения о недвижимом имуществе</w:t>
            </w:r>
          </w:p>
        </w:tc>
      </w:tr>
      <w:tr w:rsidR="00A81FBB" w:rsidRPr="00A81FBB" w:rsidTr="003A7B69">
        <w:trPr>
          <w:trHeight w:val="276"/>
        </w:trPr>
        <w:tc>
          <w:tcPr>
            <w:tcW w:w="562" w:type="dxa"/>
            <w:vMerge/>
          </w:tcPr>
          <w:p w:rsidR="00A81FBB" w:rsidRPr="00A81FBB" w:rsidRDefault="00A81FBB" w:rsidP="00A81FBB">
            <w:pPr>
              <w:adjustRightInd/>
              <w:jc w:val="both"/>
              <w:rPr>
                <w:rFonts w:ascii="Times New Roman" w:eastAsia="Calibri" w:hAnsi="Times New Roman"/>
                <w:szCs w:val="20"/>
              </w:rPr>
            </w:pPr>
          </w:p>
        </w:tc>
        <w:tc>
          <w:tcPr>
            <w:tcW w:w="1842" w:type="dxa"/>
            <w:vMerge/>
          </w:tcPr>
          <w:p w:rsidR="00A81FBB" w:rsidRPr="00A81FBB" w:rsidRDefault="00A81FBB" w:rsidP="00A81FBB">
            <w:pPr>
              <w:adjustRightInd/>
              <w:jc w:val="both"/>
              <w:rPr>
                <w:rFonts w:ascii="Times New Roman" w:eastAsia="Calibri" w:hAnsi="Times New Roman"/>
                <w:szCs w:val="20"/>
              </w:rPr>
            </w:pPr>
          </w:p>
        </w:tc>
        <w:tc>
          <w:tcPr>
            <w:tcW w:w="1843" w:type="dxa"/>
            <w:vMerge/>
          </w:tcPr>
          <w:p w:rsidR="00A81FBB" w:rsidRPr="00A81FBB" w:rsidRDefault="00A81FBB" w:rsidP="00A81FBB">
            <w:pPr>
              <w:adjustRightInd/>
              <w:jc w:val="both"/>
              <w:rPr>
                <w:rFonts w:ascii="Times New Roman" w:eastAsia="Calibri" w:hAnsi="Times New Roman"/>
                <w:szCs w:val="20"/>
              </w:rPr>
            </w:pPr>
          </w:p>
        </w:tc>
        <w:tc>
          <w:tcPr>
            <w:tcW w:w="1701" w:type="dxa"/>
            <w:vMerge/>
          </w:tcPr>
          <w:p w:rsidR="00A81FBB" w:rsidRPr="00A81FBB" w:rsidRDefault="00A81FBB" w:rsidP="00A81FBB">
            <w:pPr>
              <w:adjustRightInd/>
              <w:jc w:val="both"/>
              <w:rPr>
                <w:rFonts w:ascii="Times New Roman" w:eastAsia="Calibri" w:hAnsi="Times New Roman"/>
                <w:szCs w:val="20"/>
              </w:rPr>
            </w:pPr>
          </w:p>
        </w:tc>
        <w:tc>
          <w:tcPr>
            <w:tcW w:w="8794" w:type="dxa"/>
            <w:gridSpan w:val="3"/>
          </w:tcPr>
          <w:p w:rsidR="00A81FBB" w:rsidRPr="00A81FBB" w:rsidRDefault="00A81FBB" w:rsidP="00A81FBB">
            <w:pPr>
              <w:adjustRightInd/>
              <w:jc w:val="center"/>
              <w:rPr>
                <w:rFonts w:ascii="Times New Roman" w:eastAsia="Calibri" w:hAnsi="Times New Roman"/>
                <w:szCs w:val="20"/>
              </w:rPr>
            </w:pPr>
            <w:r w:rsidRPr="00A81FBB">
              <w:rPr>
                <w:rFonts w:ascii="Times New Roman" w:eastAsia="Calibri" w:hAnsi="Times New Roman"/>
                <w:szCs w:val="20"/>
              </w:rPr>
              <w:t>Основная характеристика объекта недвижимости &lt;4&gt;</w:t>
            </w:r>
          </w:p>
        </w:tc>
      </w:tr>
      <w:tr w:rsidR="00A81FBB" w:rsidRPr="00A81FBB" w:rsidTr="003A7B69">
        <w:trPr>
          <w:trHeight w:val="552"/>
        </w:trPr>
        <w:tc>
          <w:tcPr>
            <w:tcW w:w="562" w:type="dxa"/>
            <w:vMerge/>
          </w:tcPr>
          <w:p w:rsidR="00A81FBB" w:rsidRPr="00A81FBB" w:rsidRDefault="00A81FBB" w:rsidP="00A81FBB">
            <w:pPr>
              <w:adjustRightInd/>
              <w:jc w:val="both"/>
              <w:rPr>
                <w:rFonts w:ascii="Times New Roman" w:eastAsia="Calibri" w:hAnsi="Times New Roman"/>
                <w:szCs w:val="20"/>
              </w:rPr>
            </w:pPr>
          </w:p>
        </w:tc>
        <w:tc>
          <w:tcPr>
            <w:tcW w:w="1842" w:type="dxa"/>
            <w:vMerge/>
          </w:tcPr>
          <w:p w:rsidR="00A81FBB" w:rsidRPr="00A81FBB" w:rsidRDefault="00A81FBB" w:rsidP="00A81FBB">
            <w:pPr>
              <w:adjustRightInd/>
              <w:jc w:val="both"/>
              <w:rPr>
                <w:rFonts w:ascii="Times New Roman" w:eastAsia="Calibri" w:hAnsi="Times New Roman"/>
                <w:szCs w:val="20"/>
              </w:rPr>
            </w:pPr>
          </w:p>
        </w:tc>
        <w:tc>
          <w:tcPr>
            <w:tcW w:w="1843" w:type="dxa"/>
            <w:vMerge/>
          </w:tcPr>
          <w:p w:rsidR="00A81FBB" w:rsidRPr="00A81FBB" w:rsidRDefault="00A81FBB" w:rsidP="00A81FBB">
            <w:pPr>
              <w:adjustRightInd/>
              <w:jc w:val="both"/>
              <w:rPr>
                <w:rFonts w:ascii="Times New Roman" w:eastAsia="Calibri" w:hAnsi="Times New Roman"/>
                <w:szCs w:val="20"/>
              </w:rPr>
            </w:pPr>
          </w:p>
        </w:tc>
        <w:tc>
          <w:tcPr>
            <w:tcW w:w="1701" w:type="dxa"/>
            <w:vMerge/>
          </w:tcPr>
          <w:p w:rsidR="00A81FBB" w:rsidRPr="00A81FBB" w:rsidRDefault="00A81FBB" w:rsidP="00A81FBB">
            <w:pPr>
              <w:adjustRightInd/>
              <w:jc w:val="both"/>
              <w:rPr>
                <w:rFonts w:ascii="Times New Roman" w:eastAsia="Calibri" w:hAnsi="Times New Roman"/>
                <w:szCs w:val="20"/>
              </w:rPr>
            </w:pPr>
          </w:p>
        </w:tc>
        <w:tc>
          <w:tcPr>
            <w:tcW w:w="4395" w:type="dxa"/>
          </w:tcPr>
          <w:p w:rsidR="00A81FBB" w:rsidRPr="00A81FBB" w:rsidRDefault="00A81FBB" w:rsidP="00A81FBB">
            <w:pPr>
              <w:adjustRightInd/>
              <w:jc w:val="both"/>
              <w:rPr>
                <w:rFonts w:ascii="Times New Roman" w:eastAsia="Calibri" w:hAnsi="Times New Roman"/>
                <w:szCs w:val="20"/>
              </w:rPr>
            </w:pPr>
            <w:r w:rsidRPr="00A81FBB">
              <w:rPr>
                <w:rFonts w:ascii="Times New Roman" w:eastAsia="Calibri" w:hAnsi="Times New Roman"/>
                <w:szCs w:val="20"/>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tcPr>
          <w:p w:rsidR="00A81FBB" w:rsidRPr="00A81FBB" w:rsidRDefault="00A81FBB" w:rsidP="00A81FBB">
            <w:pPr>
              <w:adjustRightInd/>
              <w:jc w:val="both"/>
              <w:rPr>
                <w:rFonts w:ascii="Times New Roman" w:eastAsia="Calibri" w:hAnsi="Times New Roman"/>
                <w:szCs w:val="20"/>
              </w:rPr>
            </w:pPr>
            <w:r w:rsidRPr="00A81FBB">
              <w:rPr>
                <w:rFonts w:ascii="Times New Roman" w:eastAsia="Calibri" w:hAnsi="Times New Roman"/>
                <w:szCs w:val="20"/>
              </w:rPr>
              <w:t>Фактическое значение/Проектируемое значение (для объектов незавершенного строительства)</w:t>
            </w:r>
          </w:p>
        </w:tc>
        <w:tc>
          <w:tcPr>
            <w:tcW w:w="2268" w:type="dxa"/>
          </w:tcPr>
          <w:p w:rsidR="00A81FBB" w:rsidRPr="00A81FBB" w:rsidRDefault="00A81FBB" w:rsidP="00A81FBB">
            <w:pPr>
              <w:adjustRightInd/>
              <w:jc w:val="both"/>
              <w:rPr>
                <w:rFonts w:ascii="Times New Roman" w:eastAsia="Calibri" w:hAnsi="Times New Roman"/>
                <w:szCs w:val="20"/>
              </w:rPr>
            </w:pPr>
            <w:r w:rsidRPr="00A81FBB">
              <w:rPr>
                <w:rFonts w:ascii="Times New Roman" w:eastAsia="Calibri" w:hAnsi="Times New Roman"/>
                <w:szCs w:val="20"/>
              </w:rPr>
              <w:t>Единица измерения (для площади - кв. м; для протяженности - м; для глубины залегания - м; для объема - куб. м)</w:t>
            </w:r>
          </w:p>
        </w:tc>
      </w:tr>
      <w:tr w:rsidR="00A81FBB" w:rsidRPr="00A81FBB" w:rsidTr="003A7B69">
        <w:tc>
          <w:tcPr>
            <w:tcW w:w="562" w:type="dxa"/>
          </w:tcPr>
          <w:p w:rsidR="00A81FBB" w:rsidRPr="00A81FBB" w:rsidRDefault="00A81FBB" w:rsidP="00A81FBB">
            <w:pPr>
              <w:adjustRightInd/>
              <w:jc w:val="center"/>
              <w:rPr>
                <w:rFonts w:ascii="Times New Roman" w:eastAsia="Calibri" w:hAnsi="Times New Roman"/>
                <w:szCs w:val="20"/>
              </w:rPr>
            </w:pPr>
            <w:r w:rsidRPr="00A81FBB">
              <w:rPr>
                <w:rFonts w:ascii="Times New Roman" w:eastAsia="Calibri" w:hAnsi="Times New Roman"/>
                <w:szCs w:val="20"/>
              </w:rPr>
              <w:t>1</w:t>
            </w:r>
          </w:p>
        </w:tc>
        <w:tc>
          <w:tcPr>
            <w:tcW w:w="1842" w:type="dxa"/>
          </w:tcPr>
          <w:p w:rsidR="00A81FBB" w:rsidRPr="00A81FBB" w:rsidRDefault="00A81FBB" w:rsidP="00A81FBB">
            <w:pPr>
              <w:adjustRightInd/>
              <w:jc w:val="center"/>
              <w:rPr>
                <w:rFonts w:ascii="Times New Roman" w:eastAsia="Calibri" w:hAnsi="Times New Roman"/>
                <w:szCs w:val="20"/>
              </w:rPr>
            </w:pPr>
            <w:r w:rsidRPr="00A81FBB">
              <w:rPr>
                <w:rFonts w:ascii="Times New Roman" w:eastAsia="Calibri" w:hAnsi="Times New Roman"/>
                <w:szCs w:val="20"/>
              </w:rPr>
              <w:t>2</w:t>
            </w:r>
          </w:p>
        </w:tc>
        <w:tc>
          <w:tcPr>
            <w:tcW w:w="1843" w:type="dxa"/>
          </w:tcPr>
          <w:p w:rsidR="00A81FBB" w:rsidRPr="00A81FBB" w:rsidRDefault="00A81FBB" w:rsidP="00A81FBB">
            <w:pPr>
              <w:adjustRightInd/>
              <w:jc w:val="center"/>
              <w:rPr>
                <w:rFonts w:ascii="Times New Roman" w:eastAsia="Calibri" w:hAnsi="Times New Roman"/>
                <w:szCs w:val="20"/>
              </w:rPr>
            </w:pPr>
            <w:r w:rsidRPr="00A81FBB">
              <w:rPr>
                <w:rFonts w:ascii="Times New Roman" w:eastAsia="Calibri" w:hAnsi="Times New Roman"/>
                <w:szCs w:val="20"/>
              </w:rPr>
              <w:t>3</w:t>
            </w:r>
          </w:p>
        </w:tc>
        <w:tc>
          <w:tcPr>
            <w:tcW w:w="1701" w:type="dxa"/>
          </w:tcPr>
          <w:p w:rsidR="00A81FBB" w:rsidRPr="00A81FBB" w:rsidRDefault="00A81FBB" w:rsidP="00A81FBB">
            <w:pPr>
              <w:adjustRightInd/>
              <w:jc w:val="center"/>
              <w:rPr>
                <w:rFonts w:ascii="Times New Roman" w:eastAsia="Calibri" w:hAnsi="Times New Roman"/>
                <w:szCs w:val="20"/>
              </w:rPr>
            </w:pPr>
            <w:r w:rsidRPr="00A81FBB">
              <w:rPr>
                <w:rFonts w:ascii="Times New Roman" w:eastAsia="Calibri" w:hAnsi="Times New Roman"/>
                <w:szCs w:val="20"/>
              </w:rPr>
              <w:t>4</w:t>
            </w:r>
          </w:p>
        </w:tc>
        <w:tc>
          <w:tcPr>
            <w:tcW w:w="4395" w:type="dxa"/>
          </w:tcPr>
          <w:p w:rsidR="00A81FBB" w:rsidRPr="00A81FBB" w:rsidRDefault="00A81FBB" w:rsidP="00A81FBB">
            <w:pPr>
              <w:adjustRightInd/>
              <w:jc w:val="center"/>
              <w:rPr>
                <w:rFonts w:ascii="Times New Roman" w:eastAsia="Calibri" w:hAnsi="Times New Roman"/>
                <w:szCs w:val="20"/>
              </w:rPr>
            </w:pPr>
            <w:r w:rsidRPr="00A81FBB">
              <w:rPr>
                <w:rFonts w:ascii="Times New Roman" w:eastAsia="Calibri" w:hAnsi="Times New Roman"/>
                <w:szCs w:val="20"/>
              </w:rPr>
              <w:t>5</w:t>
            </w:r>
          </w:p>
        </w:tc>
        <w:tc>
          <w:tcPr>
            <w:tcW w:w="2126" w:type="dxa"/>
          </w:tcPr>
          <w:p w:rsidR="00A81FBB" w:rsidRPr="00A81FBB" w:rsidRDefault="00A81FBB" w:rsidP="00A81FBB">
            <w:pPr>
              <w:adjustRightInd/>
              <w:jc w:val="center"/>
              <w:rPr>
                <w:rFonts w:ascii="Times New Roman" w:eastAsia="Calibri" w:hAnsi="Times New Roman"/>
                <w:szCs w:val="20"/>
              </w:rPr>
            </w:pPr>
            <w:r w:rsidRPr="00A81FBB">
              <w:rPr>
                <w:rFonts w:ascii="Times New Roman" w:eastAsia="Calibri" w:hAnsi="Times New Roman"/>
                <w:szCs w:val="20"/>
              </w:rPr>
              <w:t>6</w:t>
            </w:r>
          </w:p>
        </w:tc>
        <w:tc>
          <w:tcPr>
            <w:tcW w:w="2268" w:type="dxa"/>
          </w:tcPr>
          <w:p w:rsidR="00A81FBB" w:rsidRPr="00A81FBB" w:rsidRDefault="00A81FBB" w:rsidP="00A81FBB">
            <w:pPr>
              <w:adjustRightInd/>
              <w:jc w:val="center"/>
              <w:rPr>
                <w:rFonts w:ascii="Times New Roman" w:eastAsia="Calibri" w:hAnsi="Times New Roman"/>
                <w:szCs w:val="20"/>
              </w:rPr>
            </w:pPr>
            <w:r w:rsidRPr="00A81FBB">
              <w:rPr>
                <w:rFonts w:ascii="Times New Roman" w:eastAsia="Calibri" w:hAnsi="Times New Roman"/>
                <w:szCs w:val="20"/>
              </w:rPr>
              <w:t>7</w:t>
            </w:r>
          </w:p>
        </w:tc>
      </w:tr>
    </w:tbl>
    <w:p w:rsidR="00A81FBB" w:rsidRPr="00A81FBB" w:rsidRDefault="00A81FBB" w:rsidP="00A81FBB">
      <w:pPr>
        <w:adjustRightInd/>
        <w:jc w:val="both"/>
        <w:rPr>
          <w:rFonts w:ascii="Calibri" w:eastAsia="Calibri" w:hAnsi="Calibri" w:cs="Calibri"/>
          <w:sz w:val="22"/>
          <w:szCs w:val="20"/>
        </w:rPr>
      </w:pPr>
    </w:p>
    <w:p w:rsidR="00A81FBB" w:rsidRDefault="00A81FBB" w:rsidP="00A81FBB">
      <w:pPr>
        <w:jc w:val="both"/>
      </w:pPr>
    </w:p>
    <w:p w:rsidR="00A81FBB" w:rsidRPr="00A81FBB" w:rsidRDefault="00A81FBB" w:rsidP="00A81FBB">
      <w:pPr>
        <w:widowControl/>
        <w:contextualSpacing/>
        <w:jc w:val="both"/>
      </w:pPr>
      <w:r w:rsidRPr="00A81FBB">
        <w:rPr>
          <w:rFonts w:ascii="Times New Roman" w:hAnsi="Times New Roman"/>
          <w:sz w:val="28"/>
          <w:szCs w:val="28"/>
        </w:rPr>
        <w:t xml:space="preserve">                                                                                                                                                    </w:t>
      </w:r>
    </w:p>
    <w:p w:rsidR="00A81FBB" w:rsidRPr="00A81FBB" w:rsidRDefault="00A81FBB" w:rsidP="00A81FBB">
      <w:pPr>
        <w:adjustRightInd/>
        <w:jc w:val="both"/>
        <w:rPr>
          <w:rFonts w:ascii="Calibri" w:eastAsia="Calibri" w:hAnsi="Calibri" w:cs="Calibri"/>
          <w:sz w:val="22"/>
          <w:szCs w:val="20"/>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2126"/>
        <w:gridCol w:w="2126"/>
        <w:gridCol w:w="1276"/>
        <w:gridCol w:w="1843"/>
        <w:gridCol w:w="2198"/>
        <w:gridCol w:w="992"/>
        <w:gridCol w:w="1204"/>
        <w:gridCol w:w="1984"/>
      </w:tblGrid>
      <w:tr w:rsidR="00A81FBB" w:rsidRPr="00A81FBB" w:rsidTr="003A7B69">
        <w:trPr>
          <w:trHeight w:val="276"/>
        </w:trPr>
        <w:tc>
          <w:tcPr>
            <w:tcW w:w="8359" w:type="dxa"/>
            <w:gridSpan w:val="5"/>
          </w:tcPr>
          <w:p w:rsidR="00A81FBB" w:rsidRPr="00A81FBB" w:rsidRDefault="00A81FBB" w:rsidP="00A81FBB">
            <w:pPr>
              <w:adjustRightInd/>
              <w:jc w:val="center"/>
              <w:rPr>
                <w:rFonts w:ascii="Times New Roman" w:eastAsia="Calibri" w:hAnsi="Times New Roman"/>
                <w:szCs w:val="20"/>
              </w:rPr>
            </w:pPr>
            <w:r w:rsidRPr="00A81FBB">
              <w:rPr>
                <w:rFonts w:ascii="Calibri" w:eastAsia="Calibri" w:hAnsi="Calibri" w:cs="Calibri"/>
                <w:sz w:val="22"/>
                <w:szCs w:val="20"/>
              </w:rPr>
              <w:br w:type="page"/>
            </w:r>
            <w:r w:rsidRPr="00A81FBB">
              <w:rPr>
                <w:rFonts w:ascii="Times New Roman" w:eastAsia="Calibri" w:hAnsi="Times New Roman"/>
                <w:szCs w:val="20"/>
              </w:rPr>
              <w:t>Сведения о недвижимом имуществе</w:t>
            </w:r>
          </w:p>
        </w:tc>
        <w:tc>
          <w:tcPr>
            <w:tcW w:w="6378" w:type="dxa"/>
            <w:gridSpan w:val="4"/>
            <w:vMerge w:val="restart"/>
          </w:tcPr>
          <w:p w:rsidR="00A81FBB" w:rsidRPr="00A81FBB" w:rsidRDefault="00A81FBB" w:rsidP="00A81FBB">
            <w:pPr>
              <w:adjustRightInd/>
              <w:jc w:val="center"/>
              <w:rPr>
                <w:rFonts w:ascii="Times New Roman" w:eastAsia="Calibri" w:hAnsi="Times New Roman"/>
                <w:szCs w:val="20"/>
              </w:rPr>
            </w:pPr>
            <w:r w:rsidRPr="00A81FBB">
              <w:rPr>
                <w:rFonts w:ascii="Times New Roman" w:eastAsia="Calibri" w:hAnsi="Times New Roman"/>
                <w:szCs w:val="20"/>
              </w:rPr>
              <w:t>Сведения о движимом имуществе</w:t>
            </w:r>
          </w:p>
        </w:tc>
      </w:tr>
      <w:tr w:rsidR="00A81FBB" w:rsidRPr="00A81FBB" w:rsidTr="003A7B69">
        <w:trPr>
          <w:trHeight w:val="276"/>
        </w:trPr>
        <w:tc>
          <w:tcPr>
            <w:tcW w:w="3114" w:type="dxa"/>
            <w:gridSpan w:val="2"/>
          </w:tcPr>
          <w:p w:rsidR="00A81FBB" w:rsidRPr="00A81FBB" w:rsidRDefault="00A81FBB" w:rsidP="00A81FBB">
            <w:pPr>
              <w:adjustRightInd/>
              <w:jc w:val="both"/>
              <w:rPr>
                <w:rFonts w:ascii="Times New Roman" w:eastAsia="Calibri" w:hAnsi="Times New Roman"/>
                <w:szCs w:val="20"/>
              </w:rPr>
            </w:pPr>
            <w:r w:rsidRPr="00A81FBB">
              <w:rPr>
                <w:rFonts w:ascii="Times New Roman" w:eastAsia="Calibri" w:hAnsi="Times New Roman"/>
                <w:szCs w:val="20"/>
              </w:rPr>
              <w:t>Кадастровый номер &lt;5&gt;</w:t>
            </w:r>
          </w:p>
        </w:tc>
        <w:tc>
          <w:tcPr>
            <w:tcW w:w="2126" w:type="dxa"/>
            <w:vMerge w:val="restart"/>
          </w:tcPr>
          <w:p w:rsidR="00A81FBB" w:rsidRPr="00A81FBB" w:rsidRDefault="00A81FBB" w:rsidP="00A81FBB">
            <w:pPr>
              <w:adjustRightInd/>
              <w:jc w:val="both"/>
              <w:rPr>
                <w:rFonts w:ascii="Times New Roman" w:eastAsia="Calibri" w:hAnsi="Times New Roman"/>
                <w:szCs w:val="20"/>
              </w:rPr>
            </w:pPr>
            <w:r w:rsidRPr="00A81FBB">
              <w:rPr>
                <w:rFonts w:ascii="Times New Roman" w:eastAsia="Calibri" w:hAnsi="Times New Roman"/>
                <w:szCs w:val="20"/>
              </w:rPr>
              <w:t>Техническое состояние объекта недвижимости&lt;6&gt;</w:t>
            </w:r>
          </w:p>
        </w:tc>
        <w:tc>
          <w:tcPr>
            <w:tcW w:w="1276" w:type="dxa"/>
            <w:vMerge w:val="restart"/>
          </w:tcPr>
          <w:p w:rsidR="00A81FBB" w:rsidRPr="00A81FBB" w:rsidRDefault="00A81FBB" w:rsidP="00A81FBB">
            <w:pPr>
              <w:adjustRightInd/>
              <w:jc w:val="both"/>
              <w:rPr>
                <w:rFonts w:ascii="Times New Roman" w:eastAsia="Calibri" w:hAnsi="Times New Roman"/>
                <w:szCs w:val="20"/>
              </w:rPr>
            </w:pPr>
            <w:r w:rsidRPr="00A81FBB">
              <w:rPr>
                <w:rFonts w:ascii="Times New Roman" w:eastAsia="Calibri" w:hAnsi="Times New Roman"/>
                <w:szCs w:val="20"/>
              </w:rPr>
              <w:t>Категория земель &lt;7&gt;</w:t>
            </w:r>
          </w:p>
        </w:tc>
        <w:tc>
          <w:tcPr>
            <w:tcW w:w="1843" w:type="dxa"/>
            <w:vMerge w:val="restart"/>
          </w:tcPr>
          <w:p w:rsidR="00A81FBB" w:rsidRPr="00A81FBB" w:rsidRDefault="00A81FBB" w:rsidP="00A81FBB">
            <w:pPr>
              <w:adjustRightInd/>
              <w:jc w:val="both"/>
              <w:rPr>
                <w:rFonts w:ascii="Times New Roman" w:eastAsia="Calibri" w:hAnsi="Times New Roman"/>
                <w:szCs w:val="20"/>
              </w:rPr>
            </w:pPr>
            <w:r w:rsidRPr="00A81FBB">
              <w:rPr>
                <w:rFonts w:ascii="Times New Roman" w:eastAsia="Calibri" w:hAnsi="Times New Roman"/>
                <w:szCs w:val="20"/>
              </w:rPr>
              <w:t>Вид разрешенного использования &lt;8&gt;</w:t>
            </w:r>
          </w:p>
        </w:tc>
        <w:tc>
          <w:tcPr>
            <w:tcW w:w="6378" w:type="dxa"/>
            <w:gridSpan w:val="4"/>
            <w:vMerge/>
          </w:tcPr>
          <w:p w:rsidR="00A81FBB" w:rsidRPr="00A81FBB" w:rsidRDefault="00A81FBB" w:rsidP="00A81FBB">
            <w:pPr>
              <w:adjustRightInd/>
              <w:jc w:val="both"/>
              <w:rPr>
                <w:rFonts w:ascii="Times New Roman" w:eastAsia="Calibri" w:hAnsi="Times New Roman"/>
                <w:szCs w:val="20"/>
              </w:rPr>
            </w:pPr>
          </w:p>
        </w:tc>
      </w:tr>
      <w:tr w:rsidR="00A81FBB" w:rsidRPr="00A81FBB" w:rsidTr="003A7B69">
        <w:trPr>
          <w:trHeight w:val="2050"/>
        </w:trPr>
        <w:tc>
          <w:tcPr>
            <w:tcW w:w="988" w:type="dxa"/>
          </w:tcPr>
          <w:p w:rsidR="00A81FBB" w:rsidRPr="00A81FBB" w:rsidRDefault="00A81FBB" w:rsidP="00A81FBB">
            <w:pPr>
              <w:adjustRightInd/>
              <w:jc w:val="both"/>
              <w:rPr>
                <w:rFonts w:ascii="Times New Roman" w:eastAsia="Calibri" w:hAnsi="Times New Roman"/>
                <w:szCs w:val="20"/>
              </w:rPr>
            </w:pPr>
            <w:r w:rsidRPr="00A81FBB">
              <w:rPr>
                <w:rFonts w:ascii="Times New Roman" w:eastAsia="Calibri" w:hAnsi="Times New Roman"/>
                <w:szCs w:val="20"/>
              </w:rPr>
              <w:t>Номер</w:t>
            </w:r>
          </w:p>
        </w:tc>
        <w:tc>
          <w:tcPr>
            <w:tcW w:w="2126" w:type="dxa"/>
          </w:tcPr>
          <w:p w:rsidR="00A81FBB" w:rsidRPr="00A81FBB" w:rsidRDefault="00A81FBB" w:rsidP="00A81FBB">
            <w:pPr>
              <w:adjustRightInd/>
              <w:jc w:val="both"/>
              <w:rPr>
                <w:rFonts w:ascii="Times New Roman" w:eastAsia="Calibri" w:hAnsi="Times New Roman"/>
                <w:szCs w:val="20"/>
              </w:rPr>
            </w:pPr>
            <w:r w:rsidRPr="00A81FBB">
              <w:rPr>
                <w:rFonts w:ascii="Times New Roman" w:eastAsia="Calibri" w:hAnsi="Times New Roman"/>
                <w:szCs w:val="20"/>
              </w:rPr>
              <w:t>Тип (кадастровый, условный, устаревший)</w:t>
            </w:r>
          </w:p>
        </w:tc>
        <w:tc>
          <w:tcPr>
            <w:tcW w:w="2126" w:type="dxa"/>
            <w:vMerge/>
          </w:tcPr>
          <w:p w:rsidR="00A81FBB" w:rsidRPr="00A81FBB" w:rsidRDefault="00A81FBB" w:rsidP="00A81FBB">
            <w:pPr>
              <w:adjustRightInd/>
              <w:jc w:val="both"/>
              <w:rPr>
                <w:rFonts w:ascii="Times New Roman" w:eastAsia="Calibri" w:hAnsi="Times New Roman"/>
                <w:szCs w:val="20"/>
              </w:rPr>
            </w:pPr>
          </w:p>
        </w:tc>
        <w:tc>
          <w:tcPr>
            <w:tcW w:w="1276" w:type="dxa"/>
            <w:vMerge/>
          </w:tcPr>
          <w:p w:rsidR="00A81FBB" w:rsidRPr="00A81FBB" w:rsidRDefault="00A81FBB" w:rsidP="00A81FBB">
            <w:pPr>
              <w:adjustRightInd/>
              <w:jc w:val="both"/>
              <w:rPr>
                <w:rFonts w:ascii="Times New Roman" w:eastAsia="Calibri" w:hAnsi="Times New Roman"/>
                <w:szCs w:val="20"/>
              </w:rPr>
            </w:pPr>
          </w:p>
        </w:tc>
        <w:tc>
          <w:tcPr>
            <w:tcW w:w="1843" w:type="dxa"/>
            <w:vMerge/>
          </w:tcPr>
          <w:p w:rsidR="00A81FBB" w:rsidRPr="00A81FBB" w:rsidRDefault="00A81FBB" w:rsidP="00A81FBB">
            <w:pPr>
              <w:adjustRightInd/>
              <w:jc w:val="both"/>
              <w:rPr>
                <w:rFonts w:ascii="Times New Roman" w:eastAsia="Calibri" w:hAnsi="Times New Roman"/>
                <w:szCs w:val="20"/>
              </w:rPr>
            </w:pPr>
          </w:p>
        </w:tc>
        <w:tc>
          <w:tcPr>
            <w:tcW w:w="2198" w:type="dxa"/>
          </w:tcPr>
          <w:p w:rsidR="00A81FBB" w:rsidRPr="00A81FBB" w:rsidRDefault="00A81FBB" w:rsidP="00A81FBB">
            <w:pPr>
              <w:adjustRightInd/>
              <w:jc w:val="both"/>
              <w:rPr>
                <w:rFonts w:ascii="Times New Roman" w:eastAsia="Calibri" w:hAnsi="Times New Roman"/>
                <w:szCs w:val="20"/>
              </w:rPr>
            </w:pPr>
            <w:r w:rsidRPr="00A81FBB">
              <w:rPr>
                <w:rFonts w:ascii="Times New Roman" w:eastAsia="Calibri" w:hAnsi="Times New Roman"/>
                <w:szCs w:val="20"/>
              </w:rPr>
              <w:t>Государственный регистрационный знак (при наличии)</w:t>
            </w:r>
          </w:p>
        </w:tc>
        <w:tc>
          <w:tcPr>
            <w:tcW w:w="992" w:type="dxa"/>
          </w:tcPr>
          <w:p w:rsidR="00A81FBB" w:rsidRPr="00A81FBB" w:rsidRDefault="00A81FBB" w:rsidP="00A81FBB">
            <w:pPr>
              <w:adjustRightInd/>
              <w:jc w:val="both"/>
              <w:rPr>
                <w:rFonts w:ascii="Times New Roman" w:eastAsia="Calibri" w:hAnsi="Times New Roman"/>
                <w:szCs w:val="20"/>
              </w:rPr>
            </w:pPr>
            <w:r w:rsidRPr="00A81FBB">
              <w:rPr>
                <w:rFonts w:ascii="Times New Roman" w:eastAsia="Calibri" w:hAnsi="Times New Roman"/>
                <w:szCs w:val="20"/>
              </w:rPr>
              <w:t>Марка, модель</w:t>
            </w:r>
          </w:p>
        </w:tc>
        <w:tc>
          <w:tcPr>
            <w:tcW w:w="1204" w:type="dxa"/>
          </w:tcPr>
          <w:p w:rsidR="00A81FBB" w:rsidRPr="00A81FBB" w:rsidRDefault="00A81FBB" w:rsidP="00A81FBB">
            <w:pPr>
              <w:adjustRightInd/>
              <w:jc w:val="both"/>
              <w:rPr>
                <w:rFonts w:ascii="Times New Roman" w:eastAsia="Calibri" w:hAnsi="Times New Roman"/>
                <w:szCs w:val="20"/>
              </w:rPr>
            </w:pPr>
            <w:r w:rsidRPr="00A81FBB">
              <w:rPr>
                <w:rFonts w:ascii="Times New Roman" w:eastAsia="Calibri" w:hAnsi="Times New Roman"/>
                <w:szCs w:val="20"/>
              </w:rPr>
              <w:t>Год выпуска</w:t>
            </w:r>
          </w:p>
        </w:tc>
        <w:tc>
          <w:tcPr>
            <w:tcW w:w="1984" w:type="dxa"/>
          </w:tcPr>
          <w:p w:rsidR="00A81FBB" w:rsidRPr="00A81FBB" w:rsidRDefault="00A81FBB" w:rsidP="00A81FBB">
            <w:pPr>
              <w:adjustRightInd/>
              <w:jc w:val="both"/>
              <w:rPr>
                <w:rFonts w:ascii="Times New Roman" w:eastAsia="Calibri" w:hAnsi="Times New Roman"/>
                <w:szCs w:val="20"/>
              </w:rPr>
            </w:pPr>
            <w:r w:rsidRPr="00A81FBB">
              <w:rPr>
                <w:rFonts w:ascii="Times New Roman" w:eastAsia="Calibri" w:hAnsi="Times New Roman"/>
                <w:szCs w:val="20"/>
              </w:rPr>
              <w:t>Состав (</w:t>
            </w:r>
            <w:proofErr w:type="spellStart"/>
            <w:proofErr w:type="gramStart"/>
            <w:r w:rsidRPr="00A81FBB">
              <w:rPr>
                <w:rFonts w:ascii="Times New Roman" w:eastAsia="Calibri" w:hAnsi="Times New Roman"/>
                <w:szCs w:val="20"/>
              </w:rPr>
              <w:t>принадлежнос-ти</w:t>
            </w:r>
            <w:proofErr w:type="spellEnd"/>
            <w:proofErr w:type="gramEnd"/>
            <w:r w:rsidRPr="00A81FBB">
              <w:rPr>
                <w:rFonts w:ascii="Times New Roman" w:eastAsia="Calibri" w:hAnsi="Times New Roman"/>
                <w:szCs w:val="20"/>
              </w:rPr>
              <w:t xml:space="preserve">) имущества </w:t>
            </w:r>
          </w:p>
          <w:p w:rsidR="00A81FBB" w:rsidRPr="00A81FBB" w:rsidRDefault="00A81FBB" w:rsidP="00A81FBB">
            <w:pPr>
              <w:adjustRightInd/>
              <w:jc w:val="both"/>
              <w:rPr>
                <w:rFonts w:ascii="Times New Roman" w:eastAsia="Calibri" w:hAnsi="Times New Roman"/>
                <w:szCs w:val="20"/>
              </w:rPr>
            </w:pPr>
            <w:r w:rsidRPr="00A81FBB">
              <w:rPr>
                <w:rFonts w:ascii="Times New Roman" w:eastAsia="Calibri" w:hAnsi="Times New Roman"/>
                <w:szCs w:val="20"/>
              </w:rPr>
              <w:t>&lt;9&gt;</w:t>
            </w:r>
          </w:p>
        </w:tc>
      </w:tr>
      <w:tr w:rsidR="00A81FBB" w:rsidRPr="00A81FBB" w:rsidTr="003A7B69">
        <w:tc>
          <w:tcPr>
            <w:tcW w:w="988" w:type="dxa"/>
          </w:tcPr>
          <w:p w:rsidR="00A81FBB" w:rsidRPr="00A81FBB" w:rsidRDefault="00A81FBB" w:rsidP="00A81FBB">
            <w:pPr>
              <w:adjustRightInd/>
              <w:jc w:val="center"/>
              <w:rPr>
                <w:rFonts w:ascii="Times New Roman" w:eastAsia="Calibri" w:hAnsi="Times New Roman"/>
                <w:szCs w:val="20"/>
              </w:rPr>
            </w:pPr>
            <w:r w:rsidRPr="00A81FBB">
              <w:rPr>
                <w:rFonts w:ascii="Times New Roman" w:eastAsia="Calibri" w:hAnsi="Times New Roman"/>
                <w:szCs w:val="20"/>
              </w:rPr>
              <w:t>8</w:t>
            </w:r>
          </w:p>
        </w:tc>
        <w:tc>
          <w:tcPr>
            <w:tcW w:w="2126" w:type="dxa"/>
          </w:tcPr>
          <w:p w:rsidR="00A81FBB" w:rsidRPr="00A81FBB" w:rsidRDefault="00A81FBB" w:rsidP="00A81FBB">
            <w:pPr>
              <w:adjustRightInd/>
              <w:jc w:val="center"/>
              <w:rPr>
                <w:rFonts w:ascii="Times New Roman" w:eastAsia="Calibri" w:hAnsi="Times New Roman"/>
                <w:szCs w:val="20"/>
              </w:rPr>
            </w:pPr>
            <w:r w:rsidRPr="00A81FBB">
              <w:rPr>
                <w:rFonts w:ascii="Times New Roman" w:eastAsia="Calibri" w:hAnsi="Times New Roman"/>
                <w:szCs w:val="20"/>
              </w:rPr>
              <w:t>9</w:t>
            </w:r>
          </w:p>
        </w:tc>
        <w:tc>
          <w:tcPr>
            <w:tcW w:w="2126" w:type="dxa"/>
          </w:tcPr>
          <w:p w:rsidR="00A81FBB" w:rsidRPr="00A81FBB" w:rsidRDefault="00A81FBB" w:rsidP="00A81FBB">
            <w:pPr>
              <w:adjustRightInd/>
              <w:jc w:val="center"/>
              <w:rPr>
                <w:rFonts w:ascii="Times New Roman" w:eastAsia="Calibri" w:hAnsi="Times New Roman"/>
                <w:szCs w:val="20"/>
              </w:rPr>
            </w:pPr>
            <w:r w:rsidRPr="00A81FBB">
              <w:rPr>
                <w:rFonts w:ascii="Times New Roman" w:eastAsia="Calibri" w:hAnsi="Times New Roman"/>
                <w:szCs w:val="20"/>
              </w:rPr>
              <w:t>10</w:t>
            </w:r>
          </w:p>
        </w:tc>
        <w:tc>
          <w:tcPr>
            <w:tcW w:w="1276" w:type="dxa"/>
          </w:tcPr>
          <w:p w:rsidR="00A81FBB" w:rsidRPr="00A81FBB" w:rsidRDefault="00A81FBB" w:rsidP="00A81FBB">
            <w:pPr>
              <w:adjustRightInd/>
              <w:jc w:val="center"/>
              <w:rPr>
                <w:rFonts w:ascii="Times New Roman" w:eastAsia="Calibri" w:hAnsi="Times New Roman"/>
                <w:szCs w:val="20"/>
              </w:rPr>
            </w:pPr>
            <w:r w:rsidRPr="00A81FBB">
              <w:rPr>
                <w:rFonts w:ascii="Times New Roman" w:eastAsia="Calibri" w:hAnsi="Times New Roman"/>
                <w:szCs w:val="20"/>
              </w:rPr>
              <w:t>11</w:t>
            </w:r>
          </w:p>
        </w:tc>
        <w:tc>
          <w:tcPr>
            <w:tcW w:w="1843" w:type="dxa"/>
          </w:tcPr>
          <w:p w:rsidR="00A81FBB" w:rsidRPr="00A81FBB" w:rsidRDefault="00A81FBB" w:rsidP="00A81FBB">
            <w:pPr>
              <w:adjustRightInd/>
              <w:jc w:val="center"/>
              <w:rPr>
                <w:rFonts w:ascii="Times New Roman" w:eastAsia="Calibri" w:hAnsi="Times New Roman"/>
                <w:szCs w:val="20"/>
              </w:rPr>
            </w:pPr>
            <w:r w:rsidRPr="00A81FBB">
              <w:rPr>
                <w:rFonts w:ascii="Times New Roman" w:eastAsia="Calibri" w:hAnsi="Times New Roman"/>
                <w:szCs w:val="20"/>
              </w:rPr>
              <w:t>12</w:t>
            </w:r>
          </w:p>
        </w:tc>
        <w:tc>
          <w:tcPr>
            <w:tcW w:w="2198" w:type="dxa"/>
          </w:tcPr>
          <w:p w:rsidR="00A81FBB" w:rsidRPr="00A81FBB" w:rsidRDefault="00A81FBB" w:rsidP="00A81FBB">
            <w:pPr>
              <w:adjustRightInd/>
              <w:jc w:val="center"/>
              <w:rPr>
                <w:rFonts w:ascii="Times New Roman" w:eastAsia="Calibri" w:hAnsi="Times New Roman"/>
                <w:szCs w:val="20"/>
              </w:rPr>
            </w:pPr>
            <w:r w:rsidRPr="00A81FBB">
              <w:rPr>
                <w:rFonts w:ascii="Times New Roman" w:eastAsia="Calibri" w:hAnsi="Times New Roman"/>
                <w:szCs w:val="20"/>
              </w:rPr>
              <w:t>13</w:t>
            </w:r>
          </w:p>
        </w:tc>
        <w:tc>
          <w:tcPr>
            <w:tcW w:w="992" w:type="dxa"/>
          </w:tcPr>
          <w:p w:rsidR="00A81FBB" w:rsidRPr="00A81FBB" w:rsidRDefault="00A81FBB" w:rsidP="00A81FBB">
            <w:pPr>
              <w:adjustRightInd/>
              <w:jc w:val="center"/>
              <w:rPr>
                <w:rFonts w:ascii="Times New Roman" w:eastAsia="Calibri" w:hAnsi="Times New Roman"/>
                <w:szCs w:val="20"/>
              </w:rPr>
            </w:pPr>
            <w:r w:rsidRPr="00A81FBB">
              <w:rPr>
                <w:rFonts w:ascii="Times New Roman" w:eastAsia="Calibri" w:hAnsi="Times New Roman"/>
                <w:szCs w:val="20"/>
              </w:rPr>
              <w:t>14</w:t>
            </w:r>
          </w:p>
        </w:tc>
        <w:tc>
          <w:tcPr>
            <w:tcW w:w="1204" w:type="dxa"/>
          </w:tcPr>
          <w:p w:rsidR="00A81FBB" w:rsidRPr="00A81FBB" w:rsidRDefault="00A81FBB" w:rsidP="00A81FBB">
            <w:pPr>
              <w:adjustRightInd/>
              <w:jc w:val="center"/>
              <w:rPr>
                <w:rFonts w:ascii="Times New Roman" w:eastAsia="Calibri" w:hAnsi="Times New Roman"/>
                <w:szCs w:val="20"/>
              </w:rPr>
            </w:pPr>
            <w:r w:rsidRPr="00A81FBB">
              <w:rPr>
                <w:rFonts w:ascii="Times New Roman" w:eastAsia="Calibri" w:hAnsi="Times New Roman"/>
                <w:szCs w:val="20"/>
              </w:rPr>
              <w:t>15</w:t>
            </w:r>
          </w:p>
        </w:tc>
        <w:tc>
          <w:tcPr>
            <w:tcW w:w="1984" w:type="dxa"/>
          </w:tcPr>
          <w:p w:rsidR="00A81FBB" w:rsidRPr="00A81FBB" w:rsidRDefault="00A81FBB" w:rsidP="00A81FBB">
            <w:pPr>
              <w:adjustRightInd/>
              <w:jc w:val="center"/>
              <w:rPr>
                <w:rFonts w:ascii="Times New Roman" w:eastAsia="Calibri" w:hAnsi="Times New Roman"/>
                <w:szCs w:val="20"/>
              </w:rPr>
            </w:pPr>
            <w:r w:rsidRPr="00A81FBB">
              <w:rPr>
                <w:rFonts w:ascii="Times New Roman" w:eastAsia="Calibri" w:hAnsi="Times New Roman"/>
                <w:szCs w:val="20"/>
              </w:rPr>
              <w:t>16</w:t>
            </w:r>
          </w:p>
        </w:tc>
      </w:tr>
    </w:tbl>
    <w:p w:rsidR="00A81FBB" w:rsidRPr="00A81FBB" w:rsidRDefault="00A81FBB" w:rsidP="00A81FBB">
      <w:pPr>
        <w:adjustRightInd/>
        <w:jc w:val="both"/>
        <w:rPr>
          <w:rFonts w:ascii="Calibri" w:eastAsia="Calibri" w:hAnsi="Calibri" w:cs="Calibri"/>
          <w:sz w:val="22"/>
          <w:szCs w:val="20"/>
        </w:rPr>
      </w:pPr>
    </w:p>
    <w:p w:rsidR="00A81FBB" w:rsidRPr="00A81FBB" w:rsidRDefault="00A81FBB" w:rsidP="00A81FBB">
      <w:pPr>
        <w:adjustRightInd/>
        <w:jc w:val="both"/>
        <w:rPr>
          <w:rFonts w:ascii="Calibri" w:eastAsia="Calibri" w:hAnsi="Calibri" w:cs="Calibri"/>
          <w:sz w:val="22"/>
          <w:szCs w:val="20"/>
        </w:rPr>
      </w:pPr>
    </w:p>
    <w:p w:rsidR="00A81FBB" w:rsidRPr="00A81FBB" w:rsidRDefault="00A81FBB" w:rsidP="00A81FBB">
      <w:pPr>
        <w:adjustRightInd/>
        <w:jc w:val="both"/>
        <w:rPr>
          <w:rFonts w:ascii="Calibri" w:eastAsia="Calibri" w:hAnsi="Calibri" w:cs="Calibri"/>
          <w:sz w:val="22"/>
          <w:szCs w:val="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9"/>
        <w:gridCol w:w="2440"/>
        <w:gridCol w:w="1943"/>
        <w:gridCol w:w="1741"/>
        <w:gridCol w:w="2068"/>
        <w:gridCol w:w="1877"/>
        <w:gridCol w:w="1644"/>
      </w:tblGrid>
      <w:tr w:rsidR="00A81FBB" w:rsidRPr="00A81FBB" w:rsidTr="003A7B69">
        <w:tc>
          <w:tcPr>
            <w:tcW w:w="14312" w:type="dxa"/>
            <w:gridSpan w:val="7"/>
          </w:tcPr>
          <w:p w:rsidR="00A81FBB" w:rsidRPr="00A81FBB" w:rsidRDefault="00A81FBB" w:rsidP="00A81FBB">
            <w:pPr>
              <w:adjustRightInd/>
              <w:jc w:val="center"/>
              <w:rPr>
                <w:rFonts w:ascii="Times New Roman" w:eastAsia="Calibri" w:hAnsi="Times New Roman"/>
                <w:szCs w:val="20"/>
              </w:rPr>
            </w:pPr>
            <w:r w:rsidRPr="00A81FBB">
              <w:rPr>
                <w:rFonts w:ascii="Times New Roman" w:eastAsia="Calibri" w:hAnsi="Times New Roman"/>
                <w:szCs w:val="20"/>
              </w:rPr>
              <w:t>Сведения о правообладателях и о правах третьих лиц на имущество</w:t>
            </w:r>
          </w:p>
        </w:tc>
      </w:tr>
      <w:tr w:rsidR="00A81FBB" w:rsidRPr="00A81FBB" w:rsidTr="003A7B69">
        <w:tc>
          <w:tcPr>
            <w:tcW w:w="5501" w:type="dxa"/>
            <w:gridSpan w:val="2"/>
          </w:tcPr>
          <w:p w:rsidR="00A81FBB" w:rsidRPr="00A81FBB" w:rsidRDefault="00A81FBB" w:rsidP="00A81FBB">
            <w:pPr>
              <w:adjustRightInd/>
              <w:jc w:val="both"/>
              <w:rPr>
                <w:rFonts w:ascii="Times New Roman" w:eastAsia="Calibri" w:hAnsi="Times New Roman"/>
                <w:szCs w:val="20"/>
              </w:rPr>
            </w:pPr>
            <w:r w:rsidRPr="00A81FBB">
              <w:rPr>
                <w:rFonts w:ascii="Times New Roman" w:eastAsia="Calibri" w:hAnsi="Times New Roman"/>
                <w:szCs w:val="20"/>
              </w:rPr>
              <w:t>Для договоров аренды и безвозмездного пользования</w:t>
            </w:r>
          </w:p>
        </w:tc>
        <w:tc>
          <w:tcPr>
            <w:tcW w:w="1724" w:type="dxa"/>
            <w:vMerge w:val="restart"/>
          </w:tcPr>
          <w:p w:rsidR="00A81FBB" w:rsidRPr="00A81FBB" w:rsidRDefault="00A81FBB" w:rsidP="00A81FBB">
            <w:pPr>
              <w:adjustRightInd/>
              <w:jc w:val="both"/>
              <w:rPr>
                <w:rFonts w:ascii="Times New Roman" w:eastAsia="Calibri" w:hAnsi="Times New Roman"/>
                <w:szCs w:val="20"/>
              </w:rPr>
            </w:pPr>
            <w:r w:rsidRPr="00A81FBB">
              <w:rPr>
                <w:rFonts w:ascii="Times New Roman" w:eastAsia="Calibri" w:hAnsi="Times New Roman"/>
                <w:szCs w:val="20"/>
              </w:rPr>
              <w:t>Наименование правообладателя &lt;11&gt;</w:t>
            </w:r>
          </w:p>
        </w:tc>
        <w:tc>
          <w:tcPr>
            <w:tcW w:w="1341" w:type="dxa"/>
            <w:vMerge w:val="restart"/>
          </w:tcPr>
          <w:p w:rsidR="00A81FBB" w:rsidRPr="00A81FBB" w:rsidRDefault="00A81FBB" w:rsidP="00A81FBB">
            <w:pPr>
              <w:adjustRightInd/>
              <w:jc w:val="both"/>
              <w:rPr>
                <w:rFonts w:ascii="Times New Roman" w:eastAsia="Calibri" w:hAnsi="Times New Roman"/>
                <w:szCs w:val="20"/>
              </w:rPr>
            </w:pPr>
            <w:r w:rsidRPr="00A81FBB">
              <w:rPr>
                <w:rFonts w:ascii="Times New Roman" w:eastAsia="Calibri" w:hAnsi="Times New Roman"/>
                <w:szCs w:val="20"/>
              </w:rPr>
              <w:t xml:space="preserve">Наличие ограниченного вещного права на имущество &lt;12&gt; </w:t>
            </w:r>
          </w:p>
        </w:tc>
        <w:tc>
          <w:tcPr>
            <w:tcW w:w="2098" w:type="dxa"/>
            <w:vMerge w:val="restart"/>
          </w:tcPr>
          <w:p w:rsidR="00A81FBB" w:rsidRPr="00A81FBB" w:rsidRDefault="00A81FBB" w:rsidP="00A81FBB">
            <w:pPr>
              <w:adjustRightInd/>
              <w:jc w:val="both"/>
              <w:rPr>
                <w:rFonts w:ascii="Times New Roman" w:eastAsia="Calibri" w:hAnsi="Times New Roman"/>
                <w:szCs w:val="20"/>
              </w:rPr>
            </w:pPr>
            <w:r w:rsidRPr="00A81FBB">
              <w:rPr>
                <w:rFonts w:ascii="Times New Roman" w:eastAsia="Calibri" w:hAnsi="Times New Roman"/>
                <w:szCs w:val="20"/>
              </w:rPr>
              <w:t>ИНН правообладателя &lt;13&gt;</w:t>
            </w:r>
          </w:p>
        </w:tc>
        <w:tc>
          <w:tcPr>
            <w:tcW w:w="1973" w:type="dxa"/>
            <w:vMerge w:val="restart"/>
          </w:tcPr>
          <w:p w:rsidR="00A81FBB" w:rsidRPr="00A81FBB" w:rsidRDefault="00A81FBB" w:rsidP="00A81FBB">
            <w:pPr>
              <w:adjustRightInd/>
              <w:jc w:val="both"/>
              <w:rPr>
                <w:rFonts w:ascii="Times New Roman" w:eastAsia="Calibri" w:hAnsi="Times New Roman"/>
                <w:szCs w:val="20"/>
              </w:rPr>
            </w:pPr>
            <w:r w:rsidRPr="00A81FBB">
              <w:rPr>
                <w:rFonts w:ascii="Times New Roman" w:eastAsia="Calibri" w:hAnsi="Times New Roman"/>
                <w:szCs w:val="20"/>
              </w:rPr>
              <w:t>Контактный номер телефона &lt;14&gt;</w:t>
            </w:r>
          </w:p>
        </w:tc>
        <w:tc>
          <w:tcPr>
            <w:tcW w:w="1675" w:type="dxa"/>
            <w:vMerge w:val="restart"/>
          </w:tcPr>
          <w:p w:rsidR="00A81FBB" w:rsidRPr="00A81FBB" w:rsidRDefault="00A81FBB" w:rsidP="00A81FBB">
            <w:pPr>
              <w:adjustRightInd/>
              <w:jc w:val="both"/>
              <w:rPr>
                <w:rFonts w:ascii="Times New Roman" w:eastAsia="Calibri" w:hAnsi="Times New Roman"/>
                <w:szCs w:val="20"/>
              </w:rPr>
            </w:pPr>
            <w:r w:rsidRPr="00A81FBB">
              <w:rPr>
                <w:rFonts w:ascii="Times New Roman" w:eastAsia="Calibri" w:hAnsi="Times New Roman"/>
                <w:szCs w:val="20"/>
              </w:rPr>
              <w:t>Адрес электронной почты &lt;15&gt;</w:t>
            </w:r>
          </w:p>
        </w:tc>
      </w:tr>
      <w:tr w:rsidR="00A81FBB" w:rsidRPr="00A81FBB" w:rsidTr="003A7B69">
        <w:tc>
          <w:tcPr>
            <w:tcW w:w="2788" w:type="dxa"/>
          </w:tcPr>
          <w:p w:rsidR="00A81FBB" w:rsidRPr="00A81FBB" w:rsidRDefault="00A81FBB" w:rsidP="00A81FBB">
            <w:pPr>
              <w:adjustRightInd/>
              <w:jc w:val="both"/>
              <w:rPr>
                <w:rFonts w:ascii="Times New Roman" w:eastAsia="Calibri" w:hAnsi="Times New Roman"/>
                <w:szCs w:val="20"/>
              </w:rPr>
            </w:pPr>
            <w:r w:rsidRPr="00A81FBB">
              <w:rPr>
                <w:rFonts w:ascii="Times New Roman" w:eastAsia="Calibri" w:hAnsi="Times New Roman"/>
                <w:szCs w:val="20"/>
              </w:rPr>
              <w:t>Наличие права аренды или права безвозмездного пользования на имущество  &lt;10&gt;</w:t>
            </w:r>
          </w:p>
        </w:tc>
        <w:tc>
          <w:tcPr>
            <w:tcW w:w="2713" w:type="dxa"/>
          </w:tcPr>
          <w:p w:rsidR="00A81FBB" w:rsidRPr="00A81FBB" w:rsidRDefault="00A81FBB" w:rsidP="00A81FBB">
            <w:pPr>
              <w:adjustRightInd/>
              <w:jc w:val="both"/>
              <w:rPr>
                <w:rFonts w:ascii="Times New Roman" w:eastAsia="Calibri" w:hAnsi="Times New Roman"/>
                <w:szCs w:val="20"/>
              </w:rPr>
            </w:pPr>
            <w:r w:rsidRPr="00A81FBB">
              <w:rPr>
                <w:rFonts w:ascii="Times New Roman" w:eastAsia="Calibri" w:hAnsi="Times New Roman"/>
                <w:szCs w:val="20"/>
              </w:rPr>
              <w:t>Дата окончания срока действия договора (при наличии)</w:t>
            </w:r>
          </w:p>
        </w:tc>
        <w:tc>
          <w:tcPr>
            <w:tcW w:w="1724" w:type="dxa"/>
            <w:vMerge/>
          </w:tcPr>
          <w:p w:rsidR="00A81FBB" w:rsidRPr="00A81FBB" w:rsidRDefault="00A81FBB" w:rsidP="00A81FBB">
            <w:pPr>
              <w:adjustRightInd/>
              <w:jc w:val="both"/>
              <w:rPr>
                <w:rFonts w:ascii="Times New Roman" w:eastAsia="Calibri" w:hAnsi="Times New Roman"/>
                <w:szCs w:val="20"/>
              </w:rPr>
            </w:pPr>
          </w:p>
        </w:tc>
        <w:tc>
          <w:tcPr>
            <w:tcW w:w="1341" w:type="dxa"/>
            <w:vMerge/>
          </w:tcPr>
          <w:p w:rsidR="00A81FBB" w:rsidRPr="00A81FBB" w:rsidRDefault="00A81FBB" w:rsidP="00A81FBB">
            <w:pPr>
              <w:adjustRightInd/>
              <w:jc w:val="both"/>
              <w:rPr>
                <w:rFonts w:ascii="Times New Roman" w:eastAsia="Calibri" w:hAnsi="Times New Roman"/>
                <w:szCs w:val="20"/>
              </w:rPr>
            </w:pPr>
          </w:p>
        </w:tc>
        <w:tc>
          <w:tcPr>
            <w:tcW w:w="2098" w:type="dxa"/>
            <w:vMerge/>
          </w:tcPr>
          <w:p w:rsidR="00A81FBB" w:rsidRPr="00A81FBB" w:rsidRDefault="00A81FBB" w:rsidP="00A81FBB">
            <w:pPr>
              <w:adjustRightInd/>
              <w:jc w:val="both"/>
              <w:rPr>
                <w:rFonts w:ascii="Times New Roman" w:eastAsia="Calibri" w:hAnsi="Times New Roman"/>
                <w:szCs w:val="20"/>
              </w:rPr>
            </w:pPr>
          </w:p>
        </w:tc>
        <w:tc>
          <w:tcPr>
            <w:tcW w:w="1973" w:type="dxa"/>
            <w:vMerge/>
          </w:tcPr>
          <w:p w:rsidR="00A81FBB" w:rsidRPr="00A81FBB" w:rsidRDefault="00A81FBB" w:rsidP="00A81FBB">
            <w:pPr>
              <w:adjustRightInd/>
              <w:jc w:val="both"/>
              <w:rPr>
                <w:rFonts w:ascii="Times New Roman" w:eastAsia="Calibri" w:hAnsi="Times New Roman"/>
                <w:szCs w:val="20"/>
              </w:rPr>
            </w:pPr>
          </w:p>
        </w:tc>
        <w:tc>
          <w:tcPr>
            <w:tcW w:w="1675" w:type="dxa"/>
            <w:vMerge/>
          </w:tcPr>
          <w:p w:rsidR="00A81FBB" w:rsidRPr="00A81FBB" w:rsidRDefault="00A81FBB" w:rsidP="00A81FBB">
            <w:pPr>
              <w:adjustRightInd/>
              <w:jc w:val="both"/>
              <w:rPr>
                <w:rFonts w:ascii="Times New Roman" w:eastAsia="Calibri" w:hAnsi="Times New Roman"/>
                <w:szCs w:val="20"/>
              </w:rPr>
            </w:pPr>
          </w:p>
        </w:tc>
      </w:tr>
      <w:tr w:rsidR="00A81FBB" w:rsidRPr="00A81FBB" w:rsidTr="003A7B69">
        <w:tc>
          <w:tcPr>
            <w:tcW w:w="2788" w:type="dxa"/>
          </w:tcPr>
          <w:p w:rsidR="00A81FBB" w:rsidRPr="00A81FBB" w:rsidRDefault="00A81FBB" w:rsidP="00A81FBB">
            <w:pPr>
              <w:adjustRightInd/>
              <w:jc w:val="center"/>
              <w:rPr>
                <w:rFonts w:ascii="Times New Roman" w:eastAsia="Calibri" w:hAnsi="Times New Roman"/>
                <w:szCs w:val="20"/>
              </w:rPr>
            </w:pPr>
            <w:r w:rsidRPr="00A81FBB">
              <w:rPr>
                <w:rFonts w:ascii="Times New Roman" w:eastAsia="Calibri" w:hAnsi="Times New Roman"/>
                <w:szCs w:val="20"/>
              </w:rPr>
              <w:t>17</w:t>
            </w:r>
          </w:p>
        </w:tc>
        <w:tc>
          <w:tcPr>
            <w:tcW w:w="2713" w:type="dxa"/>
          </w:tcPr>
          <w:p w:rsidR="00A81FBB" w:rsidRPr="00A81FBB" w:rsidRDefault="00A81FBB" w:rsidP="00A81FBB">
            <w:pPr>
              <w:adjustRightInd/>
              <w:jc w:val="center"/>
              <w:rPr>
                <w:rFonts w:ascii="Times New Roman" w:eastAsia="Calibri" w:hAnsi="Times New Roman"/>
                <w:szCs w:val="20"/>
              </w:rPr>
            </w:pPr>
            <w:r w:rsidRPr="00A81FBB">
              <w:rPr>
                <w:rFonts w:ascii="Times New Roman" w:eastAsia="Calibri" w:hAnsi="Times New Roman"/>
                <w:szCs w:val="20"/>
              </w:rPr>
              <w:t>18</w:t>
            </w:r>
          </w:p>
        </w:tc>
        <w:tc>
          <w:tcPr>
            <w:tcW w:w="1724" w:type="dxa"/>
          </w:tcPr>
          <w:p w:rsidR="00A81FBB" w:rsidRPr="00A81FBB" w:rsidRDefault="00A81FBB" w:rsidP="00A81FBB">
            <w:pPr>
              <w:adjustRightInd/>
              <w:jc w:val="center"/>
              <w:rPr>
                <w:rFonts w:ascii="Times New Roman" w:eastAsia="Calibri" w:hAnsi="Times New Roman"/>
                <w:szCs w:val="20"/>
              </w:rPr>
            </w:pPr>
            <w:r w:rsidRPr="00A81FBB">
              <w:rPr>
                <w:rFonts w:ascii="Times New Roman" w:eastAsia="Calibri" w:hAnsi="Times New Roman"/>
                <w:szCs w:val="20"/>
              </w:rPr>
              <w:t>19</w:t>
            </w:r>
          </w:p>
        </w:tc>
        <w:tc>
          <w:tcPr>
            <w:tcW w:w="1341" w:type="dxa"/>
          </w:tcPr>
          <w:p w:rsidR="00A81FBB" w:rsidRPr="00A81FBB" w:rsidRDefault="00A81FBB" w:rsidP="00A81FBB">
            <w:pPr>
              <w:adjustRightInd/>
              <w:jc w:val="center"/>
              <w:rPr>
                <w:rFonts w:ascii="Times New Roman" w:eastAsia="Calibri" w:hAnsi="Times New Roman"/>
                <w:szCs w:val="20"/>
              </w:rPr>
            </w:pPr>
            <w:r w:rsidRPr="00A81FBB">
              <w:rPr>
                <w:rFonts w:ascii="Times New Roman" w:eastAsia="Calibri" w:hAnsi="Times New Roman"/>
                <w:szCs w:val="20"/>
              </w:rPr>
              <w:t>20</w:t>
            </w:r>
          </w:p>
        </w:tc>
        <w:tc>
          <w:tcPr>
            <w:tcW w:w="2098" w:type="dxa"/>
          </w:tcPr>
          <w:p w:rsidR="00A81FBB" w:rsidRPr="00A81FBB" w:rsidRDefault="00A81FBB" w:rsidP="00A81FBB">
            <w:pPr>
              <w:adjustRightInd/>
              <w:jc w:val="center"/>
              <w:rPr>
                <w:rFonts w:ascii="Times New Roman" w:eastAsia="Calibri" w:hAnsi="Times New Roman"/>
                <w:szCs w:val="20"/>
              </w:rPr>
            </w:pPr>
            <w:r w:rsidRPr="00A81FBB">
              <w:rPr>
                <w:rFonts w:ascii="Times New Roman" w:eastAsia="Calibri" w:hAnsi="Times New Roman"/>
                <w:szCs w:val="20"/>
              </w:rPr>
              <w:t>21</w:t>
            </w:r>
          </w:p>
        </w:tc>
        <w:tc>
          <w:tcPr>
            <w:tcW w:w="1973" w:type="dxa"/>
          </w:tcPr>
          <w:p w:rsidR="00A81FBB" w:rsidRPr="00A81FBB" w:rsidRDefault="00A81FBB" w:rsidP="00A81FBB">
            <w:pPr>
              <w:adjustRightInd/>
              <w:jc w:val="center"/>
              <w:rPr>
                <w:rFonts w:ascii="Times New Roman" w:eastAsia="Calibri" w:hAnsi="Times New Roman"/>
                <w:szCs w:val="20"/>
              </w:rPr>
            </w:pPr>
            <w:r w:rsidRPr="00A81FBB">
              <w:rPr>
                <w:rFonts w:ascii="Times New Roman" w:eastAsia="Calibri" w:hAnsi="Times New Roman"/>
                <w:szCs w:val="20"/>
              </w:rPr>
              <w:t>22</w:t>
            </w:r>
          </w:p>
        </w:tc>
        <w:tc>
          <w:tcPr>
            <w:tcW w:w="1675" w:type="dxa"/>
          </w:tcPr>
          <w:p w:rsidR="00A81FBB" w:rsidRPr="00A81FBB" w:rsidRDefault="00A81FBB" w:rsidP="00A81FBB">
            <w:pPr>
              <w:adjustRightInd/>
              <w:jc w:val="center"/>
              <w:rPr>
                <w:rFonts w:ascii="Times New Roman" w:eastAsia="Calibri" w:hAnsi="Times New Roman"/>
                <w:szCs w:val="20"/>
              </w:rPr>
            </w:pPr>
            <w:r w:rsidRPr="00A81FBB">
              <w:rPr>
                <w:rFonts w:ascii="Times New Roman" w:eastAsia="Calibri" w:hAnsi="Times New Roman"/>
                <w:szCs w:val="20"/>
              </w:rPr>
              <w:t>23</w:t>
            </w:r>
          </w:p>
        </w:tc>
      </w:tr>
    </w:tbl>
    <w:p w:rsidR="00A81FBB" w:rsidRPr="00A81FBB" w:rsidRDefault="00A81FBB" w:rsidP="00A81FBB">
      <w:pPr>
        <w:adjustRightInd/>
        <w:jc w:val="both"/>
        <w:rPr>
          <w:rFonts w:ascii="Calibri" w:eastAsia="Calibri" w:hAnsi="Calibri" w:cs="Calibri"/>
          <w:sz w:val="22"/>
          <w:szCs w:val="20"/>
        </w:rPr>
      </w:pPr>
    </w:p>
    <w:p w:rsidR="00A81FBB" w:rsidRDefault="00A81FBB" w:rsidP="00A81FBB">
      <w:pPr>
        <w:jc w:val="both"/>
      </w:pPr>
    </w:p>
    <w:p w:rsidR="00A81FBB" w:rsidRDefault="00A81FBB" w:rsidP="00A81FBB">
      <w:pPr>
        <w:jc w:val="both"/>
      </w:pPr>
    </w:p>
    <w:p w:rsidR="00A81FBB" w:rsidRDefault="00A81FBB" w:rsidP="00A81FBB">
      <w:pPr>
        <w:jc w:val="both"/>
      </w:pPr>
    </w:p>
    <w:p w:rsidR="00A81FBB" w:rsidRDefault="00A81FBB" w:rsidP="00A81FBB">
      <w:pPr>
        <w:jc w:val="both"/>
      </w:pPr>
    </w:p>
    <w:p w:rsidR="00A81FBB" w:rsidRDefault="00A81FBB" w:rsidP="00A81FBB">
      <w:pPr>
        <w:jc w:val="both"/>
      </w:pPr>
    </w:p>
    <w:p w:rsidR="00C908A8" w:rsidRDefault="00C908A8" w:rsidP="00A81FBB">
      <w:pPr>
        <w:jc w:val="both"/>
        <w:sectPr w:rsidR="00C908A8" w:rsidSect="00C908A8">
          <w:pgSz w:w="16838" w:h="11906" w:orient="landscape"/>
          <w:pgMar w:top="850" w:right="1134" w:bottom="1135" w:left="426" w:header="708" w:footer="708" w:gutter="0"/>
          <w:cols w:space="708"/>
          <w:docGrid w:linePitch="360"/>
        </w:sectPr>
      </w:pPr>
    </w:p>
    <w:p w:rsidR="00A81FBB" w:rsidRDefault="00A81FBB" w:rsidP="00A81FBB">
      <w:pPr>
        <w:jc w:val="both"/>
      </w:pPr>
    </w:p>
    <w:p w:rsidR="00A81FBB" w:rsidRDefault="00A81FBB" w:rsidP="00A81FBB">
      <w:pPr>
        <w:jc w:val="both"/>
      </w:pPr>
    </w:p>
    <w:p w:rsidR="00A81FBB" w:rsidRDefault="00A81FBB" w:rsidP="00A81FBB">
      <w:pPr>
        <w:jc w:val="both"/>
      </w:pPr>
    </w:p>
    <w:p w:rsidR="00A81FBB" w:rsidRDefault="00A81FBB" w:rsidP="00A81FBB">
      <w:pPr>
        <w:jc w:val="both"/>
      </w:pPr>
    </w:p>
    <w:p w:rsidR="00A81FBB" w:rsidRDefault="00A81FBB" w:rsidP="00A81FBB">
      <w:pPr>
        <w:jc w:val="both"/>
      </w:pPr>
    </w:p>
    <w:p w:rsidR="00A81FBB" w:rsidRDefault="00A81FBB" w:rsidP="00A81FBB">
      <w:pPr>
        <w:pStyle w:val="ConsPlusNormal"/>
        <w:jc w:val="both"/>
      </w:pPr>
      <w:r>
        <w:t>--------------------------------</w:t>
      </w:r>
    </w:p>
    <w:p w:rsidR="00A81FBB" w:rsidRPr="008C253F" w:rsidRDefault="00A81FBB" w:rsidP="00A81FBB">
      <w:pPr>
        <w:pStyle w:val="ConsPlusNormal"/>
        <w:spacing w:before="220"/>
        <w:ind w:firstLine="540"/>
        <w:jc w:val="both"/>
        <w:rPr>
          <w:rFonts w:ascii="Times New Roman" w:hAnsi="Times New Roman" w:cs="Times New Roman"/>
          <w:sz w:val="28"/>
        </w:rPr>
      </w:pPr>
      <w:bookmarkStart w:id="4" w:name="P204"/>
      <w:bookmarkEnd w:id="4"/>
      <w:r w:rsidRPr="008C253F">
        <w:rPr>
          <w:rFonts w:ascii="Times New Roman" w:hAnsi="Times New Roman" w:cs="Times New Roman"/>
          <w:sz w:val="28"/>
        </w:rPr>
        <w:t xml:space="preserve">&lt;1&gt; </w:t>
      </w:r>
      <w:bookmarkStart w:id="5" w:name="P205"/>
      <w:bookmarkEnd w:id="5"/>
      <w:r w:rsidRPr="008C253F">
        <w:rPr>
          <w:rFonts w:ascii="Times New Roman" w:hAnsi="Times New Roman" w:cs="Times New Roman"/>
          <w:sz w:val="28"/>
        </w:rPr>
        <w:t>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местного самоуправления, осуществляющего полномочия собственника такого объекта).</w:t>
      </w:r>
    </w:p>
    <w:p w:rsidR="00A81FBB" w:rsidRPr="008C253F" w:rsidRDefault="00A81FBB" w:rsidP="00A81FBB">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A81FBB" w:rsidRPr="008C253F" w:rsidRDefault="00A81FBB" w:rsidP="00A81FBB">
      <w:pPr>
        <w:pStyle w:val="ConsPlusNormal"/>
        <w:spacing w:before="220"/>
        <w:ind w:firstLine="540"/>
        <w:jc w:val="both"/>
        <w:rPr>
          <w:rFonts w:ascii="Times New Roman" w:hAnsi="Times New Roman" w:cs="Times New Roman"/>
          <w:sz w:val="28"/>
        </w:rPr>
      </w:pPr>
      <w:bookmarkStart w:id="6" w:name="P206"/>
      <w:bookmarkEnd w:id="6"/>
      <w:r w:rsidRPr="008C253F">
        <w:rPr>
          <w:rFonts w:ascii="Times New Roman" w:hAnsi="Times New Roman" w:cs="Times New Roman"/>
          <w:sz w:val="28"/>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муниципального имущества или технической документации.</w:t>
      </w:r>
    </w:p>
    <w:p w:rsidR="00A81FBB" w:rsidRPr="008C253F" w:rsidRDefault="00A81FBB" w:rsidP="00A81FBB">
      <w:pPr>
        <w:pStyle w:val="ConsPlusNormal"/>
        <w:spacing w:before="220"/>
        <w:ind w:firstLine="540"/>
        <w:jc w:val="both"/>
        <w:rPr>
          <w:rFonts w:ascii="Times New Roman" w:hAnsi="Times New Roman" w:cs="Times New Roman"/>
          <w:sz w:val="28"/>
        </w:rPr>
      </w:pPr>
      <w:bookmarkStart w:id="7" w:name="P207"/>
      <w:bookmarkEnd w:id="7"/>
      <w:r w:rsidRPr="008C253F">
        <w:rPr>
          <w:rFonts w:ascii="Times New Roman" w:hAnsi="Times New Roman" w:cs="Times New Roman"/>
          <w:sz w:val="28"/>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A81FBB" w:rsidRPr="008C253F" w:rsidRDefault="00A81FBB" w:rsidP="00A81FBB">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A81FBB" w:rsidRPr="008C253F" w:rsidRDefault="00A81FBB" w:rsidP="00A81FBB">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A81FBB" w:rsidRPr="008C253F" w:rsidRDefault="00A81FBB" w:rsidP="00A81FBB">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A81FBB" w:rsidRDefault="00A81FBB" w:rsidP="00A81FBB">
      <w:pPr>
        <w:jc w:val="both"/>
      </w:pPr>
    </w:p>
    <w:p w:rsidR="00A81FBB" w:rsidRDefault="00A81FBB" w:rsidP="00A81FBB">
      <w:pPr>
        <w:jc w:val="both"/>
      </w:pPr>
    </w:p>
    <w:p w:rsidR="00A81FBB" w:rsidRDefault="00A81FBB" w:rsidP="00A81FBB">
      <w:pPr>
        <w:jc w:val="both"/>
      </w:pPr>
    </w:p>
    <w:p w:rsidR="00A81FBB" w:rsidRDefault="00A81FBB" w:rsidP="00A81FBB">
      <w:pPr>
        <w:jc w:val="both"/>
      </w:pPr>
    </w:p>
    <w:p w:rsidR="00A81FBB" w:rsidRDefault="00A81FBB" w:rsidP="00A81FBB">
      <w:pPr>
        <w:jc w:val="both"/>
      </w:pPr>
    </w:p>
    <w:p w:rsidR="00A81FBB" w:rsidRDefault="00A81FBB" w:rsidP="00A81FBB">
      <w:pPr>
        <w:jc w:val="both"/>
      </w:pPr>
    </w:p>
    <w:p w:rsidR="00A81FBB" w:rsidRDefault="00A81FBB" w:rsidP="00A81FBB">
      <w:pPr>
        <w:jc w:val="both"/>
      </w:pPr>
    </w:p>
    <w:p w:rsidR="00A81FBB" w:rsidRDefault="00A81FBB" w:rsidP="00A81FBB">
      <w:pPr>
        <w:jc w:val="both"/>
      </w:pPr>
    </w:p>
    <w:p w:rsidR="00A81FBB" w:rsidRPr="008C253F" w:rsidRDefault="00A81FBB" w:rsidP="00A81FBB">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&lt;9&gt;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r>
        <w:rPr>
          <w:rFonts w:ascii="Times New Roman" w:hAnsi="Times New Roman" w:cs="Times New Roman"/>
          <w:sz w:val="28"/>
        </w:rPr>
        <w:t>.</w:t>
      </w:r>
    </w:p>
    <w:p w:rsidR="00A81FBB" w:rsidRPr="008C253F" w:rsidRDefault="00A81FBB" w:rsidP="00A81FBB">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&lt;10&gt; Указывается «Да» или «Нет»</w:t>
      </w:r>
      <w:r>
        <w:rPr>
          <w:rFonts w:ascii="Times New Roman" w:hAnsi="Times New Roman" w:cs="Times New Roman"/>
          <w:sz w:val="28"/>
        </w:rPr>
        <w:t>.</w:t>
      </w:r>
    </w:p>
    <w:p w:rsidR="00A81FBB" w:rsidRPr="008C253F" w:rsidRDefault="00A81FBB" w:rsidP="00A81FBB">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&lt;11&gt;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муниципального унитарного предприятия, муниципального учреждения, за которым закреплено это имущество</w:t>
      </w:r>
      <w:r>
        <w:rPr>
          <w:rFonts w:ascii="Times New Roman" w:hAnsi="Times New Roman" w:cs="Times New Roman"/>
          <w:sz w:val="28"/>
        </w:rPr>
        <w:t>.</w:t>
      </w:r>
    </w:p>
    <w:p w:rsidR="00A81FBB" w:rsidRPr="008C253F" w:rsidRDefault="00A81FBB" w:rsidP="00A81FBB">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&lt;12&gt;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A81FBB" w:rsidRPr="008C253F" w:rsidRDefault="00A81FBB" w:rsidP="00A81FBB">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&lt;13&gt; ИНН указывается только для муниципального унитарного предприятия, муниципального учреждения.</w:t>
      </w:r>
    </w:p>
    <w:p w:rsidR="00A81FBB" w:rsidRPr="008C253F" w:rsidRDefault="00A81FBB" w:rsidP="00A81FBB">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r>
        <w:rPr>
          <w:rFonts w:ascii="Times New Roman" w:hAnsi="Times New Roman" w:cs="Times New Roman"/>
          <w:sz w:val="28"/>
        </w:rPr>
        <w:t>.</w:t>
      </w:r>
    </w:p>
    <w:p w:rsidR="00A81FBB" w:rsidRPr="008C253F" w:rsidRDefault="00A81FBB" w:rsidP="00A81FBB">
      <w:pPr>
        <w:pStyle w:val="ConsPlusNormal"/>
        <w:pBdr>
          <w:top w:val="single" w:sz="6" w:space="0" w:color="auto"/>
        </w:pBdr>
        <w:spacing w:before="100" w:after="100"/>
        <w:jc w:val="both"/>
        <w:rPr>
          <w:rFonts w:ascii="Times New Roman" w:hAnsi="Times New Roman" w:cs="Times New Roman"/>
          <w:sz w:val="6"/>
          <w:szCs w:val="2"/>
        </w:rPr>
      </w:pPr>
    </w:p>
    <w:p w:rsidR="00A81FBB" w:rsidRDefault="00A81FBB" w:rsidP="00A81FBB">
      <w:pPr>
        <w:jc w:val="both"/>
      </w:pPr>
    </w:p>
    <w:p w:rsidR="00A81FBB" w:rsidRDefault="00A81FBB" w:rsidP="00A81FBB">
      <w:pPr>
        <w:jc w:val="both"/>
      </w:pPr>
    </w:p>
    <w:p w:rsidR="00A81FBB" w:rsidRDefault="00A81FBB" w:rsidP="00A81FBB">
      <w:pPr>
        <w:jc w:val="both"/>
      </w:pPr>
    </w:p>
    <w:p w:rsidR="00A81FBB" w:rsidRDefault="00A81FBB" w:rsidP="00A81FBB">
      <w:pPr>
        <w:jc w:val="both"/>
      </w:pPr>
    </w:p>
    <w:p w:rsidR="00A81FBB" w:rsidRDefault="00A81FBB" w:rsidP="00A81FBB">
      <w:pPr>
        <w:jc w:val="both"/>
      </w:pPr>
    </w:p>
    <w:p w:rsidR="00A81FBB" w:rsidRDefault="00A81FBB" w:rsidP="00A81FBB">
      <w:pPr>
        <w:jc w:val="both"/>
      </w:pPr>
    </w:p>
    <w:sectPr w:rsidR="00A81FBB" w:rsidSect="00C908A8">
      <w:pgSz w:w="11906" w:h="16838"/>
      <w:pgMar w:top="426" w:right="850" w:bottom="1134" w:left="113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20002A87" w:usb1="00000000" w:usb2="00000000"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AA24428"/>
    <w:multiLevelType w:val="multilevel"/>
    <w:tmpl w:val="CBDA1AFC"/>
    <w:lvl w:ilvl="0">
      <w:start w:val="2"/>
      <w:numFmt w:val="decimal"/>
      <w:lvlText w:val="%1."/>
      <w:lvlJc w:val="left"/>
      <w:pPr>
        <w:ind w:left="420" w:hanging="420"/>
      </w:pPr>
      <w:rPr>
        <w:rFonts w:cs="Times New Roman" w:hint="default"/>
      </w:rPr>
    </w:lvl>
    <w:lvl w:ilvl="1">
      <w:start w:val="1"/>
      <w:numFmt w:val="decimal"/>
      <w:lvlText w:val="%1.%2."/>
      <w:lvlJc w:val="left"/>
      <w:pPr>
        <w:ind w:left="1485" w:hanging="720"/>
      </w:pPr>
      <w:rPr>
        <w:rFonts w:cs="Times New Roman" w:hint="default"/>
      </w:rPr>
    </w:lvl>
    <w:lvl w:ilvl="2">
      <w:start w:val="1"/>
      <w:numFmt w:val="decimal"/>
      <w:lvlText w:val="%1.%2.%3."/>
      <w:lvlJc w:val="left"/>
      <w:pPr>
        <w:ind w:left="2250" w:hanging="720"/>
      </w:pPr>
      <w:rPr>
        <w:rFonts w:cs="Times New Roman" w:hint="default"/>
      </w:rPr>
    </w:lvl>
    <w:lvl w:ilvl="3">
      <w:start w:val="1"/>
      <w:numFmt w:val="decimal"/>
      <w:lvlText w:val="%1.%2.%3.%4."/>
      <w:lvlJc w:val="left"/>
      <w:pPr>
        <w:ind w:left="3375" w:hanging="1080"/>
      </w:pPr>
      <w:rPr>
        <w:rFonts w:cs="Times New Roman" w:hint="default"/>
      </w:rPr>
    </w:lvl>
    <w:lvl w:ilvl="4">
      <w:start w:val="1"/>
      <w:numFmt w:val="decimal"/>
      <w:lvlText w:val="%1.%2.%3.%4.%5."/>
      <w:lvlJc w:val="left"/>
      <w:pPr>
        <w:ind w:left="4140" w:hanging="1080"/>
      </w:pPr>
      <w:rPr>
        <w:rFonts w:cs="Times New Roman" w:hint="default"/>
      </w:rPr>
    </w:lvl>
    <w:lvl w:ilvl="5">
      <w:start w:val="1"/>
      <w:numFmt w:val="decimal"/>
      <w:lvlText w:val="%1.%2.%3.%4.%5.%6."/>
      <w:lvlJc w:val="left"/>
      <w:pPr>
        <w:ind w:left="5265" w:hanging="1440"/>
      </w:pPr>
      <w:rPr>
        <w:rFonts w:cs="Times New Roman" w:hint="default"/>
      </w:rPr>
    </w:lvl>
    <w:lvl w:ilvl="6">
      <w:start w:val="1"/>
      <w:numFmt w:val="decimal"/>
      <w:lvlText w:val="%1.%2.%3.%4.%5.%6.%7."/>
      <w:lvlJc w:val="left"/>
      <w:pPr>
        <w:ind w:left="6390" w:hanging="1800"/>
      </w:pPr>
      <w:rPr>
        <w:rFonts w:cs="Times New Roman" w:hint="default"/>
      </w:rPr>
    </w:lvl>
    <w:lvl w:ilvl="7">
      <w:start w:val="1"/>
      <w:numFmt w:val="decimal"/>
      <w:lvlText w:val="%1.%2.%3.%4.%5.%6.%7.%8."/>
      <w:lvlJc w:val="left"/>
      <w:pPr>
        <w:ind w:left="7155" w:hanging="1800"/>
      </w:pPr>
      <w:rPr>
        <w:rFonts w:cs="Times New Roman" w:hint="default"/>
      </w:rPr>
    </w:lvl>
    <w:lvl w:ilvl="8">
      <w:start w:val="1"/>
      <w:numFmt w:val="decimal"/>
      <w:lvlText w:val="%1.%2.%3.%4.%5.%6.%7.%8.%9."/>
      <w:lvlJc w:val="left"/>
      <w:pPr>
        <w:ind w:left="8280" w:hanging="216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FBB"/>
    <w:rsid w:val="00947564"/>
    <w:rsid w:val="00A81FBB"/>
    <w:rsid w:val="00C104CE"/>
    <w:rsid w:val="00C908A8"/>
    <w:rsid w:val="00D63ACF"/>
    <w:rsid w:val="00DA5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B0E702"/>
  <w15:chartTrackingRefBased/>
  <w15:docId w15:val="{07505093-4CC0-4593-BA26-5C611491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FBB"/>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1">
    <w:name w:val="heading 1"/>
    <w:basedOn w:val="a"/>
    <w:next w:val="a"/>
    <w:link w:val="10"/>
    <w:qFormat/>
    <w:rsid w:val="00A81FBB"/>
    <w:pPr>
      <w:spacing w:before="108" w:after="108"/>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1FBB"/>
    <w:rPr>
      <w:rFonts w:ascii="Arial" w:eastAsia="Times New Roman" w:hAnsi="Arial" w:cs="Times New Roman"/>
      <w:b/>
      <w:bCs/>
      <w:color w:val="26282F"/>
      <w:sz w:val="24"/>
      <w:szCs w:val="24"/>
      <w:lang w:eastAsia="ru-RU"/>
    </w:rPr>
  </w:style>
  <w:style w:type="paragraph" w:customStyle="1" w:styleId="11">
    <w:name w:val="Название объекта1"/>
    <w:basedOn w:val="a"/>
    <w:next w:val="a"/>
    <w:rsid w:val="00A81FBB"/>
    <w:pPr>
      <w:tabs>
        <w:tab w:val="left" w:pos="567"/>
        <w:tab w:val="left" w:pos="5670"/>
        <w:tab w:val="left" w:pos="7938"/>
      </w:tabs>
      <w:suppressAutoHyphens/>
      <w:autoSpaceDE/>
      <w:autoSpaceDN/>
      <w:adjustRightInd/>
      <w:spacing w:line="240" w:lineRule="atLeast"/>
      <w:jc w:val="center"/>
    </w:pPr>
    <w:rPr>
      <w:rFonts w:ascii="Times New Roman" w:hAnsi="Times New Roman"/>
      <w:b/>
      <w:sz w:val="52"/>
      <w:szCs w:val="20"/>
      <w:lang w:eastAsia="ar-SA"/>
    </w:rPr>
  </w:style>
  <w:style w:type="paragraph" w:customStyle="1" w:styleId="ConsPlusNormal">
    <w:name w:val="ConsPlusNormal"/>
    <w:rsid w:val="00A81FBB"/>
    <w:pPr>
      <w:widowControl w:val="0"/>
      <w:autoSpaceDE w:val="0"/>
      <w:autoSpaceDN w:val="0"/>
      <w:spacing w:after="0" w:line="240" w:lineRule="auto"/>
    </w:pPr>
    <w:rPr>
      <w:rFonts w:ascii="Calibri" w:eastAsia="Calibri" w:hAnsi="Calibri" w:cs="Calibri"/>
      <w:szCs w:val="20"/>
      <w:lang w:eastAsia="ru-RU"/>
    </w:rPr>
  </w:style>
  <w:style w:type="paragraph" w:styleId="a3">
    <w:name w:val="Balloon Text"/>
    <w:basedOn w:val="a"/>
    <w:link w:val="a4"/>
    <w:uiPriority w:val="99"/>
    <w:semiHidden/>
    <w:unhideWhenUsed/>
    <w:rsid w:val="00DA519C"/>
    <w:rPr>
      <w:rFonts w:ascii="Segoe UI" w:hAnsi="Segoe UI" w:cs="Segoe UI"/>
      <w:sz w:val="18"/>
      <w:szCs w:val="18"/>
    </w:rPr>
  </w:style>
  <w:style w:type="character" w:customStyle="1" w:styleId="a4">
    <w:name w:val="Текст выноски Знак"/>
    <w:basedOn w:val="a0"/>
    <w:link w:val="a3"/>
    <w:uiPriority w:val="99"/>
    <w:semiHidden/>
    <w:rsid w:val="00DA519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1610.921" TargetMode="External"/><Relationship Id="rId3" Type="http://schemas.openxmlformats.org/officeDocument/2006/relationships/settings" Target="settings.xml"/><Relationship Id="rId7" Type="http://schemas.openxmlformats.org/officeDocument/2006/relationships/hyperlink" Target="consultantplus://offline/ref=AA4630D1CB1D905B67F81D2E487C4F3C02F707B293B8D6CA495AAED7A9549A8885E4ADCA712EC586B5Y7NC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A4630D1CB1D905B67F81D2E487C4F3C02F707B293B8D6CA495AAED7A9549A8885E4ADCA712EC586B5Y7NC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BF76796F587D25AA7439EAE588525A5367750ABAFEDD25E0AACE9B36DxCe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4222</Words>
  <Characters>24071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Ермакова Татьяна Федоровна</dc:creator>
  <cp:keywords/>
  <dc:description/>
  <cp:lastModifiedBy>Шкерина Наталья Александровна</cp:lastModifiedBy>
  <cp:revision>5</cp:revision>
  <cp:lastPrinted>2019-06-26T11:38:00Z</cp:lastPrinted>
  <dcterms:created xsi:type="dcterms:W3CDTF">2019-06-26T11:38:00Z</dcterms:created>
  <dcterms:modified xsi:type="dcterms:W3CDTF">2019-06-28T10:35:00Z</dcterms:modified>
</cp:coreProperties>
</file>