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D7B5D" w14:textId="77777777" w:rsidR="00923EBF" w:rsidRPr="00923EBF" w:rsidRDefault="00923EBF" w:rsidP="00923EBF">
      <w:pPr>
        <w:widowControl w:val="0"/>
        <w:autoSpaceDE w:val="0"/>
        <w:autoSpaceDN w:val="0"/>
        <w:adjustRightInd w:val="0"/>
        <w:ind w:left="3600" w:right="4565" w:firstLine="720"/>
        <w:rPr>
          <w:rFonts w:ascii="Arial Narrow" w:hAnsi="Arial Narrow" w:cs="Arial Narrow"/>
          <w:b/>
          <w:bCs/>
          <w:sz w:val="40"/>
          <w:szCs w:val="26"/>
        </w:rPr>
      </w:pPr>
      <w:r w:rsidRPr="00923EBF">
        <w:rPr>
          <w:rFonts w:ascii="Arial" w:hAnsi="Arial" w:cs="Arial"/>
          <w:noProof/>
          <w:sz w:val="26"/>
          <w:szCs w:val="26"/>
        </w:rPr>
        <w:drawing>
          <wp:inline distT="0" distB="0" distL="0" distR="0" wp14:anchorId="301DC2F9" wp14:editId="00CDA9B2">
            <wp:extent cx="723900" cy="8559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5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280DE" w14:textId="77777777" w:rsidR="00923EBF" w:rsidRPr="00923EBF" w:rsidRDefault="00923EBF" w:rsidP="00923EBF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sz w:val="26"/>
          <w:szCs w:val="26"/>
        </w:rPr>
      </w:pPr>
      <w:r w:rsidRPr="00923EBF">
        <w:rPr>
          <w:rFonts w:ascii="Arial Narrow" w:hAnsi="Arial Narrow" w:cs="Arial Narrow"/>
          <w:b/>
          <w:bCs/>
          <w:sz w:val="40"/>
          <w:szCs w:val="26"/>
        </w:rPr>
        <w:t>Администрация Усть-Катавского городского округа</w:t>
      </w:r>
    </w:p>
    <w:p w14:paraId="269695A6" w14:textId="77777777" w:rsidR="00923EBF" w:rsidRPr="00923EBF" w:rsidRDefault="00923EBF" w:rsidP="00923EBF">
      <w:pPr>
        <w:widowControl w:val="0"/>
        <w:autoSpaceDE w:val="0"/>
        <w:autoSpaceDN w:val="0"/>
        <w:adjustRightInd w:val="0"/>
        <w:jc w:val="center"/>
        <w:outlineLvl w:val="1"/>
        <w:rPr>
          <w:rFonts w:ascii="Arial Narrow" w:hAnsi="Arial Narrow" w:cs="Arial"/>
          <w:b/>
          <w:bCs/>
          <w:iCs/>
          <w:sz w:val="40"/>
          <w:szCs w:val="40"/>
        </w:rPr>
      </w:pPr>
      <w:r w:rsidRPr="00923EBF">
        <w:rPr>
          <w:rFonts w:ascii="Arial Narrow" w:hAnsi="Arial Narrow" w:cs="Arial"/>
          <w:b/>
          <w:bCs/>
          <w:iCs/>
          <w:sz w:val="40"/>
          <w:szCs w:val="40"/>
        </w:rPr>
        <w:t>Челябинской области</w:t>
      </w:r>
    </w:p>
    <w:p w14:paraId="79F7C257" w14:textId="77777777" w:rsidR="00923EBF" w:rsidRPr="00923EBF" w:rsidRDefault="00923EBF" w:rsidP="00923EB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 Black" w:hAnsi="Arial Black" w:cs="Arial"/>
          <w:b/>
          <w:bCs/>
          <w:color w:val="26282F"/>
        </w:rPr>
      </w:pPr>
      <w:r w:rsidRPr="00923EBF">
        <w:rPr>
          <w:rFonts w:ascii="Arial Black" w:hAnsi="Arial Black" w:cs="Arial"/>
          <w:b/>
          <w:bCs/>
          <w:color w:val="26282F"/>
          <w:sz w:val="52"/>
        </w:rPr>
        <w:t>ПОСТАНОВЛЕНИЕ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923EBF" w:rsidRPr="00923EBF" w14:paraId="3ACA0431" w14:textId="77777777" w:rsidTr="00FE288D">
        <w:trPr>
          <w:trHeight w:val="100"/>
        </w:trPr>
        <w:tc>
          <w:tcPr>
            <w:tcW w:w="10065" w:type="dxa"/>
            <w:tcBorders>
              <w:top w:val="thickThinSmallGap" w:sz="24" w:space="0" w:color="000000"/>
              <w:left w:val="nil"/>
              <w:bottom w:val="nil"/>
              <w:right w:val="nil"/>
            </w:tcBorders>
          </w:tcPr>
          <w:p w14:paraId="30E776EC" w14:textId="77777777" w:rsidR="00923EBF" w:rsidRPr="00923EBF" w:rsidRDefault="00923EBF" w:rsidP="00923EB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0F9813" w14:textId="31BE0D34" w:rsidR="00923EBF" w:rsidRPr="00923EBF" w:rsidRDefault="00C84608" w:rsidP="00923EBF">
      <w:pPr>
        <w:rPr>
          <w:sz w:val="28"/>
          <w:szCs w:val="28"/>
        </w:rPr>
      </w:pPr>
      <w:r>
        <w:rPr>
          <w:sz w:val="28"/>
          <w:szCs w:val="28"/>
        </w:rPr>
        <w:t>От 17.08.2023 г.</w:t>
      </w:r>
      <w:r w:rsidR="00923EBF" w:rsidRPr="00923EBF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        № 1168</w:t>
      </w:r>
    </w:p>
    <w:p w14:paraId="384A0DA9" w14:textId="77777777" w:rsidR="00923EBF" w:rsidRPr="00923EBF" w:rsidRDefault="00923EBF" w:rsidP="00923EBF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r w:rsidRPr="00923EBF">
        <w:rPr>
          <w:b/>
          <w:sz w:val="28"/>
          <w:szCs w:val="28"/>
        </w:rPr>
        <w:t xml:space="preserve"> </w:t>
      </w:r>
    </w:p>
    <w:p w14:paraId="0BFAD082" w14:textId="77777777" w:rsidR="00923EBF" w:rsidRPr="00923EBF" w:rsidRDefault="00923EBF" w:rsidP="00923EBF">
      <w:pPr>
        <w:rPr>
          <w:rFonts w:eastAsia="Calibri"/>
          <w:b/>
          <w:bCs/>
          <w:sz w:val="28"/>
          <w:szCs w:val="28"/>
          <w:lang w:eastAsia="en-US"/>
        </w:rPr>
      </w:pPr>
    </w:p>
    <w:p w14:paraId="14097551" w14:textId="2B65850D" w:rsidR="00923EBF" w:rsidRDefault="004B5840" w:rsidP="00923EBF">
      <w:pPr>
        <w:jc w:val="both"/>
        <w:rPr>
          <w:color w:val="000000"/>
          <w:sz w:val="28"/>
          <w:szCs w:val="28"/>
        </w:rPr>
      </w:pPr>
      <w:bookmarkStart w:id="0" w:name="_GoBack"/>
      <w:r w:rsidRPr="00923EBF">
        <w:rPr>
          <w:color w:val="000000"/>
          <w:sz w:val="28"/>
          <w:szCs w:val="28"/>
        </w:rPr>
        <w:t xml:space="preserve">Об утверждении Правил </w:t>
      </w:r>
    </w:p>
    <w:p w14:paraId="01544C05" w14:textId="77777777" w:rsidR="00923EBF" w:rsidRDefault="004B5840" w:rsidP="00923EBF">
      <w:pPr>
        <w:jc w:val="both"/>
        <w:rPr>
          <w:color w:val="000000"/>
          <w:sz w:val="28"/>
          <w:szCs w:val="28"/>
        </w:rPr>
      </w:pPr>
      <w:r w:rsidRPr="00923EBF">
        <w:rPr>
          <w:color w:val="000000"/>
          <w:sz w:val="28"/>
          <w:szCs w:val="28"/>
        </w:rPr>
        <w:t xml:space="preserve">персонифицированного </w:t>
      </w:r>
      <w:r w:rsidR="00B53F55" w:rsidRPr="00923EBF">
        <w:rPr>
          <w:color w:val="000000"/>
          <w:sz w:val="28"/>
          <w:szCs w:val="28"/>
        </w:rPr>
        <w:t>учета</w:t>
      </w:r>
      <w:r w:rsidRPr="00923EBF">
        <w:rPr>
          <w:color w:val="000000"/>
          <w:sz w:val="28"/>
          <w:szCs w:val="28"/>
        </w:rPr>
        <w:t xml:space="preserve"> детей</w:t>
      </w:r>
    </w:p>
    <w:p w14:paraId="69E76243" w14:textId="5F4CD60A" w:rsidR="00F6598C" w:rsidRDefault="004B5840" w:rsidP="00923EBF">
      <w:pPr>
        <w:jc w:val="both"/>
        <w:rPr>
          <w:spacing w:val="2"/>
          <w:sz w:val="28"/>
          <w:szCs w:val="28"/>
        </w:rPr>
      </w:pPr>
      <w:r w:rsidRPr="00923EBF">
        <w:rPr>
          <w:color w:val="000000"/>
          <w:sz w:val="28"/>
          <w:szCs w:val="28"/>
        </w:rPr>
        <w:t xml:space="preserve">в </w:t>
      </w:r>
      <w:r w:rsidR="00923EBF">
        <w:rPr>
          <w:spacing w:val="2"/>
          <w:sz w:val="28"/>
          <w:szCs w:val="28"/>
        </w:rPr>
        <w:t>Усть-Катавском городском округе</w:t>
      </w:r>
      <w:bookmarkEnd w:id="0"/>
    </w:p>
    <w:p w14:paraId="68306F3D" w14:textId="77777777" w:rsidR="00923EBF" w:rsidRPr="00923EBF" w:rsidRDefault="00923EBF" w:rsidP="00923EBF">
      <w:pPr>
        <w:jc w:val="both"/>
        <w:rPr>
          <w:color w:val="000000"/>
          <w:sz w:val="28"/>
          <w:szCs w:val="28"/>
        </w:rPr>
      </w:pPr>
    </w:p>
    <w:p w14:paraId="64862C76" w14:textId="3B5D1289" w:rsidR="00491BE2" w:rsidRDefault="00EA2F51" w:rsidP="004F4B69">
      <w:pPr>
        <w:ind w:right="-1" w:firstLine="709"/>
        <w:jc w:val="both"/>
        <w:rPr>
          <w:bCs/>
          <w:color w:val="000000"/>
          <w:sz w:val="28"/>
          <w:szCs w:val="28"/>
        </w:rPr>
      </w:pPr>
      <w:r w:rsidRPr="00EA2F51">
        <w:rPr>
          <w:sz w:val="28"/>
          <w:szCs w:val="28"/>
        </w:rPr>
        <w:t xml:space="preserve">В целях реализации мероприятий федерального проекта «Успех каждого ребенка» национального проекта «Образование», в соответствии с Концепцией развития дополнительного образования детей до 2030 года, утвержденной распоряжением Правительства Российской Федерации от 31.03.2022 г. № 678-р, Целевой моделью развития региональных систем дополнительного образования детей, утвержденной приказом Министерства просвещения Российской Федерации от 03.09.2019 г. № 467, </w:t>
      </w:r>
      <w:r w:rsidR="00387BFA">
        <w:rPr>
          <w:color w:val="000000"/>
          <w:sz w:val="28"/>
          <w:szCs w:val="28"/>
        </w:rPr>
        <w:t xml:space="preserve">на основании </w:t>
      </w:r>
      <w:r w:rsidR="00837077" w:rsidRPr="00923EBF">
        <w:rPr>
          <w:color w:val="000000" w:themeColor="text1"/>
          <w:sz w:val="28"/>
          <w:szCs w:val="28"/>
        </w:rPr>
        <w:t>п</w:t>
      </w:r>
      <w:r w:rsidR="00387BFA" w:rsidRPr="00923EBF">
        <w:rPr>
          <w:color w:val="000000" w:themeColor="text1"/>
          <w:sz w:val="28"/>
          <w:szCs w:val="28"/>
        </w:rPr>
        <w:t>риказа</w:t>
      </w:r>
      <w:r w:rsidR="00387BFA" w:rsidRPr="005C58A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Министерства</w:t>
      </w:r>
      <w:r w:rsidR="00837077">
        <w:rPr>
          <w:color w:val="000000"/>
          <w:sz w:val="28"/>
          <w:szCs w:val="28"/>
        </w:rPr>
        <w:t xml:space="preserve"> образования</w:t>
      </w:r>
      <w:r>
        <w:rPr>
          <w:color w:val="000000"/>
          <w:sz w:val="28"/>
          <w:szCs w:val="28"/>
        </w:rPr>
        <w:t xml:space="preserve"> и науки</w:t>
      </w:r>
      <w:r w:rsidR="008370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Челябинской</w:t>
      </w:r>
      <w:r w:rsidR="00837077">
        <w:rPr>
          <w:color w:val="000000"/>
          <w:sz w:val="28"/>
          <w:szCs w:val="28"/>
        </w:rPr>
        <w:t xml:space="preserve"> области от </w:t>
      </w:r>
      <w:r>
        <w:rPr>
          <w:color w:val="000000"/>
          <w:sz w:val="28"/>
          <w:szCs w:val="28"/>
        </w:rPr>
        <w:t>03.08.2023</w:t>
      </w:r>
      <w:r w:rsidR="00837077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02/1937</w:t>
      </w:r>
      <w:r w:rsidR="00387BFA">
        <w:rPr>
          <w:color w:val="000000"/>
          <w:sz w:val="28"/>
          <w:szCs w:val="28"/>
        </w:rPr>
        <w:t xml:space="preserve"> «</w:t>
      </w:r>
      <w:r w:rsidRPr="00EA2F51">
        <w:rPr>
          <w:color w:val="000000"/>
          <w:sz w:val="28"/>
          <w:szCs w:val="28"/>
        </w:rPr>
        <w:t>Об утверждении Правил персонифицированного учета дополнительного образования детей в Челябинской области</w:t>
      </w:r>
      <w:r w:rsidR="00387BFA">
        <w:rPr>
          <w:color w:val="000000"/>
          <w:sz w:val="28"/>
          <w:szCs w:val="28"/>
        </w:rPr>
        <w:t>»</w:t>
      </w:r>
      <w:r w:rsidR="00387BFA" w:rsidRPr="004B5840">
        <w:rPr>
          <w:color w:val="000000"/>
          <w:sz w:val="28"/>
          <w:szCs w:val="28"/>
        </w:rPr>
        <w:t xml:space="preserve">, руководствуясь </w:t>
      </w:r>
      <w:r w:rsidR="00387BFA">
        <w:rPr>
          <w:color w:val="000000"/>
          <w:sz w:val="28"/>
          <w:szCs w:val="28"/>
        </w:rPr>
        <w:t>Уставом муниципального образования –</w:t>
      </w:r>
      <w:r w:rsidR="00387BFA">
        <w:rPr>
          <w:spacing w:val="2"/>
          <w:sz w:val="28"/>
          <w:szCs w:val="28"/>
        </w:rPr>
        <w:t xml:space="preserve"> </w:t>
      </w:r>
      <w:r w:rsidR="0086324E">
        <w:rPr>
          <w:spacing w:val="2"/>
          <w:sz w:val="28"/>
          <w:szCs w:val="28"/>
        </w:rPr>
        <w:t>Усть - Катавского городского округа</w:t>
      </w:r>
      <w:r w:rsidR="00387BFA">
        <w:rPr>
          <w:color w:val="000000"/>
          <w:sz w:val="28"/>
          <w:szCs w:val="28"/>
        </w:rPr>
        <w:t xml:space="preserve">, администрация </w:t>
      </w:r>
      <w:r w:rsidR="0086324E">
        <w:rPr>
          <w:color w:val="000000"/>
          <w:sz w:val="28"/>
          <w:szCs w:val="28"/>
        </w:rPr>
        <w:t>Усть - Катавского городского округа</w:t>
      </w:r>
      <w:r w:rsidR="00387BFA">
        <w:rPr>
          <w:color w:val="000000"/>
          <w:sz w:val="28"/>
          <w:szCs w:val="28"/>
        </w:rPr>
        <w:t xml:space="preserve">  </w:t>
      </w:r>
      <w:r w:rsidR="0086324E" w:rsidRPr="0086324E">
        <w:rPr>
          <w:bCs/>
          <w:color w:val="000000"/>
          <w:sz w:val="28"/>
          <w:szCs w:val="28"/>
        </w:rPr>
        <w:t>ПОСТАНОВЛЯЕТ:</w:t>
      </w:r>
    </w:p>
    <w:p w14:paraId="7C9CE9CF" w14:textId="77777777" w:rsidR="0086324E" w:rsidRPr="0086324E" w:rsidRDefault="0086324E" w:rsidP="0086324E">
      <w:pPr>
        <w:ind w:right="62" w:firstLine="709"/>
        <w:jc w:val="both"/>
        <w:rPr>
          <w:bCs/>
          <w:color w:val="000000"/>
          <w:sz w:val="28"/>
          <w:szCs w:val="28"/>
        </w:rPr>
      </w:pPr>
    </w:p>
    <w:p w14:paraId="494F1A5D" w14:textId="30254BE9" w:rsidR="004B5840" w:rsidRPr="000533DA" w:rsidRDefault="008572D0" w:rsidP="0086324E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 w:rsidRPr="000533DA">
        <w:rPr>
          <w:color w:val="000000"/>
          <w:sz w:val="28"/>
          <w:szCs w:val="28"/>
        </w:rPr>
        <w:t>Обеспечить</w:t>
      </w:r>
      <w:r w:rsidR="004B5840" w:rsidRPr="000533DA">
        <w:rPr>
          <w:color w:val="000000"/>
          <w:sz w:val="28"/>
          <w:szCs w:val="28"/>
        </w:rPr>
        <w:t xml:space="preserve"> на территории</w:t>
      </w:r>
      <w:r w:rsidR="00936E09" w:rsidRPr="000533DA">
        <w:rPr>
          <w:color w:val="000000"/>
          <w:sz w:val="28"/>
          <w:szCs w:val="28"/>
        </w:rPr>
        <w:t xml:space="preserve"> </w:t>
      </w:r>
      <w:r w:rsidR="0086324E">
        <w:rPr>
          <w:color w:val="000000"/>
          <w:sz w:val="28"/>
          <w:szCs w:val="28"/>
        </w:rPr>
        <w:t>Усть-Катавского городского округа</w:t>
      </w:r>
      <w:r w:rsidR="00A3601D" w:rsidRPr="000533DA">
        <w:rPr>
          <w:color w:val="000000"/>
          <w:sz w:val="28"/>
          <w:szCs w:val="28"/>
        </w:rPr>
        <w:t xml:space="preserve"> </w:t>
      </w:r>
      <w:r w:rsidR="00B53F55">
        <w:rPr>
          <w:color w:val="000000"/>
          <w:sz w:val="28"/>
          <w:szCs w:val="28"/>
        </w:rPr>
        <w:t xml:space="preserve">реализацию </w:t>
      </w:r>
      <w:r w:rsidR="00597B52" w:rsidRPr="000533DA">
        <w:rPr>
          <w:color w:val="000000"/>
          <w:sz w:val="28"/>
          <w:szCs w:val="28"/>
        </w:rPr>
        <w:t>системы</w:t>
      </w:r>
      <w:r w:rsidR="004B5840" w:rsidRPr="000533DA">
        <w:rPr>
          <w:color w:val="000000"/>
          <w:sz w:val="28"/>
          <w:szCs w:val="28"/>
        </w:rPr>
        <w:t xml:space="preserve"> персонифицированного </w:t>
      </w:r>
      <w:r w:rsidR="00B53F55" w:rsidRPr="00B53F55">
        <w:rPr>
          <w:color w:val="000000"/>
          <w:sz w:val="28"/>
          <w:szCs w:val="28"/>
        </w:rPr>
        <w:t>учета детей, обучающихся по дополнительным общеобразовательным программам</w:t>
      </w:r>
      <w:r w:rsidR="00B53F55">
        <w:rPr>
          <w:color w:val="000000"/>
          <w:sz w:val="28"/>
          <w:szCs w:val="28"/>
        </w:rPr>
        <w:t xml:space="preserve">, реализуемых муниципальными учреждениями </w:t>
      </w:r>
      <w:r w:rsidR="0086324E">
        <w:rPr>
          <w:color w:val="000000"/>
          <w:sz w:val="28"/>
          <w:szCs w:val="28"/>
        </w:rPr>
        <w:t>Усть – Катавского городского округа</w:t>
      </w:r>
      <w:r w:rsidR="00B53F55">
        <w:rPr>
          <w:color w:val="000000"/>
          <w:sz w:val="28"/>
          <w:szCs w:val="28"/>
        </w:rPr>
        <w:t>.</w:t>
      </w:r>
      <w:r w:rsidR="004B5840" w:rsidRPr="000533DA">
        <w:rPr>
          <w:color w:val="000000"/>
          <w:sz w:val="28"/>
          <w:szCs w:val="28"/>
        </w:rPr>
        <w:t xml:space="preserve"> </w:t>
      </w:r>
    </w:p>
    <w:p w14:paraId="7AB33EFE" w14:textId="7F1790A3" w:rsidR="004B5840" w:rsidRPr="000533DA" w:rsidRDefault="004B5840" w:rsidP="0086324E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 w:rsidRPr="000533DA">
        <w:rPr>
          <w:color w:val="000000"/>
          <w:sz w:val="28"/>
          <w:szCs w:val="28"/>
        </w:rPr>
        <w:t xml:space="preserve">Утвердить Правила персонифицированного </w:t>
      </w:r>
      <w:r w:rsidR="00B53F55" w:rsidRPr="00B53F55">
        <w:rPr>
          <w:color w:val="000000"/>
          <w:sz w:val="28"/>
          <w:szCs w:val="28"/>
        </w:rPr>
        <w:t>учета детей, обучающихся по дополнительным общеобразовательным программам</w:t>
      </w:r>
      <w:r w:rsidR="00B53F55">
        <w:rPr>
          <w:color w:val="000000"/>
          <w:sz w:val="28"/>
          <w:szCs w:val="28"/>
        </w:rPr>
        <w:t xml:space="preserve">, реализуемых муниципальными учреждениями </w:t>
      </w:r>
      <w:r w:rsidR="0086324E">
        <w:rPr>
          <w:color w:val="000000"/>
          <w:sz w:val="28"/>
          <w:szCs w:val="28"/>
        </w:rPr>
        <w:t>Усть-Катавского городского округа</w:t>
      </w:r>
      <w:r w:rsidR="00B53F55" w:rsidRPr="00387BFA">
        <w:rPr>
          <w:color w:val="000000"/>
          <w:sz w:val="28"/>
          <w:szCs w:val="28"/>
        </w:rPr>
        <w:t xml:space="preserve"> </w:t>
      </w:r>
      <w:r w:rsidR="00387BFA" w:rsidRPr="00387BFA">
        <w:rPr>
          <w:color w:val="000000"/>
          <w:sz w:val="28"/>
          <w:szCs w:val="28"/>
        </w:rPr>
        <w:t>(</w:t>
      </w:r>
      <w:r w:rsidR="00387BFA">
        <w:rPr>
          <w:color w:val="000000"/>
          <w:sz w:val="28"/>
          <w:szCs w:val="28"/>
        </w:rPr>
        <w:t>приложение № 1</w:t>
      </w:r>
      <w:r w:rsidRPr="000533DA">
        <w:rPr>
          <w:color w:val="000000"/>
          <w:sz w:val="28"/>
          <w:szCs w:val="28"/>
        </w:rPr>
        <w:t>).</w:t>
      </w:r>
    </w:p>
    <w:p w14:paraId="7E541AA6" w14:textId="1E81F58D" w:rsidR="0021052A" w:rsidRPr="000533DA" w:rsidRDefault="00B53F55" w:rsidP="0086324E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533DA">
        <w:rPr>
          <w:sz w:val="28"/>
          <w:szCs w:val="28"/>
        </w:rPr>
        <w:t>Управлению образования</w:t>
      </w:r>
      <w:r w:rsidR="000F430D" w:rsidRPr="000533DA">
        <w:rPr>
          <w:sz w:val="28"/>
          <w:szCs w:val="28"/>
        </w:rPr>
        <w:t xml:space="preserve"> </w:t>
      </w:r>
      <w:r w:rsidR="0086324E">
        <w:rPr>
          <w:color w:val="000000"/>
          <w:sz w:val="28"/>
          <w:szCs w:val="28"/>
        </w:rPr>
        <w:t>Усть – Катавского городского округа</w:t>
      </w:r>
      <w:r w:rsidR="000F430D" w:rsidRPr="000533DA">
        <w:rPr>
          <w:sz w:val="28"/>
          <w:szCs w:val="28"/>
        </w:rPr>
        <w:t xml:space="preserve">, </w:t>
      </w:r>
      <w:r w:rsidR="008572D0" w:rsidRPr="000533DA">
        <w:rPr>
          <w:color w:val="000000"/>
          <w:sz w:val="28"/>
          <w:szCs w:val="28"/>
        </w:rPr>
        <w:t xml:space="preserve">обеспечить </w:t>
      </w:r>
      <w:r>
        <w:rPr>
          <w:color w:val="000000"/>
          <w:sz w:val="28"/>
          <w:szCs w:val="28"/>
        </w:rPr>
        <w:t>реализацию</w:t>
      </w:r>
      <w:r w:rsidR="008572D0" w:rsidRPr="000533DA">
        <w:rPr>
          <w:color w:val="000000"/>
          <w:sz w:val="28"/>
          <w:szCs w:val="28"/>
        </w:rPr>
        <w:t xml:space="preserve"> </w:t>
      </w:r>
      <w:r w:rsidR="00E165CA">
        <w:rPr>
          <w:color w:val="000000"/>
          <w:sz w:val="28"/>
          <w:szCs w:val="28"/>
        </w:rPr>
        <w:t>системы</w:t>
      </w:r>
      <w:r w:rsidR="008572D0" w:rsidRPr="000533DA">
        <w:rPr>
          <w:color w:val="000000"/>
          <w:sz w:val="28"/>
          <w:szCs w:val="28"/>
        </w:rPr>
        <w:t xml:space="preserve"> </w:t>
      </w:r>
      <w:r w:rsidRPr="000533DA">
        <w:rPr>
          <w:color w:val="000000"/>
          <w:sz w:val="28"/>
          <w:szCs w:val="28"/>
        </w:rPr>
        <w:t xml:space="preserve">персонифицированного </w:t>
      </w:r>
      <w:r w:rsidRPr="00B53F55">
        <w:rPr>
          <w:color w:val="000000"/>
          <w:sz w:val="28"/>
          <w:szCs w:val="28"/>
        </w:rPr>
        <w:t>учета детей, обучающихся по дополнительным общеобразовательным программам</w:t>
      </w:r>
      <w:r>
        <w:rPr>
          <w:color w:val="000000"/>
          <w:sz w:val="28"/>
          <w:szCs w:val="28"/>
        </w:rPr>
        <w:t xml:space="preserve">, </w:t>
      </w:r>
      <w:r w:rsidR="008572D0" w:rsidRPr="000533DA">
        <w:rPr>
          <w:color w:val="000000"/>
          <w:sz w:val="28"/>
          <w:szCs w:val="28"/>
        </w:rPr>
        <w:t>в муниципальных организациях</w:t>
      </w:r>
      <w:r w:rsidR="00350C83" w:rsidRPr="000533DA">
        <w:rPr>
          <w:color w:val="000000"/>
          <w:sz w:val="28"/>
          <w:szCs w:val="28"/>
        </w:rPr>
        <w:t>, реализующих дополнительные общеобразовательные программы</w:t>
      </w:r>
      <w:r w:rsidR="0021052A" w:rsidRPr="000533DA">
        <w:rPr>
          <w:color w:val="000000"/>
          <w:sz w:val="28"/>
          <w:szCs w:val="28"/>
        </w:rPr>
        <w:t>.</w:t>
      </w:r>
    </w:p>
    <w:p w14:paraId="7B8F5EB8" w14:textId="67503CBE" w:rsidR="008572D0" w:rsidRDefault="000533DA" w:rsidP="00503DE1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="0021052A" w:rsidRPr="000533DA">
        <w:rPr>
          <w:color w:val="000000"/>
          <w:sz w:val="28"/>
          <w:szCs w:val="28"/>
        </w:rPr>
        <w:t xml:space="preserve">Муниципальному </w:t>
      </w:r>
      <w:r w:rsidR="0021052A" w:rsidRPr="00FF38AF">
        <w:rPr>
          <w:color w:val="000000"/>
          <w:sz w:val="28"/>
          <w:szCs w:val="28"/>
        </w:rPr>
        <w:t>опорному центру</w:t>
      </w:r>
      <w:r w:rsidR="0086324E">
        <w:rPr>
          <w:color w:val="000000"/>
          <w:sz w:val="28"/>
          <w:szCs w:val="28"/>
        </w:rPr>
        <w:t xml:space="preserve"> (</w:t>
      </w:r>
      <w:r w:rsidR="0086324E" w:rsidRPr="0086324E">
        <w:rPr>
          <w:color w:val="000000"/>
          <w:sz w:val="28"/>
          <w:szCs w:val="28"/>
        </w:rPr>
        <w:t>Муниципальное автономное учреждение дополнительного образования «Центр развития дополнительного образования детей»</w:t>
      </w:r>
      <w:r w:rsidR="0086324E">
        <w:rPr>
          <w:color w:val="000000"/>
          <w:sz w:val="28"/>
          <w:szCs w:val="28"/>
        </w:rPr>
        <w:t>)</w:t>
      </w:r>
      <w:r w:rsidR="00597B52" w:rsidRPr="00FF38AF">
        <w:rPr>
          <w:color w:val="000000"/>
          <w:sz w:val="28"/>
          <w:szCs w:val="28"/>
        </w:rPr>
        <w:t xml:space="preserve"> </w:t>
      </w:r>
      <w:r w:rsidR="00111437" w:rsidRPr="00FF38AF">
        <w:rPr>
          <w:color w:val="000000"/>
          <w:sz w:val="28"/>
          <w:szCs w:val="28"/>
        </w:rPr>
        <w:t>обеспечить взаимодействие</w:t>
      </w:r>
      <w:r w:rsidR="00111437" w:rsidRPr="000533DA">
        <w:rPr>
          <w:color w:val="000000"/>
          <w:sz w:val="28"/>
          <w:szCs w:val="28"/>
        </w:rPr>
        <w:t xml:space="preserve"> с </w:t>
      </w:r>
      <w:r w:rsidR="007B0F55" w:rsidRPr="000533DA">
        <w:rPr>
          <w:color w:val="000000"/>
          <w:sz w:val="28"/>
          <w:szCs w:val="28"/>
        </w:rPr>
        <w:t>о</w:t>
      </w:r>
      <w:r w:rsidR="00111437" w:rsidRPr="000533DA">
        <w:rPr>
          <w:color w:val="000000"/>
          <w:sz w:val="28"/>
          <w:szCs w:val="28"/>
        </w:rPr>
        <w:t xml:space="preserve">ператором </w:t>
      </w:r>
      <w:r w:rsidR="0021052A" w:rsidRPr="000533DA">
        <w:rPr>
          <w:color w:val="000000"/>
          <w:sz w:val="28"/>
          <w:szCs w:val="28"/>
        </w:rPr>
        <w:t xml:space="preserve">персонифицированного </w:t>
      </w:r>
      <w:r w:rsidR="00B53F55">
        <w:rPr>
          <w:color w:val="000000"/>
          <w:sz w:val="28"/>
          <w:szCs w:val="28"/>
        </w:rPr>
        <w:t>учета</w:t>
      </w:r>
      <w:r w:rsidR="0021052A" w:rsidRPr="000533DA">
        <w:rPr>
          <w:color w:val="000000"/>
          <w:sz w:val="28"/>
          <w:szCs w:val="28"/>
        </w:rPr>
        <w:t xml:space="preserve"> </w:t>
      </w:r>
      <w:r w:rsidR="00EA2F51">
        <w:rPr>
          <w:color w:val="000000"/>
          <w:sz w:val="28"/>
          <w:szCs w:val="28"/>
        </w:rPr>
        <w:t>Челябинской области</w:t>
      </w:r>
      <w:r w:rsidR="00111437" w:rsidRPr="000533DA">
        <w:rPr>
          <w:color w:val="000000"/>
          <w:sz w:val="28"/>
          <w:szCs w:val="28"/>
        </w:rPr>
        <w:t xml:space="preserve">, содействовать информированию о системе персонифицированного </w:t>
      </w:r>
      <w:r w:rsidR="00B53F55">
        <w:rPr>
          <w:color w:val="000000"/>
          <w:sz w:val="28"/>
          <w:szCs w:val="28"/>
        </w:rPr>
        <w:t>учета</w:t>
      </w:r>
      <w:r w:rsidR="00E165CA">
        <w:rPr>
          <w:color w:val="000000"/>
          <w:sz w:val="28"/>
          <w:szCs w:val="28"/>
        </w:rPr>
        <w:t xml:space="preserve"> детей</w:t>
      </w:r>
      <w:r w:rsidR="00111437" w:rsidRPr="000533DA">
        <w:rPr>
          <w:color w:val="000000"/>
          <w:sz w:val="28"/>
          <w:szCs w:val="28"/>
        </w:rPr>
        <w:t xml:space="preserve">, </w:t>
      </w:r>
      <w:r w:rsidR="00B53F55" w:rsidRPr="00B53F55">
        <w:rPr>
          <w:color w:val="000000"/>
          <w:sz w:val="28"/>
          <w:szCs w:val="28"/>
        </w:rPr>
        <w:t>обучающихся по дополнительным общеобразовательным программам</w:t>
      </w:r>
      <w:r w:rsidR="00B53F55">
        <w:rPr>
          <w:color w:val="000000"/>
          <w:sz w:val="28"/>
          <w:szCs w:val="28"/>
        </w:rPr>
        <w:t xml:space="preserve">, реализуемых муниципальными учреждениями </w:t>
      </w:r>
      <w:r w:rsidR="0086324E">
        <w:rPr>
          <w:color w:val="000000"/>
          <w:sz w:val="28"/>
          <w:szCs w:val="28"/>
        </w:rPr>
        <w:t>Усть–Катавского городского округа</w:t>
      </w:r>
      <w:r w:rsidR="00B53F55">
        <w:rPr>
          <w:color w:val="000000"/>
          <w:sz w:val="28"/>
          <w:szCs w:val="28"/>
        </w:rPr>
        <w:t>,</w:t>
      </w:r>
      <w:r w:rsidR="00B53F55" w:rsidRPr="000533DA">
        <w:rPr>
          <w:color w:val="000000"/>
          <w:sz w:val="28"/>
          <w:szCs w:val="28"/>
        </w:rPr>
        <w:t xml:space="preserve"> </w:t>
      </w:r>
      <w:r w:rsidR="00111437" w:rsidRPr="000533DA">
        <w:rPr>
          <w:color w:val="000000"/>
          <w:sz w:val="28"/>
          <w:szCs w:val="28"/>
        </w:rPr>
        <w:t xml:space="preserve">организационному и методическому сопровождению </w:t>
      </w:r>
      <w:r w:rsidR="00B53F55">
        <w:rPr>
          <w:color w:val="000000"/>
          <w:sz w:val="28"/>
          <w:szCs w:val="28"/>
        </w:rPr>
        <w:t xml:space="preserve">реализации </w:t>
      </w:r>
      <w:r w:rsidR="00111437" w:rsidRPr="000533DA">
        <w:rPr>
          <w:color w:val="000000"/>
          <w:sz w:val="28"/>
          <w:szCs w:val="28"/>
        </w:rPr>
        <w:t>системы</w:t>
      </w:r>
      <w:r w:rsidR="008572D0" w:rsidRPr="000533DA">
        <w:rPr>
          <w:color w:val="000000"/>
          <w:sz w:val="28"/>
          <w:szCs w:val="28"/>
        </w:rPr>
        <w:t>.</w:t>
      </w:r>
    </w:p>
    <w:p w14:paraId="35F8CAA3" w14:textId="7275FE26" w:rsidR="00503DE1" w:rsidRPr="00503DE1" w:rsidRDefault="00503DE1" w:rsidP="00503DE1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 w:rsidRPr="00503DE1">
        <w:rPr>
          <w:color w:val="000000"/>
          <w:sz w:val="28"/>
          <w:szCs w:val="28"/>
        </w:rPr>
        <w:t>Настоящее постановление вступает в силу с 1 сентября 2023 года.</w:t>
      </w:r>
    </w:p>
    <w:p w14:paraId="101E91E7" w14:textId="2DAC8F33" w:rsidR="00503DE1" w:rsidRPr="00503DE1" w:rsidRDefault="00503DE1" w:rsidP="00503DE1">
      <w:pPr>
        <w:pStyle w:val="a3"/>
        <w:numPr>
          <w:ilvl w:val="0"/>
          <w:numId w:val="2"/>
        </w:numPr>
        <w:tabs>
          <w:tab w:val="left" w:pos="426"/>
        </w:tabs>
        <w:ind w:left="0" w:firstLine="567"/>
        <w:jc w:val="both"/>
        <w:rPr>
          <w:color w:val="000000"/>
          <w:sz w:val="28"/>
          <w:szCs w:val="28"/>
        </w:rPr>
      </w:pPr>
      <w:r w:rsidRPr="00503DE1">
        <w:rPr>
          <w:color w:val="000000"/>
          <w:sz w:val="28"/>
          <w:szCs w:val="28"/>
        </w:rPr>
        <w:t>Общему отделу администрации Усть-Катавского городского округа (</w:t>
      </w:r>
      <w:proofErr w:type="spellStart"/>
      <w:r w:rsidRPr="00503DE1">
        <w:rPr>
          <w:color w:val="000000"/>
          <w:sz w:val="28"/>
          <w:szCs w:val="28"/>
        </w:rPr>
        <w:t>О.Л.Толоконникова</w:t>
      </w:r>
      <w:proofErr w:type="spellEnd"/>
      <w:r w:rsidRPr="00503DE1">
        <w:rPr>
          <w:color w:val="000000"/>
          <w:sz w:val="28"/>
          <w:szCs w:val="28"/>
        </w:rPr>
        <w:t>) разместить настоящие постановление на официальном сайте администрации Усть-Катавского городского округа www.ukgo.su и на сайте Усть-</w:t>
      </w:r>
      <w:proofErr w:type="spellStart"/>
      <w:r w:rsidRPr="00503DE1">
        <w:rPr>
          <w:color w:val="000000"/>
          <w:sz w:val="28"/>
          <w:szCs w:val="28"/>
        </w:rPr>
        <w:t>Катавской</w:t>
      </w:r>
      <w:proofErr w:type="spellEnd"/>
      <w:r w:rsidRPr="00503DE1">
        <w:rPr>
          <w:color w:val="000000"/>
          <w:sz w:val="28"/>
          <w:szCs w:val="28"/>
        </w:rPr>
        <w:t xml:space="preserve"> недели.</w:t>
      </w:r>
    </w:p>
    <w:p w14:paraId="7FD01086" w14:textId="5FD9129A" w:rsidR="00503DE1" w:rsidRPr="00503DE1" w:rsidRDefault="00503DE1" w:rsidP="00503DE1">
      <w:pPr>
        <w:pStyle w:val="a3"/>
        <w:numPr>
          <w:ilvl w:val="0"/>
          <w:numId w:val="2"/>
        </w:numPr>
        <w:tabs>
          <w:tab w:val="left" w:pos="426"/>
        </w:tabs>
        <w:ind w:left="0" w:firstLine="567"/>
        <w:jc w:val="both"/>
        <w:rPr>
          <w:color w:val="000000"/>
          <w:sz w:val="28"/>
          <w:szCs w:val="28"/>
        </w:rPr>
      </w:pPr>
      <w:r w:rsidRPr="00503DE1">
        <w:rPr>
          <w:color w:val="000000"/>
          <w:sz w:val="28"/>
          <w:szCs w:val="28"/>
        </w:rPr>
        <w:t xml:space="preserve">Организацию исполнения постановления возложить на начальника Управления образования администрации Усть-Катавского городского округа </w:t>
      </w:r>
      <w:proofErr w:type="spellStart"/>
      <w:r w:rsidRPr="00503DE1">
        <w:rPr>
          <w:color w:val="000000"/>
          <w:sz w:val="28"/>
          <w:szCs w:val="28"/>
        </w:rPr>
        <w:t>Е.В.Иванову</w:t>
      </w:r>
      <w:proofErr w:type="spellEnd"/>
      <w:r w:rsidRPr="00503DE1">
        <w:rPr>
          <w:color w:val="000000"/>
          <w:sz w:val="28"/>
          <w:szCs w:val="28"/>
        </w:rPr>
        <w:t>.</w:t>
      </w:r>
    </w:p>
    <w:p w14:paraId="7B318F4E" w14:textId="1995B560" w:rsidR="00503DE1" w:rsidRDefault="00503DE1" w:rsidP="00503DE1">
      <w:pPr>
        <w:pStyle w:val="a3"/>
        <w:numPr>
          <w:ilvl w:val="0"/>
          <w:numId w:val="2"/>
        </w:numPr>
        <w:tabs>
          <w:tab w:val="left" w:pos="426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503DE1">
        <w:rPr>
          <w:color w:val="000000"/>
          <w:sz w:val="28"/>
          <w:szCs w:val="28"/>
        </w:rPr>
        <w:t xml:space="preserve">Контроль за </w:t>
      </w:r>
      <w:proofErr w:type="gramStart"/>
      <w:r w:rsidRPr="00503DE1">
        <w:rPr>
          <w:color w:val="000000"/>
          <w:sz w:val="28"/>
          <w:szCs w:val="28"/>
        </w:rPr>
        <w:t>исполнением  настоящего</w:t>
      </w:r>
      <w:proofErr w:type="gramEnd"/>
      <w:r w:rsidRPr="00503DE1">
        <w:rPr>
          <w:color w:val="000000"/>
          <w:sz w:val="28"/>
          <w:szCs w:val="28"/>
        </w:rPr>
        <w:t xml:space="preserve"> постановления возложить на первого заместителя главы Усть-Катавского городского округа по вопросам социально-культурной политики, охраны здоровья населения С.В.</w:t>
      </w:r>
      <w:r w:rsidR="002122D3">
        <w:rPr>
          <w:color w:val="000000"/>
          <w:sz w:val="28"/>
          <w:szCs w:val="28"/>
        </w:rPr>
        <w:t xml:space="preserve"> </w:t>
      </w:r>
      <w:r w:rsidRPr="00503DE1">
        <w:rPr>
          <w:color w:val="000000"/>
          <w:sz w:val="28"/>
          <w:szCs w:val="28"/>
        </w:rPr>
        <w:t>Харитонов</w:t>
      </w:r>
      <w:r>
        <w:rPr>
          <w:color w:val="000000"/>
          <w:sz w:val="28"/>
          <w:szCs w:val="28"/>
        </w:rPr>
        <w:t>.</w:t>
      </w:r>
    </w:p>
    <w:p w14:paraId="7D5D4270" w14:textId="77777777" w:rsidR="0086324E" w:rsidRDefault="0086324E" w:rsidP="00503DE1">
      <w:pPr>
        <w:tabs>
          <w:tab w:val="left" w:pos="851"/>
        </w:tabs>
        <w:ind w:left="5812"/>
        <w:jc w:val="both"/>
        <w:rPr>
          <w:sz w:val="28"/>
          <w:szCs w:val="28"/>
        </w:rPr>
      </w:pPr>
    </w:p>
    <w:p w14:paraId="7DCAC762" w14:textId="77777777" w:rsidR="0086324E" w:rsidRDefault="0086324E" w:rsidP="00E165CA">
      <w:pPr>
        <w:tabs>
          <w:tab w:val="left" w:pos="851"/>
        </w:tabs>
        <w:spacing w:line="360" w:lineRule="auto"/>
        <w:ind w:left="5812"/>
        <w:jc w:val="center"/>
        <w:rPr>
          <w:sz w:val="28"/>
          <w:szCs w:val="28"/>
        </w:rPr>
      </w:pPr>
    </w:p>
    <w:p w14:paraId="270E0124" w14:textId="77777777" w:rsidR="00856053" w:rsidRDefault="00856053" w:rsidP="00E165CA">
      <w:pPr>
        <w:tabs>
          <w:tab w:val="left" w:pos="851"/>
        </w:tabs>
        <w:spacing w:line="360" w:lineRule="auto"/>
        <w:ind w:left="5812"/>
        <w:jc w:val="center"/>
        <w:rPr>
          <w:sz w:val="28"/>
          <w:szCs w:val="28"/>
        </w:rPr>
      </w:pPr>
    </w:p>
    <w:p w14:paraId="5F4E87AF" w14:textId="77777777" w:rsidR="00856053" w:rsidRDefault="00856053" w:rsidP="00E165CA">
      <w:pPr>
        <w:tabs>
          <w:tab w:val="left" w:pos="851"/>
        </w:tabs>
        <w:spacing w:line="360" w:lineRule="auto"/>
        <w:ind w:left="5812"/>
        <w:jc w:val="center"/>
        <w:rPr>
          <w:sz w:val="28"/>
          <w:szCs w:val="28"/>
        </w:rPr>
      </w:pPr>
    </w:p>
    <w:p w14:paraId="62B83AF6" w14:textId="77777777" w:rsidR="00856053" w:rsidRDefault="00856053" w:rsidP="00E165CA">
      <w:pPr>
        <w:tabs>
          <w:tab w:val="left" w:pos="851"/>
        </w:tabs>
        <w:spacing w:line="360" w:lineRule="auto"/>
        <w:ind w:left="5812"/>
        <w:jc w:val="center"/>
        <w:rPr>
          <w:sz w:val="28"/>
          <w:szCs w:val="28"/>
        </w:rPr>
      </w:pPr>
    </w:p>
    <w:p w14:paraId="674FEED0" w14:textId="77777777" w:rsidR="0086324E" w:rsidRDefault="0086324E" w:rsidP="00E165CA">
      <w:pPr>
        <w:tabs>
          <w:tab w:val="left" w:pos="851"/>
        </w:tabs>
        <w:spacing w:line="360" w:lineRule="auto"/>
        <w:ind w:left="5812"/>
        <w:jc w:val="center"/>
        <w:rPr>
          <w:sz w:val="28"/>
          <w:szCs w:val="28"/>
        </w:rPr>
      </w:pPr>
    </w:p>
    <w:p w14:paraId="796DED8F" w14:textId="63E623B6" w:rsidR="00503DE1" w:rsidRPr="00503DE1" w:rsidRDefault="00503DE1" w:rsidP="00503D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03DE1">
        <w:rPr>
          <w:sz w:val="28"/>
          <w:szCs w:val="28"/>
        </w:rPr>
        <w:t xml:space="preserve">Глава Усть-Катавского городского округа </w:t>
      </w:r>
      <w:r w:rsidRPr="00503DE1">
        <w:rPr>
          <w:sz w:val="28"/>
          <w:szCs w:val="28"/>
        </w:rPr>
        <w:tab/>
      </w:r>
      <w:r w:rsidRPr="00503DE1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          </w:t>
      </w:r>
      <w:r w:rsidRPr="00503DE1">
        <w:rPr>
          <w:sz w:val="28"/>
          <w:szCs w:val="28"/>
        </w:rPr>
        <w:t xml:space="preserve">          С.Д. Семков</w:t>
      </w:r>
    </w:p>
    <w:p w14:paraId="093F7E8A" w14:textId="77777777" w:rsidR="00503DE1" w:rsidRPr="00503DE1" w:rsidRDefault="00503DE1" w:rsidP="00503D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0899747" w14:textId="77777777" w:rsidR="0086324E" w:rsidRDefault="0086324E" w:rsidP="00E165CA">
      <w:pPr>
        <w:tabs>
          <w:tab w:val="left" w:pos="851"/>
        </w:tabs>
        <w:spacing w:line="360" w:lineRule="auto"/>
        <w:ind w:left="5812"/>
        <w:jc w:val="center"/>
        <w:rPr>
          <w:sz w:val="28"/>
          <w:szCs w:val="28"/>
        </w:rPr>
      </w:pPr>
    </w:p>
    <w:p w14:paraId="397D3FFB" w14:textId="77777777" w:rsidR="0086324E" w:rsidRDefault="0086324E" w:rsidP="00E165CA">
      <w:pPr>
        <w:tabs>
          <w:tab w:val="left" w:pos="851"/>
        </w:tabs>
        <w:spacing w:line="360" w:lineRule="auto"/>
        <w:ind w:left="5812"/>
        <w:jc w:val="center"/>
        <w:rPr>
          <w:sz w:val="28"/>
          <w:szCs w:val="28"/>
        </w:rPr>
      </w:pPr>
    </w:p>
    <w:p w14:paraId="150C5B13" w14:textId="77777777" w:rsidR="0086324E" w:rsidRDefault="0086324E" w:rsidP="00E165CA">
      <w:pPr>
        <w:tabs>
          <w:tab w:val="left" w:pos="851"/>
        </w:tabs>
        <w:spacing w:line="360" w:lineRule="auto"/>
        <w:ind w:left="5812"/>
        <w:jc w:val="center"/>
        <w:rPr>
          <w:sz w:val="28"/>
          <w:szCs w:val="28"/>
        </w:rPr>
      </w:pPr>
    </w:p>
    <w:p w14:paraId="160EB382" w14:textId="77777777" w:rsidR="0086324E" w:rsidRDefault="0086324E" w:rsidP="00E165CA">
      <w:pPr>
        <w:tabs>
          <w:tab w:val="left" w:pos="851"/>
        </w:tabs>
        <w:spacing w:line="360" w:lineRule="auto"/>
        <w:ind w:left="5812"/>
        <w:jc w:val="center"/>
        <w:rPr>
          <w:sz w:val="28"/>
          <w:szCs w:val="28"/>
        </w:rPr>
      </w:pPr>
    </w:p>
    <w:p w14:paraId="4D094044" w14:textId="77777777" w:rsidR="0086324E" w:rsidRDefault="0086324E" w:rsidP="00E165CA">
      <w:pPr>
        <w:tabs>
          <w:tab w:val="left" w:pos="851"/>
        </w:tabs>
        <w:spacing w:line="360" w:lineRule="auto"/>
        <w:ind w:left="5812"/>
        <w:jc w:val="center"/>
        <w:rPr>
          <w:sz w:val="28"/>
          <w:szCs w:val="28"/>
        </w:rPr>
      </w:pPr>
    </w:p>
    <w:p w14:paraId="76F359D3" w14:textId="77777777" w:rsidR="0086324E" w:rsidRDefault="0086324E" w:rsidP="00E165CA">
      <w:pPr>
        <w:tabs>
          <w:tab w:val="left" w:pos="851"/>
        </w:tabs>
        <w:spacing w:line="360" w:lineRule="auto"/>
        <w:ind w:left="5812"/>
        <w:jc w:val="center"/>
        <w:rPr>
          <w:sz w:val="28"/>
          <w:szCs w:val="28"/>
        </w:rPr>
      </w:pPr>
    </w:p>
    <w:p w14:paraId="0DB414DC" w14:textId="77777777" w:rsidR="0086324E" w:rsidRDefault="0086324E" w:rsidP="00E165CA">
      <w:pPr>
        <w:tabs>
          <w:tab w:val="left" w:pos="851"/>
        </w:tabs>
        <w:spacing w:line="360" w:lineRule="auto"/>
        <w:ind w:left="5812"/>
        <w:jc w:val="center"/>
        <w:rPr>
          <w:sz w:val="28"/>
          <w:szCs w:val="28"/>
        </w:rPr>
      </w:pPr>
    </w:p>
    <w:p w14:paraId="19CF4E81" w14:textId="77777777" w:rsidR="000D3DB0" w:rsidRDefault="002122D3" w:rsidP="00071303">
      <w:pPr>
        <w:tabs>
          <w:tab w:val="left" w:pos="1276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</w:t>
      </w:r>
    </w:p>
    <w:p w14:paraId="3BCDC42E" w14:textId="77777777" w:rsidR="000D3DB0" w:rsidRDefault="000D3DB0" w:rsidP="00071303">
      <w:pPr>
        <w:tabs>
          <w:tab w:val="left" w:pos="1276"/>
        </w:tabs>
        <w:rPr>
          <w:rFonts w:eastAsia="Calibri"/>
          <w:sz w:val="28"/>
          <w:szCs w:val="28"/>
          <w:lang w:eastAsia="en-US"/>
        </w:rPr>
      </w:pPr>
    </w:p>
    <w:p w14:paraId="5FEBEB94" w14:textId="77777777" w:rsidR="000D3DB0" w:rsidRDefault="000D3DB0" w:rsidP="00071303">
      <w:pPr>
        <w:tabs>
          <w:tab w:val="left" w:pos="1276"/>
        </w:tabs>
        <w:rPr>
          <w:rFonts w:eastAsia="Calibri"/>
          <w:sz w:val="28"/>
          <w:szCs w:val="28"/>
          <w:lang w:eastAsia="en-US"/>
        </w:rPr>
      </w:pPr>
    </w:p>
    <w:p w14:paraId="78B988EB" w14:textId="77777777" w:rsidR="000D3DB0" w:rsidRDefault="000D3DB0" w:rsidP="00071303">
      <w:pPr>
        <w:tabs>
          <w:tab w:val="left" w:pos="1276"/>
        </w:tabs>
        <w:rPr>
          <w:rFonts w:eastAsia="Calibri"/>
          <w:sz w:val="28"/>
          <w:szCs w:val="28"/>
          <w:lang w:eastAsia="en-US"/>
        </w:rPr>
      </w:pPr>
    </w:p>
    <w:p w14:paraId="7DC7F098" w14:textId="00C69EC1" w:rsidR="00071303" w:rsidRPr="00071303" w:rsidRDefault="000D3DB0" w:rsidP="00071303">
      <w:pPr>
        <w:tabs>
          <w:tab w:val="left" w:pos="1276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                             </w:t>
      </w:r>
      <w:r w:rsidR="00071303" w:rsidRPr="00071303">
        <w:rPr>
          <w:rFonts w:eastAsia="Calibri"/>
          <w:sz w:val="28"/>
          <w:szCs w:val="28"/>
          <w:lang w:eastAsia="en-US"/>
        </w:rPr>
        <w:t>ПРИЛОЖЕНИЕ № 1</w:t>
      </w:r>
    </w:p>
    <w:p w14:paraId="7A65E1D7" w14:textId="77777777" w:rsidR="00071303" w:rsidRPr="00071303" w:rsidRDefault="00071303" w:rsidP="00071303">
      <w:pPr>
        <w:tabs>
          <w:tab w:val="left" w:pos="1276"/>
        </w:tabs>
        <w:ind w:left="5670"/>
        <w:contextualSpacing/>
        <w:rPr>
          <w:rFonts w:eastAsia="Calibri"/>
          <w:sz w:val="28"/>
          <w:szCs w:val="28"/>
          <w:lang w:eastAsia="en-US"/>
        </w:rPr>
      </w:pPr>
      <w:r w:rsidRPr="00071303">
        <w:rPr>
          <w:rFonts w:eastAsia="Calibri"/>
          <w:sz w:val="28"/>
          <w:szCs w:val="28"/>
          <w:lang w:eastAsia="en-US"/>
        </w:rPr>
        <w:t xml:space="preserve">к постановлению администрации Усть-Катавского </w:t>
      </w:r>
    </w:p>
    <w:p w14:paraId="3195E13A" w14:textId="77777777" w:rsidR="00071303" w:rsidRPr="00071303" w:rsidRDefault="00071303" w:rsidP="00071303">
      <w:pPr>
        <w:tabs>
          <w:tab w:val="left" w:pos="1276"/>
        </w:tabs>
        <w:ind w:left="5670"/>
        <w:contextualSpacing/>
        <w:rPr>
          <w:rFonts w:eastAsia="Calibri"/>
          <w:sz w:val="28"/>
          <w:szCs w:val="28"/>
          <w:lang w:eastAsia="en-US"/>
        </w:rPr>
      </w:pPr>
      <w:r w:rsidRPr="00071303">
        <w:rPr>
          <w:rFonts w:eastAsia="Calibri"/>
          <w:sz w:val="28"/>
          <w:szCs w:val="28"/>
          <w:lang w:eastAsia="en-US"/>
        </w:rPr>
        <w:t>городского округа</w:t>
      </w:r>
    </w:p>
    <w:p w14:paraId="5DEE4C1B" w14:textId="09AA61CF" w:rsidR="00071303" w:rsidRPr="00071303" w:rsidRDefault="00071303" w:rsidP="00071303">
      <w:pPr>
        <w:tabs>
          <w:tab w:val="left" w:pos="1276"/>
        </w:tabs>
        <w:ind w:left="5670"/>
        <w:contextualSpacing/>
        <w:rPr>
          <w:rFonts w:eastAsia="Calibri"/>
          <w:sz w:val="28"/>
          <w:szCs w:val="28"/>
          <w:lang w:eastAsia="en-US"/>
        </w:rPr>
      </w:pPr>
      <w:r w:rsidRPr="00071303">
        <w:rPr>
          <w:rFonts w:eastAsia="Calibri"/>
          <w:sz w:val="28"/>
          <w:szCs w:val="28"/>
          <w:lang w:eastAsia="en-US"/>
        </w:rPr>
        <w:t xml:space="preserve">от </w:t>
      </w:r>
      <w:r w:rsidR="00C84608">
        <w:rPr>
          <w:rFonts w:eastAsia="Calibri"/>
          <w:sz w:val="28"/>
          <w:szCs w:val="28"/>
          <w:lang w:eastAsia="en-US"/>
        </w:rPr>
        <w:t>17.08.2023 г. № 1168</w:t>
      </w:r>
    </w:p>
    <w:p w14:paraId="1703D01B" w14:textId="77777777" w:rsidR="00235052" w:rsidRPr="00B03412" w:rsidRDefault="00235052" w:rsidP="00E165CA">
      <w:pPr>
        <w:tabs>
          <w:tab w:val="left" w:pos="851"/>
        </w:tabs>
        <w:spacing w:line="360" w:lineRule="auto"/>
        <w:ind w:firstLine="567"/>
        <w:jc w:val="right"/>
        <w:rPr>
          <w:sz w:val="28"/>
          <w:szCs w:val="28"/>
        </w:rPr>
      </w:pPr>
    </w:p>
    <w:p w14:paraId="08534C37" w14:textId="42EA7899" w:rsidR="00235052" w:rsidRPr="00387BFA" w:rsidRDefault="00235052" w:rsidP="002122D3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B03412">
        <w:rPr>
          <w:b/>
          <w:sz w:val="28"/>
          <w:szCs w:val="28"/>
        </w:rPr>
        <w:t xml:space="preserve">Правила </w:t>
      </w:r>
      <w:r w:rsidR="00B53F55" w:rsidRPr="00B53F55">
        <w:rPr>
          <w:b/>
          <w:sz w:val="28"/>
          <w:szCs w:val="28"/>
        </w:rPr>
        <w:t xml:space="preserve">персонифицированного учета детей, обучающихся по дополнительным общеобразовательным программам, реализуемых муниципальными учреждениями </w:t>
      </w:r>
      <w:r w:rsidR="002122D3">
        <w:rPr>
          <w:b/>
          <w:sz w:val="28"/>
          <w:szCs w:val="28"/>
        </w:rPr>
        <w:t>Усть-Катавского городского округа</w:t>
      </w:r>
    </w:p>
    <w:p w14:paraId="7E9F9A7E" w14:textId="77777777" w:rsidR="00235052" w:rsidRPr="00B03412" w:rsidRDefault="00235052" w:rsidP="00E165CA">
      <w:pPr>
        <w:tabs>
          <w:tab w:val="left" w:pos="851"/>
        </w:tabs>
        <w:spacing w:line="360" w:lineRule="auto"/>
        <w:ind w:firstLine="567"/>
        <w:jc w:val="center"/>
        <w:rPr>
          <w:sz w:val="28"/>
          <w:szCs w:val="28"/>
        </w:rPr>
      </w:pPr>
    </w:p>
    <w:p w14:paraId="78608727" w14:textId="5B2E8F4C" w:rsidR="00387BFA" w:rsidRPr="004B5840" w:rsidRDefault="00387BFA" w:rsidP="002122D3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B5840">
        <w:rPr>
          <w:sz w:val="28"/>
          <w:szCs w:val="28"/>
        </w:rPr>
        <w:t xml:space="preserve">Правила </w:t>
      </w:r>
      <w:r w:rsidR="00B53F55" w:rsidRPr="000533DA">
        <w:rPr>
          <w:color w:val="000000"/>
          <w:sz w:val="28"/>
          <w:szCs w:val="28"/>
        </w:rPr>
        <w:t xml:space="preserve">персонифицированного </w:t>
      </w:r>
      <w:r w:rsidR="00B53F55" w:rsidRPr="00B53F55">
        <w:rPr>
          <w:color w:val="000000"/>
          <w:sz w:val="28"/>
          <w:szCs w:val="28"/>
        </w:rPr>
        <w:t>учета детей, обучающихся по дополнительным общеобразовательным программам</w:t>
      </w:r>
      <w:r w:rsidR="00B53F55">
        <w:rPr>
          <w:color w:val="000000"/>
          <w:sz w:val="28"/>
          <w:szCs w:val="28"/>
        </w:rPr>
        <w:t xml:space="preserve">, реализуемых муниципальными учреждениями </w:t>
      </w:r>
      <w:r w:rsidR="002122D3">
        <w:rPr>
          <w:color w:val="000000"/>
          <w:sz w:val="28"/>
          <w:szCs w:val="28"/>
        </w:rPr>
        <w:t>Усть-Катавского городского округа</w:t>
      </w:r>
      <w:r w:rsidR="00B53F55" w:rsidRPr="00231982">
        <w:rPr>
          <w:sz w:val="28"/>
          <w:szCs w:val="28"/>
        </w:rPr>
        <w:t xml:space="preserve"> </w:t>
      </w:r>
      <w:r w:rsidRPr="00231982">
        <w:rPr>
          <w:sz w:val="28"/>
          <w:szCs w:val="28"/>
        </w:rPr>
        <w:t>(далее – Правила) регулируют функционирование системы персонифицированного</w:t>
      </w:r>
      <w:r>
        <w:rPr>
          <w:sz w:val="28"/>
          <w:szCs w:val="28"/>
        </w:rPr>
        <w:t xml:space="preserve"> </w:t>
      </w:r>
      <w:r w:rsidR="00087292">
        <w:rPr>
          <w:sz w:val="28"/>
          <w:szCs w:val="28"/>
        </w:rPr>
        <w:t>учета</w:t>
      </w:r>
      <w:r w:rsidRPr="004B5840">
        <w:rPr>
          <w:sz w:val="28"/>
          <w:szCs w:val="28"/>
        </w:rPr>
        <w:t xml:space="preserve"> детей (далее – система </w:t>
      </w:r>
      <w:r w:rsidR="0093051E" w:rsidRPr="00340CE0">
        <w:rPr>
          <w:sz w:val="28"/>
          <w:szCs w:val="28"/>
        </w:rPr>
        <w:t xml:space="preserve">персонифицированного </w:t>
      </w:r>
      <w:r w:rsidR="00087292">
        <w:rPr>
          <w:sz w:val="28"/>
          <w:szCs w:val="28"/>
        </w:rPr>
        <w:t>учета</w:t>
      </w:r>
      <w:r w:rsidRPr="004B5840">
        <w:rPr>
          <w:sz w:val="28"/>
          <w:szCs w:val="28"/>
        </w:rPr>
        <w:t xml:space="preserve">), </w:t>
      </w:r>
      <w:r w:rsidR="00087292">
        <w:rPr>
          <w:sz w:val="28"/>
          <w:szCs w:val="28"/>
        </w:rPr>
        <w:t xml:space="preserve">функционирование </w:t>
      </w:r>
      <w:r w:rsidRPr="004B5840">
        <w:rPr>
          <w:sz w:val="28"/>
          <w:szCs w:val="28"/>
        </w:rPr>
        <w:t xml:space="preserve">которой осуществляется в </w:t>
      </w:r>
      <w:r w:rsidR="002122D3">
        <w:rPr>
          <w:color w:val="000000"/>
          <w:sz w:val="28"/>
          <w:szCs w:val="28"/>
        </w:rPr>
        <w:t>Усть-Катавском городском округе</w:t>
      </w:r>
      <w:r w:rsidRPr="004B5840">
        <w:rPr>
          <w:sz w:val="28"/>
          <w:szCs w:val="28"/>
        </w:rPr>
        <w:t xml:space="preserve"> с целью реализации </w:t>
      </w:r>
      <w:r w:rsidR="00EA2F51" w:rsidRPr="002122D3">
        <w:rPr>
          <w:color w:val="000000"/>
          <w:sz w:val="28"/>
          <w:szCs w:val="28"/>
        </w:rPr>
        <w:t xml:space="preserve">приказа </w:t>
      </w:r>
      <w:r w:rsidR="00EA2F51">
        <w:rPr>
          <w:color w:val="000000"/>
          <w:sz w:val="28"/>
          <w:szCs w:val="28"/>
        </w:rPr>
        <w:t>Министерства образования и науки Челябинской области от 03.08.2023 № 02/1937 «</w:t>
      </w:r>
      <w:r w:rsidR="00EA2F51" w:rsidRPr="00EA2F51">
        <w:rPr>
          <w:color w:val="000000"/>
          <w:sz w:val="28"/>
          <w:szCs w:val="28"/>
        </w:rPr>
        <w:t>Об утверждении Правил персонифицированного учета дополнительного образования детей в Челябинской области</w:t>
      </w:r>
      <w:r w:rsidR="00EA2F51">
        <w:rPr>
          <w:color w:val="000000"/>
          <w:sz w:val="28"/>
          <w:szCs w:val="28"/>
        </w:rPr>
        <w:t>»</w:t>
      </w:r>
      <w:r w:rsidR="00916375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(далее – региональные П</w:t>
      </w:r>
      <w:r w:rsidRPr="004B5840">
        <w:rPr>
          <w:color w:val="000000"/>
          <w:sz w:val="28"/>
          <w:szCs w:val="28"/>
        </w:rPr>
        <w:t xml:space="preserve">равила). </w:t>
      </w:r>
    </w:p>
    <w:p w14:paraId="53B0F7B6" w14:textId="1E1F9345" w:rsidR="00235052" w:rsidRPr="00715EC0" w:rsidRDefault="00235052" w:rsidP="002122D3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40CE0">
        <w:rPr>
          <w:sz w:val="28"/>
          <w:szCs w:val="28"/>
        </w:rPr>
        <w:t xml:space="preserve">Система </w:t>
      </w:r>
      <w:r w:rsidR="0093051E" w:rsidRPr="00340CE0">
        <w:rPr>
          <w:sz w:val="28"/>
          <w:szCs w:val="28"/>
        </w:rPr>
        <w:t xml:space="preserve">персонифицированного </w:t>
      </w:r>
      <w:r w:rsidR="00916375">
        <w:rPr>
          <w:sz w:val="28"/>
          <w:szCs w:val="28"/>
        </w:rPr>
        <w:t xml:space="preserve">учета </w:t>
      </w:r>
      <w:r w:rsidR="00FA4425">
        <w:rPr>
          <w:sz w:val="28"/>
          <w:szCs w:val="28"/>
        </w:rPr>
        <w:t xml:space="preserve">осуществляется посредством создания в региональном навигаторе реестровых записей о детях, обучающихся по дополнительным общеобразовательным программам, реализуемым муниципальными организациями </w:t>
      </w:r>
      <w:r w:rsidR="002122D3">
        <w:rPr>
          <w:color w:val="000000"/>
          <w:sz w:val="28"/>
          <w:szCs w:val="28"/>
        </w:rPr>
        <w:t>Усть-Катавского городского округа</w:t>
      </w:r>
      <w:r w:rsidRPr="00715EC0">
        <w:rPr>
          <w:sz w:val="28"/>
          <w:szCs w:val="28"/>
        </w:rPr>
        <w:t xml:space="preserve">. Настоящие Правила используют понятия, предусмотренные региональными Правилами. </w:t>
      </w:r>
    </w:p>
    <w:p w14:paraId="548C567D" w14:textId="7933AE0B" w:rsidR="00FA4425" w:rsidRDefault="00FA4425" w:rsidP="002122D3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системы персонифицированного учета муниципальный опорный центр </w:t>
      </w:r>
      <w:r w:rsidRPr="002122D3">
        <w:rPr>
          <w:color w:val="000000"/>
          <w:sz w:val="28"/>
          <w:szCs w:val="28"/>
        </w:rPr>
        <w:t>(</w:t>
      </w:r>
      <w:r w:rsidR="002122D3" w:rsidRPr="0086324E">
        <w:rPr>
          <w:color w:val="000000"/>
          <w:sz w:val="28"/>
          <w:szCs w:val="28"/>
        </w:rPr>
        <w:t>Муниципальное автономное учреждение дополнительного образования «Центр развития дополнительного образования детей»</w:t>
      </w:r>
      <w:r w:rsidR="002122D3">
        <w:rPr>
          <w:color w:val="000000"/>
          <w:sz w:val="28"/>
          <w:szCs w:val="28"/>
        </w:rPr>
        <w:t>)</w:t>
      </w:r>
      <w:r w:rsidR="002122D3" w:rsidRPr="00FF38A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 включение сведений о муниципальных организациях </w:t>
      </w:r>
      <w:r w:rsidR="002122D3">
        <w:rPr>
          <w:color w:val="000000"/>
          <w:sz w:val="28"/>
          <w:szCs w:val="28"/>
        </w:rPr>
        <w:t>Усть-Катавского городского округа</w:t>
      </w:r>
      <w:r>
        <w:rPr>
          <w:color w:val="000000"/>
          <w:sz w:val="28"/>
          <w:szCs w:val="28"/>
        </w:rPr>
        <w:t>, реализующих дополнительные общеобразовательные программы, в региональный навигатор.</w:t>
      </w:r>
    </w:p>
    <w:p w14:paraId="471BEA2B" w14:textId="0FC392C7" w:rsidR="00235052" w:rsidRPr="00231982" w:rsidRDefault="00FA4425" w:rsidP="002122D3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системы персонифицированного учета муниципальные организации</w:t>
      </w:r>
      <w:r w:rsidR="00235052" w:rsidRPr="00715EC0">
        <w:rPr>
          <w:sz w:val="28"/>
          <w:szCs w:val="28"/>
        </w:rPr>
        <w:t xml:space="preserve"> </w:t>
      </w:r>
      <w:r w:rsidR="002122D3">
        <w:rPr>
          <w:color w:val="000000"/>
          <w:sz w:val="28"/>
          <w:szCs w:val="28"/>
        </w:rPr>
        <w:t>Усть-Катавского городского округа</w:t>
      </w:r>
      <w:r w:rsidR="002122D3">
        <w:rPr>
          <w:sz w:val="28"/>
          <w:szCs w:val="28"/>
        </w:rPr>
        <w:t xml:space="preserve"> </w:t>
      </w:r>
      <w:r w:rsidRPr="00FA4425">
        <w:rPr>
          <w:sz w:val="28"/>
          <w:szCs w:val="28"/>
        </w:rPr>
        <w:t>включают сведения о реализуемых ими дополнительных общеобразовательных программах в региональный навигатор</w:t>
      </w:r>
      <w:r w:rsidR="00235052" w:rsidRPr="00FA4425">
        <w:rPr>
          <w:sz w:val="28"/>
          <w:szCs w:val="28"/>
        </w:rPr>
        <w:t>.</w:t>
      </w:r>
      <w:r w:rsidR="00235052" w:rsidRPr="00231982">
        <w:rPr>
          <w:sz w:val="28"/>
          <w:szCs w:val="28"/>
        </w:rPr>
        <w:t xml:space="preserve"> </w:t>
      </w:r>
    </w:p>
    <w:p w14:paraId="2E2B5784" w14:textId="796B89FA" w:rsidR="000D3DB0" w:rsidRPr="00C84608" w:rsidRDefault="00235052" w:rsidP="00572A7E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84608">
        <w:rPr>
          <w:sz w:val="28"/>
          <w:szCs w:val="28"/>
        </w:rPr>
        <w:t>По всем вопросам, специально не урегулированным в настоящих Правилах, органы местного самоуправления муниципального образования</w:t>
      </w:r>
      <w:r w:rsidR="008154D0" w:rsidRPr="00C84608">
        <w:rPr>
          <w:sz w:val="28"/>
          <w:szCs w:val="28"/>
        </w:rPr>
        <w:t xml:space="preserve">, а также организации, находящиеся в их ведении, </w:t>
      </w:r>
      <w:r w:rsidRPr="00C84608">
        <w:rPr>
          <w:sz w:val="28"/>
          <w:szCs w:val="28"/>
        </w:rPr>
        <w:t>руководствуются региональными Правилами.</w:t>
      </w:r>
    </w:p>
    <w:p w14:paraId="4FC92A49" w14:textId="77777777" w:rsidR="000D3DB0" w:rsidRDefault="000D3DB0" w:rsidP="000D3DB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F3BCAA5" w14:textId="68770AE1" w:rsidR="000D3DB0" w:rsidRPr="000D3DB0" w:rsidRDefault="00235052" w:rsidP="00C8460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026BC">
        <w:rPr>
          <w:sz w:val="28"/>
          <w:szCs w:val="28"/>
        </w:rPr>
        <w:t xml:space="preserve"> </w:t>
      </w:r>
    </w:p>
    <w:p w14:paraId="6284D612" w14:textId="6D8C3016" w:rsidR="00235052" w:rsidRPr="00E12707" w:rsidRDefault="00235052" w:rsidP="000D3DB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235052" w:rsidRPr="00E12707" w:rsidSect="000D3DB0">
      <w:headerReference w:type="default" r:id="rId8"/>
      <w:pgSz w:w="11906" w:h="16838"/>
      <w:pgMar w:top="1134" w:right="850" w:bottom="1134" w:left="135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68E77" w14:textId="77777777" w:rsidR="00B34F64" w:rsidRDefault="00B34F64" w:rsidP="009F353C">
      <w:r>
        <w:separator/>
      </w:r>
    </w:p>
  </w:endnote>
  <w:endnote w:type="continuationSeparator" w:id="0">
    <w:p w14:paraId="29A252C6" w14:textId="77777777" w:rsidR="00B34F64" w:rsidRDefault="00B34F64" w:rsidP="009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65779" w14:textId="77777777" w:rsidR="00B34F64" w:rsidRDefault="00B34F64" w:rsidP="009F353C">
      <w:r>
        <w:separator/>
      </w:r>
    </w:p>
  </w:footnote>
  <w:footnote w:type="continuationSeparator" w:id="0">
    <w:p w14:paraId="456B931D" w14:textId="77777777" w:rsidR="00B34F64" w:rsidRDefault="00B34F64" w:rsidP="009F3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C9558" w14:textId="09BA1DDD" w:rsidR="009F353C" w:rsidRPr="009F353C" w:rsidRDefault="009F353C" w:rsidP="001C445D">
    <w:pPr>
      <w:pStyle w:val="af0"/>
      <w:rPr>
        <w:sz w:val="28"/>
        <w:szCs w:val="28"/>
      </w:rPr>
    </w:pPr>
  </w:p>
  <w:p w14:paraId="79049191" w14:textId="77777777" w:rsidR="009F353C" w:rsidRDefault="009F353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2" w15:restartNumberingAfterBreak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A70E43"/>
    <w:multiLevelType w:val="hybridMultilevel"/>
    <w:tmpl w:val="8E5827E6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2"/>
  </w:num>
  <w:num w:numId="7">
    <w:abstractNumId w:val="0"/>
  </w:num>
  <w:num w:numId="8">
    <w:abstractNumId w:val="14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5"/>
  </w:num>
  <w:num w:numId="15">
    <w:abstractNumId w:val="23"/>
  </w:num>
  <w:num w:numId="16">
    <w:abstractNumId w:val="22"/>
  </w:num>
  <w:num w:numId="17">
    <w:abstractNumId w:val="5"/>
  </w:num>
  <w:num w:numId="18">
    <w:abstractNumId w:val="7"/>
  </w:num>
  <w:num w:numId="19">
    <w:abstractNumId w:val="16"/>
  </w:num>
  <w:num w:numId="20">
    <w:abstractNumId w:val="29"/>
  </w:num>
  <w:num w:numId="21">
    <w:abstractNumId w:val="11"/>
  </w:num>
  <w:num w:numId="22">
    <w:abstractNumId w:val="10"/>
  </w:num>
  <w:num w:numId="23">
    <w:abstractNumId w:val="6"/>
  </w:num>
  <w:num w:numId="24">
    <w:abstractNumId w:val="18"/>
  </w:num>
  <w:num w:numId="25">
    <w:abstractNumId w:val="3"/>
  </w:num>
  <w:num w:numId="26">
    <w:abstractNumId w:val="1"/>
  </w:num>
  <w:num w:numId="27">
    <w:abstractNumId w:val="13"/>
  </w:num>
  <w:num w:numId="28">
    <w:abstractNumId w:val="21"/>
  </w:num>
  <w:num w:numId="29">
    <w:abstractNumId w:val="28"/>
  </w:num>
  <w:num w:numId="30">
    <w:abstractNumId w:val="26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840"/>
    <w:rsid w:val="00002C8B"/>
    <w:rsid w:val="00024A20"/>
    <w:rsid w:val="00044B41"/>
    <w:rsid w:val="000533DA"/>
    <w:rsid w:val="00053881"/>
    <w:rsid w:val="00071303"/>
    <w:rsid w:val="00077BD7"/>
    <w:rsid w:val="00086AF9"/>
    <w:rsid w:val="00087292"/>
    <w:rsid w:val="000903FC"/>
    <w:rsid w:val="000C10A5"/>
    <w:rsid w:val="000D1814"/>
    <w:rsid w:val="000D2151"/>
    <w:rsid w:val="000D34A9"/>
    <w:rsid w:val="000D3DB0"/>
    <w:rsid w:val="000E2AA6"/>
    <w:rsid w:val="000F430D"/>
    <w:rsid w:val="000F48D6"/>
    <w:rsid w:val="000F7BEC"/>
    <w:rsid w:val="001026BC"/>
    <w:rsid w:val="00111437"/>
    <w:rsid w:val="00112629"/>
    <w:rsid w:val="00132ECC"/>
    <w:rsid w:val="00144E4D"/>
    <w:rsid w:val="001466FC"/>
    <w:rsid w:val="00160637"/>
    <w:rsid w:val="00183B6C"/>
    <w:rsid w:val="0019022C"/>
    <w:rsid w:val="00191F4B"/>
    <w:rsid w:val="001A1CFE"/>
    <w:rsid w:val="001C445D"/>
    <w:rsid w:val="001D1FA8"/>
    <w:rsid w:val="001E4ECE"/>
    <w:rsid w:val="001E55D1"/>
    <w:rsid w:val="001F1746"/>
    <w:rsid w:val="00201197"/>
    <w:rsid w:val="002011D0"/>
    <w:rsid w:val="002026E5"/>
    <w:rsid w:val="0021052A"/>
    <w:rsid w:val="002122D3"/>
    <w:rsid w:val="00212516"/>
    <w:rsid w:val="00214E4B"/>
    <w:rsid w:val="00231982"/>
    <w:rsid w:val="00235052"/>
    <w:rsid w:val="002433E1"/>
    <w:rsid w:val="00251ABA"/>
    <w:rsid w:val="00265F22"/>
    <w:rsid w:val="00270A01"/>
    <w:rsid w:val="002833A7"/>
    <w:rsid w:val="002919BD"/>
    <w:rsid w:val="002A2000"/>
    <w:rsid w:val="002B41F7"/>
    <w:rsid w:val="002B66BD"/>
    <w:rsid w:val="002C6A6F"/>
    <w:rsid w:val="002D7021"/>
    <w:rsid w:val="002F76E0"/>
    <w:rsid w:val="00300C13"/>
    <w:rsid w:val="00311F15"/>
    <w:rsid w:val="0033785E"/>
    <w:rsid w:val="00350C83"/>
    <w:rsid w:val="00356E17"/>
    <w:rsid w:val="00373A3E"/>
    <w:rsid w:val="00382F7E"/>
    <w:rsid w:val="003855A4"/>
    <w:rsid w:val="003859A8"/>
    <w:rsid w:val="00387BFA"/>
    <w:rsid w:val="003A7BA8"/>
    <w:rsid w:val="003C31E7"/>
    <w:rsid w:val="003F192E"/>
    <w:rsid w:val="003F4C29"/>
    <w:rsid w:val="00401410"/>
    <w:rsid w:val="00402A0E"/>
    <w:rsid w:val="004163FC"/>
    <w:rsid w:val="00473FD0"/>
    <w:rsid w:val="00491BE2"/>
    <w:rsid w:val="004A0957"/>
    <w:rsid w:val="004B3BA4"/>
    <w:rsid w:val="004B5840"/>
    <w:rsid w:val="004C6B8A"/>
    <w:rsid w:val="004E034E"/>
    <w:rsid w:val="004F4B69"/>
    <w:rsid w:val="00503DE1"/>
    <w:rsid w:val="00505B9E"/>
    <w:rsid w:val="00506AF5"/>
    <w:rsid w:val="00532A53"/>
    <w:rsid w:val="00547B44"/>
    <w:rsid w:val="00587F50"/>
    <w:rsid w:val="00597B52"/>
    <w:rsid w:val="005B4D68"/>
    <w:rsid w:val="005C58A7"/>
    <w:rsid w:val="005D1555"/>
    <w:rsid w:val="005E0C0A"/>
    <w:rsid w:val="005E182F"/>
    <w:rsid w:val="005F402A"/>
    <w:rsid w:val="006065D2"/>
    <w:rsid w:val="00616679"/>
    <w:rsid w:val="006310F0"/>
    <w:rsid w:val="006343BC"/>
    <w:rsid w:val="00642E19"/>
    <w:rsid w:val="006507C9"/>
    <w:rsid w:val="00664545"/>
    <w:rsid w:val="006773A3"/>
    <w:rsid w:val="006A1CA9"/>
    <w:rsid w:val="006A252B"/>
    <w:rsid w:val="006C307C"/>
    <w:rsid w:val="006C5CBD"/>
    <w:rsid w:val="006F41D8"/>
    <w:rsid w:val="00711A8E"/>
    <w:rsid w:val="007151BE"/>
    <w:rsid w:val="00715EC0"/>
    <w:rsid w:val="00740AF0"/>
    <w:rsid w:val="0076250E"/>
    <w:rsid w:val="00773A7A"/>
    <w:rsid w:val="007779C0"/>
    <w:rsid w:val="00793390"/>
    <w:rsid w:val="007B0F55"/>
    <w:rsid w:val="007C21E1"/>
    <w:rsid w:val="007C4911"/>
    <w:rsid w:val="007D4E21"/>
    <w:rsid w:val="007F6861"/>
    <w:rsid w:val="008154D0"/>
    <w:rsid w:val="00821E38"/>
    <w:rsid w:val="00823C03"/>
    <w:rsid w:val="00831E9C"/>
    <w:rsid w:val="00832C3E"/>
    <w:rsid w:val="00836377"/>
    <w:rsid w:val="00837077"/>
    <w:rsid w:val="00845444"/>
    <w:rsid w:val="008471BE"/>
    <w:rsid w:val="00856053"/>
    <w:rsid w:val="008572D0"/>
    <w:rsid w:val="0086324E"/>
    <w:rsid w:val="00867A9D"/>
    <w:rsid w:val="00871408"/>
    <w:rsid w:val="008A7F53"/>
    <w:rsid w:val="008B1204"/>
    <w:rsid w:val="008B4E7E"/>
    <w:rsid w:val="008C5E00"/>
    <w:rsid w:val="008C66A4"/>
    <w:rsid w:val="008F5E76"/>
    <w:rsid w:val="008F6B7D"/>
    <w:rsid w:val="008F74E1"/>
    <w:rsid w:val="0090056A"/>
    <w:rsid w:val="00900EA8"/>
    <w:rsid w:val="0090355A"/>
    <w:rsid w:val="00913AC2"/>
    <w:rsid w:val="00916375"/>
    <w:rsid w:val="00923EBF"/>
    <w:rsid w:val="00925CEF"/>
    <w:rsid w:val="0093051E"/>
    <w:rsid w:val="009311D4"/>
    <w:rsid w:val="0093175C"/>
    <w:rsid w:val="009319EE"/>
    <w:rsid w:val="00935BBA"/>
    <w:rsid w:val="00936E09"/>
    <w:rsid w:val="00937F02"/>
    <w:rsid w:val="009472E5"/>
    <w:rsid w:val="009671E8"/>
    <w:rsid w:val="009700F9"/>
    <w:rsid w:val="009D34F5"/>
    <w:rsid w:val="009F088F"/>
    <w:rsid w:val="009F28FC"/>
    <w:rsid w:val="009F353C"/>
    <w:rsid w:val="00A30805"/>
    <w:rsid w:val="00A3601D"/>
    <w:rsid w:val="00A4436B"/>
    <w:rsid w:val="00A60B2A"/>
    <w:rsid w:val="00A70C38"/>
    <w:rsid w:val="00A81435"/>
    <w:rsid w:val="00A92711"/>
    <w:rsid w:val="00A93BF5"/>
    <w:rsid w:val="00A97811"/>
    <w:rsid w:val="00AA27BC"/>
    <w:rsid w:val="00AA298D"/>
    <w:rsid w:val="00AB4FF0"/>
    <w:rsid w:val="00AD31F7"/>
    <w:rsid w:val="00B03412"/>
    <w:rsid w:val="00B16CAC"/>
    <w:rsid w:val="00B34F64"/>
    <w:rsid w:val="00B46CEC"/>
    <w:rsid w:val="00B520FF"/>
    <w:rsid w:val="00B53B6C"/>
    <w:rsid w:val="00B53F55"/>
    <w:rsid w:val="00B936B4"/>
    <w:rsid w:val="00BA2191"/>
    <w:rsid w:val="00BB1126"/>
    <w:rsid w:val="00BB7C20"/>
    <w:rsid w:val="00BC5F81"/>
    <w:rsid w:val="00BD00F5"/>
    <w:rsid w:val="00BD317B"/>
    <w:rsid w:val="00BE30DB"/>
    <w:rsid w:val="00BF6628"/>
    <w:rsid w:val="00BF7BF2"/>
    <w:rsid w:val="00C005A9"/>
    <w:rsid w:val="00C2154A"/>
    <w:rsid w:val="00C5191C"/>
    <w:rsid w:val="00C6281D"/>
    <w:rsid w:val="00C84608"/>
    <w:rsid w:val="00C86E0A"/>
    <w:rsid w:val="00C93069"/>
    <w:rsid w:val="00CA0D4D"/>
    <w:rsid w:val="00CA5ED4"/>
    <w:rsid w:val="00CD4CFC"/>
    <w:rsid w:val="00CE0665"/>
    <w:rsid w:val="00CF5718"/>
    <w:rsid w:val="00D02DFB"/>
    <w:rsid w:val="00D1107C"/>
    <w:rsid w:val="00D23738"/>
    <w:rsid w:val="00D40A03"/>
    <w:rsid w:val="00D420E0"/>
    <w:rsid w:val="00D600DD"/>
    <w:rsid w:val="00D85117"/>
    <w:rsid w:val="00D9448E"/>
    <w:rsid w:val="00DB36F2"/>
    <w:rsid w:val="00DC6C52"/>
    <w:rsid w:val="00DD04B9"/>
    <w:rsid w:val="00DF78B3"/>
    <w:rsid w:val="00E01AF5"/>
    <w:rsid w:val="00E12707"/>
    <w:rsid w:val="00E165CA"/>
    <w:rsid w:val="00E22A81"/>
    <w:rsid w:val="00E25DB5"/>
    <w:rsid w:val="00E31010"/>
    <w:rsid w:val="00E33903"/>
    <w:rsid w:val="00E35CB5"/>
    <w:rsid w:val="00E432A0"/>
    <w:rsid w:val="00E54429"/>
    <w:rsid w:val="00E57FCD"/>
    <w:rsid w:val="00E72676"/>
    <w:rsid w:val="00EA2F51"/>
    <w:rsid w:val="00EA6F2A"/>
    <w:rsid w:val="00EC1960"/>
    <w:rsid w:val="00EC33C7"/>
    <w:rsid w:val="00EC666F"/>
    <w:rsid w:val="00ED31BE"/>
    <w:rsid w:val="00ED70C2"/>
    <w:rsid w:val="00EE3457"/>
    <w:rsid w:val="00EF4758"/>
    <w:rsid w:val="00F034A7"/>
    <w:rsid w:val="00F1114B"/>
    <w:rsid w:val="00F36880"/>
    <w:rsid w:val="00F44E68"/>
    <w:rsid w:val="00F45F19"/>
    <w:rsid w:val="00F6598C"/>
    <w:rsid w:val="00F71EA3"/>
    <w:rsid w:val="00FA069F"/>
    <w:rsid w:val="00FA4425"/>
    <w:rsid w:val="00FB3F59"/>
    <w:rsid w:val="00FD3BB2"/>
    <w:rsid w:val="00FF18E8"/>
    <w:rsid w:val="00F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599DC"/>
  <w15:docId w15:val="{DC701004-EA42-43F4-B292-5DD6E6F47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Чернова Елена Александровна</cp:lastModifiedBy>
  <cp:revision>14</cp:revision>
  <cp:lastPrinted>2023-08-17T03:54:00Z</cp:lastPrinted>
  <dcterms:created xsi:type="dcterms:W3CDTF">2023-08-10T03:50:00Z</dcterms:created>
  <dcterms:modified xsi:type="dcterms:W3CDTF">2023-08-17T09:22:00Z</dcterms:modified>
</cp:coreProperties>
</file>