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31" w:rsidRPr="00281231" w:rsidRDefault="00281231" w:rsidP="00281231">
      <w:pPr>
        <w:spacing w:after="0" w:line="240" w:lineRule="auto"/>
        <w:jc w:val="center"/>
        <w:rPr>
          <w:rFonts w:ascii="Arial" w:eastAsia="Times New Roman" w:hAnsi="Arial" w:cs="Times New Roman"/>
          <w:sz w:val="24"/>
          <w:lang w:eastAsia="ru-RU"/>
        </w:rPr>
      </w:pPr>
      <w:r w:rsidRPr="0028123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31" w:rsidRPr="00281231" w:rsidRDefault="00281231" w:rsidP="002812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lang w:eastAsia="ru-RU"/>
        </w:rPr>
      </w:pPr>
      <w:r w:rsidRPr="00281231">
        <w:rPr>
          <w:rFonts w:ascii="Arial Narrow" w:eastAsia="Times New Roman" w:hAnsi="Arial Narrow" w:cs="Times New Roman"/>
          <w:b/>
          <w:bCs/>
          <w:sz w:val="40"/>
          <w:lang w:eastAsia="ru-RU"/>
        </w:rPr>
        <w:t>Администрация Усть-Катавского городского округа</w:t>
      </w:r>
    </w:p>
    <w:p w:rsidR="00281231" w:rsidRPr="00281231" w:rsidRDefault="00281231" w:rsidP="00281231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281231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281231" w:rsidRPr="00281231" w:rsidRDefault="00281231" w:rsidP="00281231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281231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281231" w:rsidRPr="00281231" w:rsidTr="00281231">
        <w:trPr>
          <w:trHeight w:val="100"/>
        </w:trPr>
        <w:tc>
          <w:tcPr>
            <w:tcW w:w="959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5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16.10.2019 г.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B5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1556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безопасности жизнедеятельности 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Усть-Катавского городского округа</w:t>
      </w:r>
    </w:p>
    <w:p w:rsidR="00281231" w:rsidRPr="00281231" w:rsidRDefault="009A5A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2020-2022</w:t>
      </w:r>
      <w:r w:rsidR="006077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1231"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Федерального закона РФ от 06.10.2003 года № 131-ФЗ «Об общих принципах местного самоуправления в Российской Федерации»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Усть-Катавского городского округа ПОСТАНОВЛЯЕТ:</w:t>
      </w:r>
    </w:p>
    <w:p w:rsidR="00281231" w:rsidRPr="00281231" w:rsidRDefault="00281231" w:rsidP="0028123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«Обеспечение безопасности жизнедеятельности населения Усть-Ката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2020-2022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281231" w:rsidRPr="00281231" w:rsidRDefault="00281231" w:rsidP="0028123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Усть-Катавского городского округа (О.Л.Толоконникова) обнародовать данное постановление на </w:t>
      </w:r>
      <w:r w:rsidRPr="0028123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информационном стенде и разместить на официальном сайте администрации Усть-Катавского городского округа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Усть-Катавского городского округа.</w:t>
      </w:r>
    </w:p>
    <w:p w:rsidR="00281231" w:rsidRPr="00281231" w:rsidRDefault="00281231" w:rsidP="0028123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организацией исполнения данного постановления возложить на заместителя главы Усть-Катавского городского округа – начальника управления инфраструктуры и строительства администрации Усть-Катавского городского округа Д.Н.Дьячковского.</w:t>
      </w:r>
    </w:p>
    <w:p w:rsidR="00281231" w:rsidRPr="00281231" w:rsidRDefault="00281231" w:rsidP="002812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С.Д.Семков</w:t>
      </w: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13" w:rsidRDefault="00607A13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8A2" w:rsidRDefault="00C168A2" w:rsidP="003D3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5550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»___</w:t>
      </w:r>
      <w:r w:rsidR="00B55501" w:rsidRPr="00B55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B55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 </w:t>
      </w:r>
      <w:r w:rsidR="00B55501">
        <w:rPr>
          <w:rFonts w:ascii="Times New Roman" w:eastAsia="Times New Roman" w:hAnsi="Times New Roman" w:cs="Times New Roman"/>
          <w:sz w:val="28"/>
          <w:szCs w:val="28"/>
          <w:lang w:eastAsia="ru-RU"/>
        </w:rPr>
        <w:t>1556</w:t>
      </w:r>
      <w:bookmarkStart w:id="0" w:name="_GoBack"/>
      <w:bookmarkEnd w:id="0"/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D20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 жизнедеятельности населения Усть-Ката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2020-2022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 Пояснительная записка</w:t>
      </w:r>
    </w:p>
    <w:p w:rsidR="00281231" w:rsidRPr="00281231" w:rsidRDefault="00281231" w:rsidP="0028123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81231" w:rsidRPr="00281231" w:rsidRDefault="00281231" w:rsidP="00281231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«Обеспечение безопасности жизнедеятельности населения Усть-Ката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2020-2022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предусматривает взаимодействие административных, общественных организаций и учреждений по выработке согласованных мер в целях повышения уровня обеспечения безопасности населения Усть-Катавского городского округа по вопросам гражданской обороны, предупреждения и ликвидации чрезвычайных ситуаций, обеспечения первичных мер пожарной безопасности, обеспечения безопасности на водных объектах. </w:t>
      </w:r>
    </w:p>
    <w:p w:rsidR="00281231" w:rsidRPr="00281231" w:rsidRDefault="00281231" w:rsidP="00281231">
      <w:pPr>
        <w:numPr>
          <w:ilvl w:val="4"/>
          <w:numId w:val="4"/>
        </w:numPr>
        <w:tabs>
          <w:tab w:val="clear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финансирования в полном объёме программой поддержаны только некоторые направления по обеспечению безопасности жизнедеятельности населения Усть-Катавского городского округа.</w:t>
      </w:r>
    </w:p>
    <w:p w:rsidR="00281231" w:rsidRPr="00281231" w:rsidRDefault="00281231" w:rsidP="00281231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роль обеспечения безопасности жизнедеятельности населения становится не только все более заметным социальным, но и политическим фактором. Поэтому выполнение мероприятий по обеспечению безопасности жизнедеятельности населения является бесспорным доказательством того, что этот потенциал находится на должном уровне.</w:t>
      </w:r>
    </w:p>
    <w:p w:rsidR="00281231" w:rsidRPr="00281231" w:rsidRDefault="00281231" w:rsidP="002812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13" w:rsidRDefault="00607A13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A13" w:rsidRDefault="00607A13" w:rsidP="00D5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жизнедеятельности населения Усть-Ката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2020-2022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6"/>
        <w:gridCol w:w="4821"/>
      </w:tblGrid>
      <w:tr w:rsidR="00281231" w:rsidRPr="00281231" w:rsidTr="00281231">
        <w:tc>
          <w:tcPr>
            <w:tcW w:w="4926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 (подпрограммы)</w:t>
            </w:r>
          </w:p>
        </w:tc>
        <w:tc>
          <w:tcPr>
            <w:tcW w:w="4927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Усть-Катавского городского округа (отдел по делам ГО и ЧС администрации У-КГО)</w:t>
            </w:r>
          </w:p>
        </w:tc>
      </w:tr>
      <w:tr w:rsidR="00281231" w:rsidRPr="00281231" w:rsidTr="00281231">
        <w:tc>
          <w:tcPr>
            <w:tcW w:w="4926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муниципальной программы (подпрограммы)</w:t>
            </w:r>
          </w:p>
        </w:tc>
        <w:tc>
          <w:tcPr>
            <w:tcW w:w="4927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инфраструктуры и строительства администрации У-КГО</w:t>
            </w:r>
          </w:p>
        </w:tc>
      </w:tr>
      <w:tr w:rsidR="00281231" w:rsidRPr="00281231" w:rsidTr="00281231">
        <w:tc>
          <w:tcPr>
            <w:tcW w:w="4926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4927" w:type="dxa"/>
          </w:tcPr>
          <w:p w:rsidR="00281231" w:rsidRPr="00281231" w:rsidRDefault="00281231" w:rsidP="00281231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81231" w:rsidRPr="00281231" w:rsidTr="00281231">
        <w:tc>
          <w:tcPr>
            <w:tcW w:w="4926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Программно-целевые инструменты муници-пальной программы (перечень ведомст-венных программ)</w:t>
            </w:r>
          </w:p>
        </w:tc>
        <w:tc>
          <w:tcPr>
            <w:tcW w:w="4927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81231" w:rsidRPr="00281231" w:rsidTr="00281231">
        <w:tc>
          <w:tcPr>
            <w:tcW w:w="4926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 муниципальной программы (подпрограммы)</w:t>
            </w:r>
          </w:p>
        </w:tc>
        <w:tc>
          <w:tcPr>
            <w:tcW w:w="4927" w:type="dxa"/>
          </w:tcPr>
          <w:p w:rsidR="00281231" w:rsidRPr="00281231" w:rsidRDefault="00281231" w:rsidP="00281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безопасности жизнедеятельности населения Усть-Катавского городского округа.</w:t>
            </w:r>
          </w:p>
        </w:tc>
      </w:tr>
      <w:tr w:rsidR="00281231" w:rsidRPr="00281231" w:rsidTr="00281231">
        <w:tc>
          <w:tcPr>
            <w:tcW w:w="4926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программы (подпрограммы)</w:t>
            </w:r>
          </w:p>
        </w:tc>
        <w:tc>
          <w:tcPr>
            <w:tcW w:w="4927" w:type="dxa"/>
          </w:tcPr>
          <w:p w:rsidR="00281231" w:rsidRPr="00281231" w:rsidRDefault="00281231" w:rsidP="00281231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Обеспечение первичных мер пожарной безопасности в границах городского округа.</w:t>
            </w:r>
          </w:p>
          <w:p w:rsidR="00281231" w:rsidRPr="00281231" w:rsidRDefault="00281231" w:rsidP="00281231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Организация и осуществление мероприятий по гражданской обороне, защите населения и территории Усть-Катавского городского округа от угроз военного времени.</w:t>
            </w:r>
          </w:p>
          <w:p w:rsidR="00281231" w:rsidRPr="00281231" w:rsidRDefault="00281231" w:rsidP="003D3D20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Осуществление мероприятий по обеспечению безопасности людей на водных объектах</w:t>
            </w:r>
            <w:r w:rsidR="003D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охране их жизни и здоровья.</w:t>
            </w:r>
          </w:p>
        </w:tc>
      </w:tr>
      <w:tr w:rsidR="00281231" w:rsidRPr="00281231" w:rsidTr="00281231">
        <w:tc>
          <w:tcPr>
            <w:tcW w:w="4926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4927" w:type="dxa"/>
          </w:tcPr>
          <w:p w:rsidR="00281231" w:rsidRPr="00281231" w:rsidRDefault="00281231" w:rsidP="00281231">
            <w:pPr>
              <w:numPr>
                <w:ilvl w:val="0"/>
                <w:numId w:val="8"/>
              </w:numPr>
              <w:spacing w:after="0" w:line="240" w:lineRule="auto"/>
              <w:ind w:left="0" w:firstLine="1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пожаров на территории Усть-Катавского городского округа:</w:t>
            </w:r>
          </w:p>
          <w:p w:rsidR="00281231" w:rsidRPr="00281231" w:rsidRDefault="00B37433" w:rsidP="00281231">
            <w:pPr>
              <w:spacing w:after="0" w:line="240" w:lineRule="auto"/>
              <w:ind w:firstLine="1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05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45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шт.;</w:t>
            </w:r>
          </w:p>
          <w:p w:rsidR="00281231" w:rsidRPr="00281231" w:rsidRDefault="00B37433" w:rsidP="00281231">
            <w:pPr>
              <w:spacing w:after="0" w:line="240" w:lineRule="auto"/>
              <w:ind w:firstLine="1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05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до 44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шт.;</w:t>
            </w:r>
          </w:p>
          <w:p w:rsidR="00281231" w:rsidRPr="00281231" w:rsidRDefault="00B37433" w:rsidP="00281231">
            <w:pPr>
              <w:spacing w:after="0" w:line="240" w:lineRule="auto"/>
              <w:ind w:firstLine="1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  <w:r w:rsidR="009B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– до 43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281231" w:rsidRPr="00281231" w:rsidRDefault="00281231" w:rsidP="00281231">
            <w:pPr>
              <w:numPr>
                <w:ilvl w:val="0"/>
                <w:numId w:val="8"/>
              </w:numPr>
              <w:spacing w:after="0" w:line="240" w:lineRule="auto"/>
              <w:ind w:left="0"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числа погибших и пострадавших на пожарах:</w:t>
            </w:r>
          </w:p>
          <w:p w:rsidR="00281231" w:rsidRPr="00281231" w:rsidRDefault="00281231" w:rsidP="00281231">
            <w:pPr>
              <w:spacing w:after="0" w:line="240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погибшие:</w:t>
            </w:r>
          </w:p>
          <w:p w:rsidR="00281231" w:rsidRPr="00281231" w:rsidRDefault="00B37433" w:rsidP="00281231">
            <w:pPr>
              <w:spacing w:after="0" w:line="240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до 2 чел.;</w:t>
            </w:r>
          </w:p>
          <w:p w:rsidR="00281231" w:rsidRPr="00281231" w:rsidRDefault="00B37433" w:rsidP="00281231">
            <w:pPr>
              <w:spacing w:after="0" w:line="240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до 2 чел.;</w:t>
            </w:r>
          </w:p>
          <w:p w:rsidR="00281231" w:rsidRPr="00281231" w:rsidRDefault="00B37433" w:rsidP="00281231">
            <w:pPr>
              <w:spacing w:after="0" w:line="240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до 1 чел.</w:t>
            </w:r>
          </w:p>
          <w:p w:rsidR="00281231" w:rsidRPr="00281231" w:rsidRDefault="00281231" w:rsidP="00281231">
            <w:pPr>
              <w:spacing w:after="0" w:line="240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пострадавшие:</w:t>
            </w:r>
          </w:p>
          <w:p w:rsidR="00281231" w:rsidRPr="00281231" w:rsidRDefault="00B37433" w:rsidP="00281231">
            <w:pPr>
              <w:spacing w:after="0" w:line="240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до 2 чел.;</w:t>
            </w:r>
          </w:p>
          <w:p w:rsidR="00281231" w:rsidRPr="00281231" w:rsidRDefault="00B37433" w:rsidP="00281231">
            <w:pPr>
              <w:spacing w:after="0" w:line="240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до 2 чел.;</w:t>
            </w:r>
          </w:p>
          <w:p w:rsidR="00281231" w:rsidRPr="00281231" w:rsidRDefault="00B37433" w:rsidP="00281231">
            <w:pPr>
              <w:spacing w:after="0" w:line="240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до 1 чел.</w:t>
            </w:r>
          </w:p>
          <w:p w:rsidR="00281231" w:rsidRPr="00281231" w:rsidRDefault="00281231" w:rsidP="00281231">
            <w:pPr>
              <w:numPr>
                <w:ilvl w:val="0"/>
                <w:numId w:val="8"/>
              </w:numPr>
              <w:spacing w:after="0" w:line="240" w:lineRule="auto"/>
              <w:ind w:left="0"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числа утонувших на водоемах: </w:t>
            </w:r>
          </w:p>
          <w:p w:rsidR="00281231" w:rsidRPr="00281231" w:rsidRDefault="00B37433" w:rsidP="00281231">
            <w:pPr>
              <w:spacing w:after="0" w:line="240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до 2 чел.;</w:t>
            </w:r>
          </w:p>
          <w:p w:rsidR="00281231" w:rsidRPr="00281231" w:rsidRDefault="00B37433" w:rsidP="00281231">
            <w:pPr>
              <w:spacing w:after="0" w:line="240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до 2 чел.;</w:t>
            </w:r>
          </w:p>
          <w:p w:rsidR="00281231" w:rsidRPr="00281231" w:rsidRDefault="00B37433" w:rsidP="00281231">
            <w:pPr>
              <w:spacing w:after="0" w:line="240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до 1 чел.</w:t>
            </w:r>
          </w:p>
          <w:p w:rsidR="00281231" w:rsidRPr="00281231" w:rsidRDefault="00281231" w:rsidP="00281231">
            <w:pPr>
              <w:numPr>
                <w:ilvl w:val="0"/>
                <w:numId w:val="8"/>
              </w:numPr>
              <w:spacing w:after="0" w:line="240" w:lineRule="auto"/>
              <w:ind w:left="0"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Усть-Катавского городского округа по обучению </w:t>
            </w:r>
          </w:p>
          <w:p w:rsidR="00281231" w:rsidRPr="00281231" w:rsidRDefault="00281231" w:rsidP="00281231">
            <w:pPr>
              <w:spacing w:after="0" w:line="240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мерам пожарной безопасности: </w:t>
            </w:r>
          </w:p>
          <w:p w:rsidR="00281231" w:rsidRPr="00281231" w:rsidRDefault="00B37433" w:rsidP="00281231">
            <w:pPr>
              <w:spacing w:after="0" w:line="240" w:lineRule="auto"/>
              <w:ind w:left="5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до 17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тыс.чел.;</w:t>
            </w:r>
          </w:p>
          <w:p w:rsidR="00281231" w:rsidRPr="00281231" w:rsidRDefault="009B0865" w:rsidP="00281231">
            <w:pPr>
              <w:spacing w:after="0" w:line="240" w:lineRule="auto"/>
              <w:ind w:left="5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до 20,0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тыс.чел.;</w:t>
            </w:r>
          </w:p>
          <w:p w:rsidR="00281231" w:rsidRPr="00281231" w:rsidRDefault="009B0865" w:rsidP="00281231">
            <w:pPr>
              <w:spacing w:after="0" w:line="240" w:lineRule="auto"/>
              <w:ind w:left="5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до 22,0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тыс.чел.</w:t>
            </w:r>
          </w:p>
        </w:tc>
      </w:tr>
      <w:tr w:rsidR="00281231" w:rsidRPr="00281231" w:rsidTr="00281231">
        <w:tc>
          <w:tcPr>
            <w:tcW w:w="4926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(подпрограммы)</w:t>
            </w:r>
          </w:p>
        </w:tc>
        <w:tc>
          <w:tcPr>
            <w:tcW w:w="4927" w:type="dxa"/>
          </w:tcPr>
          <w:p w:rsidR="00281231" w:rsidRPr="00281231" w:rsidRDefault="00B37433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81231" w:rsidRPr="00281231" w:rsidTr="00281231">
        <w:tc>
          <w:tcPr>
            <w:tcW w:w="4926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4927" w:type="dxa"/>
          </w:tcPr>
          <w:p w:rsidR="00281231" w:rsidRPr="00281231" w:rsidRDefault="00D51D68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="0013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– 84463</w:t>
            </w:r>
            <w:r w:rsidR="003D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руб.:</w:t>
            </w:r>
          </w:p>
          <w:p w:rsidR="00281231" w:rsidRPr="00281231" w:rsidRDefault="00131794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6018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="00D5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131794">
              <w:rPr>
                <w:rFonts w:ascii="Times New Roman" w:eastAsia="Calibri" w:hAnsi="Times New Roman" w:cs="Times New Roman"/>
                <w:sz w:val="24"/>
                <w:szCs w:val="24"/>
              </w:rPr>
              <w:t>78445</w:t>
            </w:r>
            <w:r w:rsidR="00D51D68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  <w:r w:rsidRPr="00281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281231" w:rsidRPr="00281231" w:rsidRDefault="00D51D68" w:rsidP="003D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–</w:t>
            </w:r>
            <w:r w:rsidR="003D3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33721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  <w:r w:rsidR="00281231" w:rsidRPr="00281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:rsidR="00281231" w:rsidRPr="00281231" w:rsidRDefault="003D3D20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2006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="00D5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</w:t>
            </w:r>
            <w:r w:rsidR="00D5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3171500,00</w:t>
            </w:r>
            <w:r w:rsidRPr="00281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81231">
              <w:rPr>
                <w:rFonts w:ascii="Times New Roman" w:eastAsia="Calibri" w:hAnsi="Times New Roman" w:cs="Times New Roman"/>
                <w:sz w:val="24"/>
                <w:szCs w:val="24"/>
              </w:rPr>
              <w:t>руб.;</w:t>
            </w:r>
          </w:p>
          <w:p w:rsidR="00281231" w:rsidRPr="00D51D68" w:rsidRDefault="00D51D68" w:rsidP="00D51D68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8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81231" w:rsidRPr="00D51D68">
              <w:rPr>
                <w:sz w:val="24"/>
              </w:rPr>
              <w:t>год –</w:t>
            </w:r>
            <w:r>
              <w:rPr>
                <w:rFonts w:eastAsia="Calibri"/>
                <w:sz w:val="24"/>
              </w:rPr>
              <w:t xml:space="preserve"> </w:t>
            </w:r>
            <w:r w:rsidR="003D3D20">
              <w:rPr>
                <w:rFonts w:eastAsia="Calibri"/>
                <w:sz w:val="24"/>
              </w:rPr>
              <w:t>23321</w:t>
            </w:r>
            <w:r w:rsidRPr="00520213">
              <w:rPr>
                <w:rFonts w:eastAsia="Calibri"/>
                <w:sz w:val="24"/>
              </w:rPr>
              <w:t>00,00</w:t>
            </w:r>
            <w:r>
              <w:rPr>
                <w:rFonts w:eastAsia="Calibri"/>
                <w:sz w:val="24"/>
              </w:rPr>
              <w:t xml:space="preserve"> </w:t>
            </w:r>
            <w:r w:rsidR="00281231" w:rsidRPr="00D51D68">
              <w:rPr>
                <w:sz w:val="24"/>
              </w:rPr>
              <w:t>руб.:</w:t>
            </w:r>
          </w:p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– </w:t>
            </w:r>
            <w:r w:rsidR="003D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="00D5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</w:t>
            </w:r>
            <w:r w:rsidR="00D5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2131500</w:t>
            </w:r>
            <w:r w:rsidRPr="0028123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51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812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81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81231">
              <w:rPr>
                <w:rFonts w:ascii="Times New Roman" w:eastAsia="Calibri" w:hAnsi="Times New Roman" w:cs="Times New Roman"/>
                <w:sz w:val="24"/>
                <w:szCs w:val="24"/>
              </w:rPr>
              <w:t>руб.;</w:t>
            </w:r>
          </w:p>
          <w:p w:rsidR="00281231" w:rsidRPr="00D51D68" w:rsidRDefault="00D51D68" w:rsidP="00D51D68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8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81231" w:rsidRPr="00D51D68">
              <w:rPr>
                <w:sz w:val="24"/>
              </w:rPr>
              <w:t>год –</w:t>
            </w:r>
            <w:r w:rsidR="003D3D20">
              <w:rPr>
                <w:rFonts w:eastAsia="Calibri"/>
                <w:sz w:val="24"/>
              </w:rPr>
              <w:t xml:space="preserve"> </w:t>
            </w:r>
            <w:r w:rsidR="00131794" w:rsidRPr="00131794">
              <w:rPr>
                <w:rFonts w:eastAsia="Calibri"/>
                <w:sz w:val="24"/>
              </w:rPr>
              <w:t>2742100,00</w:t>
            </w:r>
            <w:r w:rsidR="0013179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81231" w:rsidRPr="00D51D68">
              <w:rPr>
                <w:sz w:val="24"/>
              </w:rPr>
              <w:t>руб.:</w:t>
            </w:r>
          </w:p>
          <w:p w:rsidR="00281231" w:rsidRPr="00281231" w:rsidRDefault="003D3D20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2006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="00D5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1231"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281231" w:rsidRPr="00281231" w:rsidRDefault="00281231" w:rsidP="00131794">
            <w:pPr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</w:t>
            </w:r>
            <w:r w:rsidR="00131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794" w:rsidRPr="00131794">
              <w:rPr>
                <w:rFonts w:ascii="Times New Roman" w:eastAsia="Calibri" w:hAnsi="Times New Roman" w:cs="Times New Roman"/>
                <w:sz w:val="24"/>
                <w:szCs w:val="24"/>
              </w:rPr>
              <w:t>2541500</w:t>
            </w:r>
            <w:r w:rsidR="001317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13179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1317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81231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  <w:tr w:rsidR="00281231" w:rsidRPr="00281231" w:rsidTr="00281231">
        <w:tc>
          <w:tcPr>
            <w:tcW w:w="4926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927" w:type="dxa"/>
          </w:tcPr>
          <w:p w:rsidR="008D79E0" w:rsidRPr="008D79E0" w:rsidRDefault="008D79E0" w:rsidP="008D79E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повышение эффективности деятельности системы профилактической работы по предупреждению чрезвычайных ситуаций;</w:t>
            </w:r>
          </w:p>
          <w:p w:rsidR="008D79E0" w:rsidRPr="008D79E0" w:rsidRDefault="008D79E0" w:rsidP="008D79E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повышение качества проводимой работы, направленной на снижение количества аварий и чрезвычайных ситуаций;</w:t>
            </w:r>
          </w:p>
          <w:p w:rsidR="008D79E0" w:rsidRPr="008D79E0" w:rsidRDefault="008D79E0" w:rsidP="008D79E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уменьшение количества пожаров (на 2,2 %) и сохранение материального ущерба на уровне 2019 года, снижение количества погибших и получивших травмы при пожарах;</w:t>
            </w:r>
          </w:p>
          <w:p w:rsidR="008D79E0" w:rsidRPr="008D79E0" w:rsidRDefault="008D79E0" w:rsidP="008D79E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увеличение числа жителей, обученных мерам пожарной безопасности в быту и на производстве (на 15 %).</w:t>
            </w:r>
          </w:p>
          <w:p w:rsidR="008D79E0" w:rsidRPr="008D79E0" w:rsidRDefault="008D79E0" w:rsidP="008D79E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укрепление материально-технической базы органов управления, сил и средств Усть-Катавского городского звена Челябинской областной подсистемы единой государственной системы предупреждения и ликвидации чрезвычайных ситуаций будет способствовать повышению оперативности реагирования, надежному обеспечению безопасности жизнедеятельности населения Усть-Катавского городского округа;</w:t>
            </w:r>
          </w:p>
          <w:p w:rsidR="00281231" w:rsidRPr="00281231" w:rsidRDefault="008D79E0" w:rsidP="008D79E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уменьшение числа погибших на водных объ</w:t>
            </w:r>
            <w:r w:rsidR="009B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ектах городского округа</w:t>
            </w:r>
            <w:r w:rsidRPr="008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81231" w:rsidRPr="00281231" w:rsidRDefault="00281231" w:rsidP="00281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1231" w:rsidRPr="00281231" w:rsidRDefault="00281231" w:rsidP="00281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16F2" w:rsidRDefault="001616F2" w:rsidP="00281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16F2" w:rsidRDefault="001616F2" w:rsidP="00281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16F2" w:rsidRDefault="001616F2" w:rsidP="00281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1231" w:rsidRPr="00281231" w:rsidRDefault="00281231" w:rsidP="00281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отдела по делам ГО и ЧС</w:t>
      </w:r>
    </w:p>
    <w:p w:rsidR="00281231" w:rsidRPr="00281231" w:rsidRDefault="00281231" w:rsidP="00281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Усть-Катавского городского округа</w:t>
      </w:r>
      <w:r w:rsidRPr="00281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К.А.Чубуров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F2" w:rsidRDefault="001616F2" w:rsidP="008D7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F2" w:rsidRDefault="001616F2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E0" w:rsidRDefault="008D79E0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65" w:rsidRDefault="009B0865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616F2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 жизнедеятельности населения Усть-Ката</w:t>
      </w:r>
      <w:r w:rsidR="00B37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2020-2022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00"/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</w:t>
      </w:r>
      <w:r w:rsidRPr="0028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методами.</w:t>
      </w:r>
    </w:p>
    <w:bookmarkEnd w:id="1"/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сохранения угроз техногенного и природного характера одной из задач нормального функционирования городского округа стоит обеспечение безопасности населения от чрезвычайных ситуаций различного характера.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проблемы состоит в необходимости снижения количества чрезвычайных ситуаций и повышении уровня безопасности населения и уровня защищенности объектов от угроз природного и техногенного характера.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весенне-летние паводки в Усть-Катавском городском округе (далее – округ) представляют определенную угрозу для населения и территорий городского округа. Наводнения в результате весеннего половодья (дождевого паводка) приносят немалый материальный ущерб, как населению, так и объектам жизнеобеспечения. Ежегодные профилактические противопаводковые мероприятия показывают нарушение работы существующей ливневой канализации, открытых и закрытых дренажей. Неблагоприятные климатические факторы последних лет усугубили воздействие техногенных и природных факторов и резко усилили процессы подтопления в последние годы. В этих условиях основной задачей является предотвращение или минимизация ущерба от затопления, а также обеспечение защиты населения и объектов экономики городского округа.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сложилась достаточно серьезная обстановка с пожаротушением в лесах. Леса в границах Усть-Катавского городского округа не переданы в собственность Усть-Катавского городского округа в порядке, установленном действующим законодательством, а лица, ответственные за осуществление контроля над обстановкой, не определены, поэтому существует реальная угроза переноса огня в случаях возникновения верховых пожаров на жилые дома, прилегающие к лесным массивам. В таких условиях возникает необходимость проведения работ по устройству минерализованных полос.</w:t>
      </w:r>
    </w:p>
    <w:p w:rsidR="00281231" w:rsidRPr="00281231" w:rsidRDefault="006B4DF4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</w:t>
      </w:r>
      <w:r w:rsidR="00281231"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Усть-Катавск</w:t>
      </w:r>
      <w:r w:rsidR="008D6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городском округе произошло 33</w:t>
      </w:r>
      <w:r w:rsidR="009B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</w:t>
      </w:r>
      <w:r w:rsidR="00281231"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состоянию на 01.0</w:t>
      </w:r>
      <w:r w:rsidR="008D67ED">
        <w:rPr>
          <w:rFonts w:ascii="Times New Roman" w:eastAsia="Times New Roman" w:hAnsi="Times New Roman" w:cs="Times New Roman"/>
          <w:sz w:val="28"/>
          <w:szCs w:val="28"/>
          <w:lang w:eastAsia="ru-RU"/>
        </w:rPr>
        <w:t>8.2019 года), в огне погибли 2</w:t>
      </w:r>
      <w:r w:rsidR="00281231"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="009B08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состоянию на 01.08.2019</w:t>
      </w:r>
      <w:r w:rsidR="00281231"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и 1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 (по состоянию на 01.08.2019</w:t>
      </w:r>
      <w:r w:rsidR="009B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получил</w:t>
      </w:r>
      <w:r w:rsidR="00281231"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травмы различной степени тяжести. 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произошедших пожаров в зданиях общественного назначения свидетельствует, что причинами их возникновения, в основном, является неисполнение должностными лицами и обслуживающим персоналом требований пожарной безопасности. Каждый случай пожара на таких объектах имеет потенциальную угрозу гибели людей.</w:t>
      </w:r>
    </w:p>
    <w:p w:rsidR="00281231" w:rsidRPr="00281231" w:rsidRDefault="00281231" w:rsidP="008D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округе </w:t>
      </w:r>
      <w:r w:rsidR="006B4D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2018-2019 год улучшилась ситуация с противопожарным водоснабжением. По итогам проверки в 2019</w:t>
      </w:r>
      <w:r w:rsidR="008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из 98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 гидрантов, установленных на водопроводных сетях,</w:t>
      </w:r>
      <w:r w:rsidR="008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неисправном состоянии было 2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</w:t>
      </w:r>
      <w:r w:rsidR="008D67E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гидранта, что составляет 2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8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иметь резерв пожарных гидрантов различных типоразмеров для немедленной их установки взамен снятых. </w:t>
      </w:r>
    </w:p>
    <w:p w:rsidR="008D67ED" w:rsidRDefault="008D67ED" w:rsidP="008D6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ED" w:rsidRPr="008D67ED" w:rsidRDefault="008D67ED" w:rsidP="008D6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решения вопросов предупреждения и ликвидации чрезвычайных ситуаций во многом обуславливается оперативностью реагирования.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округе отсутствует подвижный пункт управления председателя комиссии по предупреждению и ликвидации чрезвычайных ситуаций и обеспечению пожарной безопасности Усть-Катавского городского округа (ППУ) - специально оборудованный мобильный комплекс, оснащенный необходимыми техническими средствами (управления и связи, тылового и технического обеспечения), обеспечивающими автономное функционирование, с которого оперативные группы служб гражданской обороны осуществляют свою функциональную деятельность по управлению подчиненными и взаимодействующими организационными структурами, силами и средствами гражданской обороны, при проведении мероприятий гражданской обороны и ликвидации последствий чрезвычайных ситуаций на территории Усть-Катавского городского округа. ППУ создается на основании постановления главы Усть-Катавского городского округа. Отсутствие ППУ значительно усложняет работу оперативной группы, в состав которой входят сотрудники постоянно действующего органа управления, специально уполномоченного для решения задач в области защиты населения и территорий Усть-Катавского городского округа, специалистов других учреждений и организаций. Опыт исследований и обобщения работы в этом направлении позволяет сделать вывод, что одним из перспективных направлений повышения эффективности предупреждения и ликвидации чрезвычайных ситуаций следует считать более широкое использование подвижного пункта управления.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чрезвычайных ситуаций, связанных с авариями на предприятиях и в организациях, использующих в своих производствах, хранящих и транспортирующих аварийно-химически опасные вещества, нефть и нефтепродукты, создают определенную угрозу безопасности и жизни населения, окружающей среде. Практика работы по профилактике, предупреждению и ликвидации аварий, чрезвычайных ситуаций указывает на то, что выделяемые средства и оснащенность аварийно-спасательных служб не позволяют в достаточной степени эффективно осуществлять работу в данном направлении. Социальную напряженность в городе вызывают ситуации, возникающие вследствие технических нарушений на объектах жилищно-коммунального хозяйства.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людей на водных объектах по-прежнему остается актуальной в настоящее время. На водоемах </w:t>
      </w:r>
      <w:r w:rsidR="008D67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 течение 2019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утонул</w:t>
      </w:r>
      <w:r w:rsidR="008D67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7E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D67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основном люди гибнут при купании в необорудованных и не предназначенных для этого местах, как правило, в нетрезвом состоянии.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позволит стабилизировать обстановку в сфере безопасности жизнедеятельности населения Усть-Катавкого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округа, минимизировать возможность чрезвычайных ситуаций любого характера и их последствия, отработать алгоритм оперативного и 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реагирования всех заинтересованных служб и ведомств на кризисные ситуации.</w:t>
      </w:r>
    </w:p>
    <w:p w:rsid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200"/>
    </w:p>
    <w:p w:rsidR="000516F2" w:rsidRDefault="000516F2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2" w:rsidRPr="000516F2" w:rsidRDefault="000516F2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ED" w:rsidRPr="008D67ED" w:rsidRDefault="008D67ED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2. Основные цели и задачи 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3" w:name="sub_103"/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Целью муниципальной программы является:</w:t>
      </w:r>
    </w:p>
    <w:p w:rsidR="00281231" w:rsidRPr="00281231" w:rsidRDefault="00281231" w:rsidP="0028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bookmarkEnd w:id="3"/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безопасности жизнедеятельности населения Усть-Катавского городского округа.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указанных целей, должны быть решены следующие основные задачи:</w:t>
      </w:r>
    </w:p>
    <w:bookmarkEnd w:id="2"/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первичных мер пожарной безопасности в границах городского округа.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мероприятия предполагают создание условий для реализации, принятых в установленном порядке норм и правил по предотвращению пожаров, спасению людей и имущества от пожаров, в том 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 муниципальных учреждениях культуры, здравоохранения и образования Усть-Катавского городского округа.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характера. 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населения и пропаганда знаний в области безопасности жизнедеятельности; предупреждение чрезвычайных ситуаций, имеющих высокую вероятность возникновения.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новых средств и методик обучения населения. Осуществление подготовки и переподготовки населения в области знаний и действий при чрезвычайных ситуациях различного характера. Разработка цикла радио и телепередач, фотовидеоматериалов по вопросам защиты населения от чрезвычайных ситуаций, связанных с пожарами. Осуществление подготовки и 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переподготовки населения в области мер первичной пожарной профилактики пожаров, действий при их возникновении и оказания первой медицинской помощи пострадавшим.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Командно-штабные учения с руководящим составом Усть-Катавского городского округа, тренировки, комплексные, тактико-специальные учения с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нештатными аварийно-спасательными формированиями с проведением практических работ по ликвидации чрезвычайных ситуаций и пожаров. 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служб потенциально опасных объектов и содержания защитных сооружений. 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оперативной группы и техники для проведения профилактических мероприятий по предупреждению и ликвидации чрезвычайных ситуаций: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заблаговременных технических (предупредительных) мер защиты населения и территорий города от наводнений (берегоукрепление водохранилищ и рек, очистка русла рек Юрюзань и Катав, систем ливневой канализации, водопропускных труб и т. д.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мероприятий по обеспечению безопасности людей на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 объектах, охране их жизни и здоровья.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населения Усть-Катавского городского округа на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 объектах и местах массового отдыха населения у воды.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7ED" w:rsidRDefault="008D67ED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6F2" w:rsidRDefault="000516F2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6F2" w:rsidRDefault="000516F2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7ED" w:rsidRPr="000516F2" w:rsidRDefault="000516F2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Сроки и этапы реализации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муниципальной программы предполагает проведение мероприятий по решению организационных вопросов в разрезе нормативно-правовой базы в сфере обеспечения безопасности жизнедеятельности населения городского округа; внесение коррективов в содержание муниципальной целевой программы; участие в областных командно-штабных тренировках и проведение учений и тренировок на территории городского округа; анализ исполнения индикативных показателей.  Срок реализаци</w:t>
      </w:r>
      <w:r w:rsidR="000516F2">
        <w:rPr>
          <w:rFonts w:ascii="Times New Roman" w:eastAsia="Times New Roman" w:hAnsi="Times New Roman" w:cs="Times New Roman"/>
          <w:sz w:val="28"/>
          <w:szCs w:val="28"/>
          <w:lang w:eastAsia="zh-CN"/>
        </w:rPr>
        <w:t>и муниципальной программы – 2020-2022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годы.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Система программных мероприятий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Мероприятия муниципальной программы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 жизнедеятельности населения Усть-Ката</w:t>
      </w:r>
      <w:r w:rsidR="006077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2020-2022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предполагают комплекс целевых мероприятий по обеспечению безопасности жизнедеятельности населения городского округа и материально-технической базы единой дежурно-диспетчерской службы приведены в приложениях №2, №3, №4 к программе.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Ресурсное обеспечение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мероприятия муниципальной программы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 жизнедеятельности населения Усть-Ката</w:t>
      </w:r>
      <w:r w:rsidR="00051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2020-2022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осуществляется за счёт средств</w:t>
      </w:r>
      <w:r w:rsidR="001616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областного бюджета, бюджета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Усть-Катавского городского ок</w:t>
      </w:r>
      <w:r w:rsidR="000516F2">
        <w:rPr>
          <w:rFonts w:ascii="Times New Roman" w:eastAsia="Times New Roman" w:hAnsi="Times New Roman" w:cs="Times New Roman"/>
          <w:sz w:val="28"/>
          <w:szCs w:val="28"/>
          <w:lang w:eastAsia="zh-CN"/>
        </w:rPr>
        <w:t>руга и рассчитана на период 2020-2022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</w:t>
      </w:r>
      <w:r w:rsidRPr="0028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Внебюджетные источники,</w:t>
      </w:r>
      <w:r w:rsidR="0016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</w:t>
      </w:r>
      <w:r w:rsidRPr="0028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бюджетов для реализации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мероприятия муниципальной целевой программы не привлекаются. Ресурсное обеспечение программы приведено в приложении №1 к программе.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Организация управления и механизм реализации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sub_1201"/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Руководителем муниципальной программы является начальник отдела по делам ГО и ЧС администрации Усть-Катавского городского округа.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</w:t>
      </w:r>
      <w:r w:rsidR="001616F2">
        <w:rPr>
          <w:rFonts w:ascii="Times New Roman" w:eastAsia="Times New Roman" w:hAnsi="Times New Roman" w:cs="Times New Roman"/>
          <w:sz w:val="28"/>
          <w:szCs w:val="28"/>
          <w:lang w:eastAsia="zh-CN"/>
        </w:rPr>
        <w:t>дитель муниципальной программы: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bookmarkEnd w:id="4"/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несёт ответственность за реализацию и конечные резу</w:t>
      </w:r>
      <w:r w:rsidR="001616F2">
        <w:rPr>
          <w:rFonts w:ascii="Times New Roman" w:eastAsia="Times New Roman" w:hAnsi="Times New Roman" w:cs="Times New Roman"/>
          <w:sz w:val="28"/>
          <w:szCs w:val="28"/>
          <w:lang w:eastAsia="zh-CN"/>
        </w:rPr>
        <w:t>льтаты муниципальной программы;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доводит информацию о реализации муниципальной Программы главному распорядителю средств бюджета</w:t>
      </w:r>
      <w:r w:rsidR="001616F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несёт ответственность за не целевое и неэффективное использование средств, а также за несвоевременное представление отчётности.</w:t>
      </w:r>
    </w:p>
    <w:p w:rsidR="001616F2" w:rsidRPr="00607740" w:rsidRDefault="00281231" w:rsidP="0060774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целевым расходованием средств бюджета по разделам «Мероприятия по обеспечению пожарной безопасности» и «Мероприятия по защите населения и территории от чрез</w:t>
      </w:r>
      <w:r w:rsidR="000516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вычайных ситуаций природного и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техногенного характера, гражданской о</w:t>
      </w:r>
      <w:r w:rsidR="000516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бороне» программы осуществляет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Усть-Катавского городского округа, по п.2.6. «</w:t>
      </w:r>
      <w:r w:rsidRPr="00281231">
        <w:rPr>
          <w:rFonts w:ascii="Times New Roman" w:eastAsia="Calibri" w:hAnsi="Times New Roman" w:cs="Times New Roman"/>
          <w:sz w:val="28"/>
          <w:szCs w:val="28"/>
        </w:rPr>
        <w:t xml:space="preserve">Осуществление мероприятий по предупреждению и ликвидации болезней животных, их лече-нию, защите населения от болезней животных, общих для человека и животных» раздела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«Мероприятия по защите населения и территории от чрезвычайных</w:t>
      </w:r>
      <w:r w:rsidR="006077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ситуаций природного и техногенного </w:t>
      </w:r>
      <w:r w:rsidR="001616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характера, гражданской обороне»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целевым расходованием средств бюджета осущ</w:t>
      </w:r>
      <w:r w:rsidR="001616F2">
        <w:rPr>
          <w:rFonts w:ascii="Times New Roman" w:eastAsia="Times New Roman" w:hAnsi="Times New Roman" w:cs="Times New Roman"/>
          <w:sz w:val="28"/>
          <w:szCs w:val="28"/>
          <w:lang w:eastAsia="zh-CN"/>
        </w:rPr>
        <w:t>ествляет управление</w:t>
      </w:r>
    </w:p>
    <w:p w:rsidR="00E000C1" w:rsidRDefault="00E000C1" w:rsidP="001616F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16F2" w:rsidRPr="001616F2" w:rsidRDefault="001616F2" w:rsidP="001616F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инфраструктуры и строительства администрации Усть-Катавского городского округа.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Общий контроль за целевым расходованием средств бюджета осуществляется главным распорядителем и финансовым управлением администрации Усть-Катавского городского округа.</w:t>
      </w:r>
    </w:p>
    <w:p w:rsidR="001616F2" w:rsidRDefault="001616F2" w:rsidP="002812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7. Ожидаемые результаты реализации с указанием целевых индикаторов и показателей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</w:p>
    <w:p w:rsidR="00281231" w:rsidRPr="00281231" w:rsidRDefault="000516F2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81231"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деятельности системы профилактической работы по предупреждению чрезвычайных ситуаций;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качества проводимой работы, направленной на снижение количества аварий и чрезвычайных ситуаций;</w:t>
      </w:r>
    </w:p>
    <w:p w:rsidR="00281231" w:rsidRPr="00281231" w:rsidRDefault="000516F2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81231"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 пожаров (на 2,2 %) и сохранение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ериального ущерба на уровне 2019</w:t>
      </w:r>
      <w:r w:rsidR="00281231"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снижение количества погибших и получивших травмы при пожарах;</w:t>
      </w:r>
    </w:p>
    <w:p w:rsidR="00281231" w:rsidRPr="00281231" w:rsidRDefault="000516F2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81231"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жителей, обученных мерам пожарной безопасности в быту и на производстве (на 15 %).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укрепление материально-технической базы органов управления, сил и средств Усть-Катавского городского звена Челябинской областной подсистемы единой государственной системы предупреждения и ликвидации чрезвычайных ситуаций будет способствовать повышению оперативности реагирования, надежному обеспечению безопасности жизнедеятельности населения Усть-Катавского городского округа;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уменьшение числа погибших на водны</w:t>
      </w:r>
      <w:r w:rsidR="008D79E0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объектах городского округа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намеченных в программе мероприятий и осуществлении своевременного финансирования предполагается за этот период достигнуть положительных результатов в борьбе с пожарами, авариями и другими опасностями; обеспечить относительное сокращение от потерь от чрезвычайных ситуаций на 10-20 %; уменьшить вероятность гибели и травмирования людей в экстремальных ситуациях.</w:t>
      </w:r>
    </w:p>
    <w:p w:rsidR="00281231" w:rsidRPr="00281231" w:rsidRDefault="00281231" w:rsidP="0028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муниципальной программы представлены в таблице №1.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091"/>
        <w:gridCol w:w="1275"/>
        <w:gridCol w:w="1005"/>
        <w:gridCol w:w="1005"/>
        <w:gridCol w:w="967"/>
      </w:tblGrid>
      <w:tr w:rsidR="00281231" w:rsidRPr="00281231" w:rsidTr="00281231">
        <w:trPr>
          <w:trHeight w:val="539"/>
        </w:trPr>
        <w:tc>
          <w:tcPr>
            <w:tcW w:w="546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091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Индикативный показатель</w:t>
            </w:r>
          </w:p>
        </w:tc>
        <w:tc>
          <w:tcPr>
            <w:tcW w:w="1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231" w:rsidRPr="00281231" w:rsidRDefault="000516F2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281231" w:rsidRPr="002812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231" w:rsidRPr="00281231" w:rsidRDefault="000516F2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281231" w:rsidRPr="002812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231" w:rsidRPr="00281231" w:rsidRDefault="000516F2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281231" w:rsidRPr="002812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281231" w:rsidRPr="00281231" w:rsidTr="00281231">
        <w:tc>
          <w:tcPr>
            <w:tcW w:w="54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091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Снижение количества пожаров в У-КГО</w:t>
            </w:r>
          </w:p>
        </w:tc>
        <w:tc>
          <w:tcPr>
            <w:tcW w:w="1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0516F2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45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0516F2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44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1616F2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43</w:t>
            </w:r>
          </w:p>
        </w:tc>
      </w:tr>
      <w:tr w:rsidR="00281231" w:rsidRPr="00281231" w:rsidTr="00281231">
        <w:tc>
          <w:tcPr>
            <w:tcW w:w="54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091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Уменьшение количества:</w:t>
            </w:r>
          </w:p>
        </w:tc>
        <w:tc>
          <w:tcPr>
            <w:tcW w:w="1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231" w:rsidRPr="00281231" w:rsidTr="00281231">
        <w:tc>
          <w:tcPr>
            <w:tcW w:w="54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091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Пострадавших на пожаре (травмированных)</w:t>
            </w:r>
          </w:p>
        </w:tc>
        <w:tc>
          <w:tcPr>
            <w:tcW w:w="1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до 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до 2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</w:p>
        </w:tc>
      </w:tr>
      <w:tr w:rsidR="00281231" w:rsidRPr="00281231" w:rsidTr="00281231">
        <w:tc>
          <w:tcPr>
            <w:tcW w:w="54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091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 xml:space="preserve">Смертельных случаев при пожаре </w:t>
            </w:r>
          </w:p>
        </w:tc>
        <w:tc>
          <w:tcPr>
            <w:tcW w:w="1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616F2" w:rsidRPr="00281231" w:rsidTr="00281231">
        <w:tc>
          <w:tcPr>
            <w:tcW w:w="546" w:type="dxa"/>
          </w:tcPr>
          <w:p w:rsidR="001616F2" w:rsidRPr="00281231" w:rsidRDefault="001616F2" w:rsidP="0016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91" w:type="dxa"/>
          </w:tcPr>
          <w:p w:rsidR="001616F2" w:rsidRPr="00281231" w:rsidRDefault="001616F2" w:rsidP="0016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Уменьшение числа утонувших на водных объектах городского округа</w:t>
            </w:r>
          </w:p>
        </w:tc>
        <w:tc>
          <w:tcPr>
            <w:tcW w:w="1275" w:type="dxa"/>
          </w:tcPr>
          <w:p w:rsidR="001616F2" w:rsidRPr="00281231" w:rsidRDefault="001616F2" w:rsidP="0016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616F2" w:rsidRPr="00281231" w:rsidRDefault="001616F2" w:rsidP="0016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616F2" w:rsidRPr="00281231" w:rsidRDefault="001616F2" w:rsidP="0016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2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1616F2" w:rsidRPr="00281231" w:rsidRDefault="001616F2" w:rsidP="0016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</w:p>
        </w:tc>
      </w:tr>
      <w:tr w:rsidR="00281231" w:rsidRPr="00281231" w:rsidTr="00281231">
        <w:tc>
          <w:tcPr>
            <w:tcW w:w="546" w:type="dxa"/>
          </w:tcPr>
          <w:p w:rsidR="00281231" w:rsidRPr="00281231" w:rsidRDefault="001616F2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81231" w:rsidRPr="002812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91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и проведение бесед с населением </w:t>
            </w:r>
          </w:p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У-КГО по мерам пожарной безопасности</w:t>
            </w:r>
          </w:p>
        </w:tc>
        <w:tc>
          <w:tcPr>
            <w:tcW w:w="1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чел.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0516F2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281231" w:rsidRPr="00281231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1616F2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1616F2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</w:tbl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 8. Методика оценки эффективности реализации муниципальной программы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эффективности реализации программы определяется эффективностью использования бюджетных средств согласно коэффициентам, 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приведенным в таблице №2.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№2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Коэффициенты для оценки эффективности реализации программы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68"/>
        <w:gridCol w:w="6672"/>
      </w:tblGrid>
      <w:tr w:rsidR="00281231" w:rsidRPr="00281231" w:rsidTr="002812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31" w:rsidRPr="00281231" w:rsidRDefault="00281231" w:rsidP="002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81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Оценка эффективности использования бюджетных средств (О)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31" w:rsidRPr="00281231" w:rsidRDefault="00281231" w:rsidP="002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1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Эффективность использования бюджетных средств</w:t>
            </w:r>
          </w:p>
        </w:tc>
      </w:tr>
      <w:tr w:rsidR="00281231" w:rsidRPr="00281231" w:rsidTr="002812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231" w:rsidRPr="00281231" w:rsidRDefault="00281231" w:rsidP="002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12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Более 1,4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31" w:rsidRPr="00281231" w:rsidRDefault="00281231" w:rsidP="002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12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Очень высокая эффективность использования средств (значительно превышает целевое значение)</w:t>
            </w:r>
          </w:p>
        </w:tc>
      </w:tr>
      <w:tr w:rsidR="00281231" w:rsidRPr="00281231" w:rsidTr="002812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231" w:rsidRPr="00281231" w:rsidRDefault="00281231" w:rsidP="002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12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 1,0 до 1,4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31" w:rsidRPr="00281231" w:rsidRDefault="00281231" w:rsidP="002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12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Высокая эффективность использования средств </w:t>
            </w:r>
          </w:p>
          <w:p w:rsidR="00281231" w:rsidRPr="00281231" w:rsidRDefault="00281231" w:rsidP="002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12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(превышение целевого значения)</w:t>
            </w:r>
          </w:p>
        </w:tc>
      </w:tr>
      <w:tr w:rsidR="00281231" w:rsidRPr="00281231" w:rsidTr="002812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231" w:rsidRPr="00281231" w:rsidRDefault="00281231" w:rsidP="002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12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 0,5 до 1,0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31" w:rsidRPr="00281231" w:rsidRDefault="00281231" w:rsidP="002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12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Низкая эффективность использования средств </w:t>
            </w:r>
          </w:p>
          <w:p w:rsidR="00281231" w:rsidRPr="00281231" w:rsidRDefault="00281231" w:rsidP="002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12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(не достигнуто целевое значение)</w:t>
            </w:r>
          </w:p>
        </w:tc>
      </w:tr>
      <w:tr w:rsidR="00281231" w:rsidRPr="00281231" w:rsidTr="002812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231" w:rsidRPr="00281231" w:rsidRDefault="00281231" w:rsidP="002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12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Менее 0,5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31" w:rsidRPr="00281231" w:rsidRDefault="00281231" w:rsidP="002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12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Крайне низкая эффективность использования средств (целевое значение исполнено менее чем на половину)</w:t>
            </w:r>
          </w:p>
        </w:tc>
      </w:tr>
    </w:tbl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эффективности использования бюджетных средств (О) определяется: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ДИП(оценка достижения плановых индикативных показателей)</w:t>
      </w:r>
    </w:p>
    <w:p w:rsidR="00281231" w:rsidRPr="00281231" w:rsidRDefault="00281231" w:rsidP="00281231">
      <w:pPr>
        <w:widowControl w:val="0"/>
        <w:tabs>
          <w:tab w:val="left" w:pos="14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99059</wp:posOffset>
                </wp:positionV>
                <wp:extent cx="4810125" cy="0"/>
                <wp:effectExtent l="0" t="0" r="285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6E424AA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35pt,7.8pt" to="421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" strokeweight=".26mm">
                <v:stroke joinstyle="miter"/>
              </v:line>
            </w:pict>
          </mc:Fallback>
        </mc:AlternateConten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О =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ПИБС  ( оценка полноты использования бюджетных средств)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Фактические индикативные показатели</w:t>
      </w:r>
    </w:p>
    <w:p w:rsidR="00281231" w:rsidRPr="00281231" w:rsidRDefault="00281231" w:rsidP="00281231">
      <w:pPr>
        <w:widowControl w:val="0"/>
        <w:tabs>
          <w:tab w:val="left" w:pos="24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85724</wp:posOffset>
                </wp:positionV>
                <wp:extent cx="4562475" cy="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5D01D5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85pt,6.75pt" to="421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" strokeweight=".26mm">
                <v:stroke joinstyle="miter"/>
              </v:line>
            </w:pict>
          </mc:Fallback>
        </mc:AlternateConten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ДИП =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Плановые индикативные показатели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Фактическое использование бюджетных средств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85724</wp:posOffset>
                </wp:positionV>
                <wp:extent cx="45624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ED0F9E3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85pt,6.75pt" to="421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" strokeweight=".26mm">
                <v:stroke joinstyle="miter"/>
              </v:line>
            </w:pict>
          </mc:Fallback>
        </mc:AlternateConten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>ПИБС =</w:t>
      </w:r>
    </w:p>
    <w:p w:rsidR="00281231" w:rsidRPr="00281231" w:rsidRDefault="00281231" w:rsidP="002812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Плановое использования бюджетных средств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делам ГО и ЧС</w:t>
      </w:r>
    </w:p>
    <w:p w:rsidR="00281231" w:rsidRPr="00281231" w:rsidRDefault="00281231" w:rsidP="0028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К.А.Чубуров</w:t>
      </w:r>
    </w:p>
    <w:p w:rsidR="00281231" w:rsidRPr="00281231" w:rsidRDefault="00281231" w:rsidP="00281231">
      <w:pPr>
        <w:spacing w:after="200" w:line="276" w:lineRule="auto"/>
        <w:rPr>
          <w:rFonts w:ascii="Calibri" w:eastAsia="Times New Roman" w:hAnsi="Calibri" w:cs="Times New Roman"/>
          <w:lang w:eastAsia="ru-RU"/>
        </w:rPr>
        <w:sectPr w:rsidR="00281231" w:rsidRPr="00281231" w:rsidSect="00281231">
          <w:headerReference w:type="even" r:id="rId9"/>
          <w:pgSz w:w="11906" w:h="16838"/>
          <w:pgMar w:top="567" w:right="851" w:bottom="567" w:left="1418" w:header="567" w:footer="567" w:gutter="0"/>
          <w:cols w:space="708"/>
          <w:docGrid w:linePitch="381"/>
        </w:sect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муниципальной программе 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«Обеспечение безопасности жизнедеятельности населения 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</w:t>
      </w:r>
      <w:r w:rsidR="006077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2020-2022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муниципальной программы</w:t>
      </w:r>
    </w:p>
    <w:tbl>
      <w:tblPr>
        <w:tblW w:w="503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2"/>
        <w:gridCol w:w="3719"/>
        <w:gridCol w:w="2758"/>
        <w:gridCol w:w="965"/>
        <w:gridCol w:w="829"/>
        <w:gridCol w:w="964"/>
        <w:gridCol w:w="791"/>
        <w:gridCol w:w="1411"/>
        <w:gridCol w:w="1377"/>
        <w:gridCol w:w="1240"/>
      </w:tblGrid>
      <w:tr w:rsidR="00281231" w:rsidRPr="00281231" w:rsidTr="00520213">
        <w:trPr>
          <w:tblCellSpacing w:w="5" w:type="nil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 программы, ведомственной целевой  программы, основного  мероприятия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исполнитель, соисполнители, 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(рублей) по годам</w:t>
            </w:r>
          </w:p>
        </w:tc>
      </w:tr>
      <w:tr w:rsidR="00281231" w:rsidRPr="00281231" w:rsidTr="00520213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E000C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E000C1" w:rsidP="00E0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E000C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281231" w:rsidRPr="00281231" w:rsidTr="00520213">
        <w:trPr>
          <w:tblCellSpacing w:w="5" w:type="nil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81231" w:rsidRPr="00281231" w:rsidTr="00520213">
        <w:trPr>
          <w:trHeight w:val="823"/>
          <w:tblCellSpacing w:w="5" w:type="nil"/>
        </w:trPr>
        <w:tc>
          <w:tcPr>
            <w:tcW w:w="4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 Усть-Катавского городского округа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Усть-Катавского городского округа (отдел по делам ГО и ЧС администрации У-КГО)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281231" w:rsidRPr="00F506EF" w:rsidRDefault="00F506EF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6EF">
              <w:rPr>
                <w:rFonts w:ascii="Times New Roman" w:eastAsia="Calibri" w:hAnsi="Times New Roman" w:cs="Times New Roman"/>
                <w:sz w:val="24"/>
                <w:szCs w:val="24"/>
              </w:rPr>
              <w:t>25740</w:t>
            </w:r>
            <w:r w:rsidR="00520213" w:rsidRPr="00F506EF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281231" w:rsidRPr="008401B6" w:rsidRDefault="00520213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1B6">
              <w:rPr>
                <w:rFonts w:ascii="Times New Roman" w:eastAsia="Calibri" w:hAnsi="Times New Roman" w:cs="Times New Roman"/>
                <w:sz w:val="24"/>
                <w:szCs w:val="24"/>
              </w:rPr>
              <w:t>1534000,00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281231" w:rsidRPr="00241BE0" w:rsidRDefault="00D51D68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E0">
              <w:rPr>
                <w:rFonts w:ascii="Times New Roman" w:eastAsia="Calibri" w:hAnsi="Times New Roman" w:cs="Times New Roman"/>
                <w:sz w:val="24"/>
                <w:szCs w:val="24"/>
              </w:rPr>
              <w:t>1794000,0</w:t>
            </w:r>
          </w:p>
        </w:tc>
      </w:tr>
      <w:tr w:rsidR="00281231" w:rsidRPr="00281231" w:rsidTr="00520213">
        <w:trPr>
          <w:trHeight w:val="795"/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с.Тюбеляс,</w:t>
            </w:r>
          </w:p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п.Вязовая,</w:t>
            </w:r>
          </w:p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с.Минка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520213" w:rsidRDefault="00520213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213">
              <w:rPr>
                <w:rFonts w:ascii="Times New Roman" w:eastAsia="Calibri" w:hAnsi="Times New Roman" w:cs="Times New Roman"/>
                <w:sz w:val="24"/>
                <w:szCs w:val="24"/>
              </w:rPr>
              <w:t>229500,00</w:t>
            </w:r>
          </w:p>
          <w:p w:rsidR="00281231" w:rsidRPr="00520213" w:rsidRDefault="00520213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213">
              <w:rPr>
                <w:rFonts w:ascii="Times New Roman" w:eastAsia="Calibri" w:hAnsi="Times New Roman" w:cs="Times New Roman"/>
                <w:sz w:val="24"/>
                <w:szCs w:val="24"/>
              </w:rPr>
              <w:t>263000,00</w:t>
            </w:r>
          </w:p>
          <w:p w:rsidR="00281231" w:rsidRPr="00520213" w:rsidRDefault="00520213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213">
              <w:rPr>
                <w:rFonts w:ascii="Times New Roman" w:eastAsia="Calibri" w:hAnsi="Times New Roman" w:cs="Times New Roman"/>
                <w:sz w:val="24"/>
                <w:szCs w:val="24"/>
              </w:rPr>
              <w:t>105000,0</w:t>
            </w:r>
            <w:r w:rsidR="00D51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3" w:rsidRPr="00520213" w:rsidRDefault="00520213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213">
              <w:rPr>
                <w:rFonts w:ascii="Times New Roman" w:eastAsia="Calibri" w:hAnsi="Times New Roman" w:cs="Times New Roman"/>
                <w:sz w:val="24"/>
                <w:szCs w:val="24"/>
              </w:rPr>
              <w:t>229500,00</w:t>
            </w:r>
          </w:p>
          <w:p w:rsidR="00520213" w:rsidRPr="00520213" w:rsidRDefault="00520213" w:rsidP="0052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213">
              <w:rPr>
                <w:rFonts w:ascii="Times New Roman" w:eastAsia="Calibri" w:hAnsi="Times New Roman" w:cs="Times New Roman"/>
                <w:sz w:val="24"/>
                <w:szCs w:val="24"/>
              </w:rPr>
              <w:t>263000,00</w:t>
            </w:r>
          </w:p>
          <w:p w:rsidR="00281231" w:rsidRPr="00281231" w:rsidRDefault="00520213" w:rsidP="0052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0213">
              <w:rPr>
                <w:rFonts w:ascii="Times New Roman" w:eastAsia="Calibri" w:hAnsi="Times New Roman" w:cs="Times New Roman"/>
                <w:sz w:val="24"/>
                <w:szCs w:val="24"/>
              </w:rPr>
              <w:t>105000,0</w:t>
            </w:r>
            <w:r w:rsidR="00D51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3" w:rsidRPr="00520213" w:rsidRDefault="00520213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213">
              <w:rPr>
                <w:rFonts w:ascii="Times New Roman" w:eastAsia="Calibri" w:hAnsi="Times New Roman" w:cs="Times New Roman"/>
                <w:sz w:val="24"/>
                <w:szCs w:val="24"/>
              </w:rPr>
              <w:t>289500,00</w:t>
            </w:r>
          </w:p>
          <w:p w:rsidR="00520213" w:rsidRPr="00520213" w:rsidRDefault="00520213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213">
              <w:rPr>
                <w:rFonts w:ascii="Times New Roman" w:eastAsia="Calibri" w:hAnsi="Times New Roman" w:cs="Times New Roman"/>
                <w:sz w:val="24"/>
                <w:szCs w:val="24"/>
              </w:rPr>
              <w:t>323000,00</w:t>
            </w:r>
          </w:p>
          <w:p w:rsidR="00281231" w:rsidRPr="00281231" w:rsidRDefault="00520213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0213">
              <w:rPr>
                <w:rFonts w:ascii="Times New Roman" w:eastAsia="Calibri" w:hAnsi="Times New Roman" w:cs="Times New Roman"/>
                <w:sz w:val="24"/>
                <w:szCs w:val="24"/>
              </w:rPr>
              <w:t>135000,0</w:t>
            </w:r>
            <w:r w:rsidR="00D51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81231" w:rsidRPr="00281231" w:rsidTr="00520213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инфраструктуры и строительства администрации У-КГО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E000C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200600,00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E000C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281231" w:rsidRDefault="00E000C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200600,00</w:t>
            </w:r>
          </w:p>
        </w:tc>
      </w:tr>
      <w:tr w:rsidR="00281231" w:rsidRPr="008D1244" w:rsidTr="00520213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8D1244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8D1244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8D1244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8D1244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8D1244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8D1244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8D1244" w:rsidRDefault="00281231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8D1244" w:rsidRDefault="00F506EF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44">
              <w:rPr>
                <w:rFonts w:ascii="Times New Roman" w:eastAsia="Calibri" w:hAnsi="Times New Roman" w:cs="Times New Roman"/>
                <w:sz w:val="24"/>
                <w:szCs w:val="24"/>
              </w:rPr>
              <w:t>3372100,00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8D1244" w:rsidRDefault="008401B6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44">
              <w:rPr>
                <w:rFonts w:ascii="Times New Roman" w:eastAsia="Calibri" w:hAnsi="Times New Roman" w:cs="Times New Roman"/>
                <w:sz w:val="24"/>
                <w:szCs w:val="24"/>
              </w:rPr>
              <w:t>2332100,00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1" w:rsidRPr="008D1244" w:rsidRDefault="00241BE0" w:rsidP="002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2742100,0</w:t>
            </w:r>
          </w:p>
        </w:tc>
      </w:tr>
    </w:tbl>
    <w:p w:rsidR="00281231" w:rsidRPr="008D1244" w:rsidRDefault="00281231" w:rsidP="00281231">
      <w:pPr>
        <w:tabs>
          <w:tab w:val="center" w:pos="7852"/>
          <w:tab w:val="left" w:pos="1333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tabs>
          <w:tab w:val="center" w:pos="7852"/>
          <w:tab w:val="left" w:pos="13335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81231" w:rsidRPr="00281231" w:rsidRDefault="00281231" w:rsidP="00281231">
      <w:pPr>
        <w:tabs>
          <w:tab w:val="center" w:pos="7852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делам ГО и ЧС</w:t>
      </w: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</w:t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К.А.Чубуров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tabs>
          <w:tab w:val="center" w:pos="7852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1231" w:rsidRPr="00281231" w:rsidRDefault="00281231" w:rsidP="00281231">
      <w:pPr>
        <w:tabs>
          <w:tab w:val="center" w:pos="7852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tabs>
          <w:tab w:val="center" w:pos="7852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</w:t>
      </w:r>
      <w:r w:rsidR="000516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2020-2022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мероприятий муниципальной программы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</w:t>
      </w:r>
      <w:r w:rsidR="000516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2020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75"/>
        <w:gridCol w:w="1276"/>
        <w:gridCol w:w="1275"/>
        <w:gridCol w:w="993"/>
        <w:gridCol w:w="1134"/>
        <w:gridCol w:w="1134"/>
        <w:gridCol w:w="850"/>
        <w:gridCol w:w="992"/>
        <w:gridCol w:w="782"/>
        <w:gridCol w:w="1912"/>
        <w:gridCol w:w="398"/>
      </w:tblGrid>
      <w:tr w:rsidR="00AA3A0D" w:rsidRPr="00281231" w:rsidTr="00AA3A0D">
        <w:trPr>
          <w:trHeight w:val="600"/>
        </w:trPr>
        <w:tc>
          <w:tcPr>
            <w:tcW w:w="540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75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782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912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398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AA3A0D" w:rsidRPr="00281231" w:rsidTr="00AA3A0D">
        <w:trPr>
          <w:trHeight w:val="813"/>
        </w:trPr>
        <w:tc>
          <w:tcPr>
            <w:tcW w:w="540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2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A3A0D" w:rsidRPr="00281231" w:rsidTr="00AA3A0D">
        <w:trPr>
          <w:trHeight w:val="153"/>
        </w:trPr>
        <w:tc>
          <w:tcPr>
            <w:tcW w:w="15561" w:type="dxa"/>
            <w:gridSpan w:val="12"/>
            <w:tcBorders>
              <w:bottom w:val="single" w:sz="4" w:space="0" w:color="auto"/>
            </w:tcBorders>
          </w:tcPr>
          <w:p w:rsidR="00AA3A0D" w:rsidRPr="00281231" w:rsidRDefault="00AA3A0D" w:rsidP="00AA3A0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75" w:type="dxa"/>
          </w:tcPr>
          <w:p w:rsidR="00AA3A0D" w:rsidRPr="00AA3A0D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A0D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добровольных пожарных дружин ВСЕГО.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AA3A0D" w:rsidRPr="00AA3A0D" w:rsidRDefault="00AA3A0D" w:rsidP="00AA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597500,00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AA3A0D" w:rsidRDefault="00AA3A0D" w:rsidP="00AA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597500,00</w:t>
            </w:r>
          </w:p>
          <w:p w:rsidR="00AA3A0D" w:rsidRPr="00AA3A0D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Default="00E000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223, 225,</w:t>
            </w:r>
          </w:p>
          <w:p w:rsidR="00E000C1" w:rsidRPr="00281231" w:rsidRDefault="00E000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227, 291, 296, 343, 346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0310.2403006060.852 244, 360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 ГП-1,75 (10 шт.) и указателей их места расположения.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310, 346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пожарных гидрантов в новых местах.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</w:t>
            </w:r>
            <w:r w:rsidR="00F05706">
              <w:rPr>
                <w:rFonts w:ascii="Times New Roman" w:eastAsia="Calibri" w:hAnsi="Times New Roman" w:cs="Times New Roman"/>
                <w:sz w:val="18"/>
                <w:szCs w:val="18"/>
              </w:rPr>
              <w:t>60.244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847500,00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847500,00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15561" w:type="dxa"/>
            <w:gridSpan w:val="12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AA3A0D" w:rsidRPr="00D93F08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F66D0D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993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F05706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D93F08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75" w:type="dxa"/>
          </w:tcPr>
          <w:p w:rsidR="00AA3A0D" w:rsidRPr="008D60CF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F66D0D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993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  <w:r w:rsidR="00F05706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F05706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электроэнергии, потреблённой системой КСЭОН.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линий телефонной связи системы КСЭОН.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275" w:type="dxa"/>
          </w:tcPr>
          <w:p w:rsidR="00AA3A0D" w:rsidRPr="00105F55" w:rsidRDefault="00AA3A0D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услуги по восстановлению работоспособности системы КСЭОН в пос. ж/д ст.Минка</w:t>
            </w:r>
            <w:r w:rsidR="00F05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AA3A0D" w:rsidRPr="00105F55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993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105F55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850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82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5F55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rPr>
          <w:trHeight w:val="710"/>
        </w:trPr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</w:t>
            </w:r>
            <w:r w:rsidR="00F05706">
              <w:rPr>
                <w:rFonts w:ascii="Times New Roman" w:eastAsia="Calibri" w:hAnsi="Times New Roman" w:cs="Times New Roman"/>
                <w:sz w:val="20"/>
                <w:szCs w:val="20"/>
              </w:rPr>
              <w:t>бходимым оборудованием, техническими средствами.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rPr>
          <w:trHeight w:val="470"/>
        </w:trPr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предотвращению распространения лесных пожаров на наслён-ные пункты, расположенные в лесных масси-вах, в весеннее-летний пожароопасный период на территории Усть-Катавского городского </w:t>
            </w: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 (опашка территории по периметру населённого пункта);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2.8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F05706" w:rsidP="00F05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проведения на территории Челябинской области мероприятий по предупрежде</w:t>
            </w:r>
            <w:r w:rsidR="00AA3A0D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нию и ликв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идации болезней животных, их ле</w:t>
            </w:r>
            <w:r w:rsidR="00AA3A0D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чению, защите насел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ения от болезней</w:t>
            </w:r>
            <w:r w:rsidR="00AA3A0D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 общих для человека и животных.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200600</w:t>
            </w:r>
            <w:r w:rsidR="00AA3A0D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  <w:r w:rsidR="00AA3A0D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0405.240ГП</w:t>
            </w:r>
            <w:r w:rsidR="00F0570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</w:t>
            </w:r>
            <w:r w:rsidR="00F05706">
              <w:rPr>
                <w:rFonts w:ascii="Times New Roman" w:eastAsia="Calibri" w:hAnsi="Times New Roman" w:cs="Times New Roman"/>
                <w:sz w:val="18"/>
                <w:szCs w:val="18"/>
              </w:rPr>
              <w:t>1030</w:t>
            </w: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ind w:left="-120" w:right="-1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руководящего состава и специалис-тов ГО в учебно-методическом центре ОГУ «ГЗЧО» и Усть-Катавских курсах ГО и ЧС У-КГО (по договору с ОГУ «ГЗЧО»), обучение пожарно-техническому минимуму нештатных инструкторов пожарной безопасности и членов ДПД:   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  <w:r w:rsidR="00241BE0">
              <w:rPr>
                <w:rFonts w:ascii="Times New Roman" w:eastAsia="Calibri" w:hAnsi="Times New Roman" w:cs="Times New Roman"/>
                <w:sz w:val="18"/>
                <w:szCs w:val="18"/>
              </w:rPr>
              <w:t>,132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241BE0"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241BE0">
              <w:rPr>
                <w:rFonts w:ascii="Times New Roman" w:eastAsia="Calibri" w:hAnsi="Times New Roman" w:cs="Times New Roman"/>
                <w:sz w:val="18"/>
                <w:szCs w:val="18"/>
              </w:rPr>
              <w:t>,132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проезд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241BE0"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241BE0">
              <w:rPr>
                <w:rFonts w:ascii="Times New Roman" w:eastAsia="Calibri" w:hAnsi="Times New Roman" w:cs="Times New Roman"/>
                <w:sz w:val="18"/>
                <w:szCs w:val="18"/>
              </w:rPr>
              <w:t>,132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проживание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241BE0"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241BE0">
              <w:rPr>
                <w:rFonts w:ascii="Times New Roman" w:eastAsia="Calibri" w:hAnsi="Times New Roman" w:cs="Times New Roman"/>
                <w:sz w:val="18"/>
                <w:szCs w:val="18"/>
              </w:rPr>
              <w:t>,132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2.11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закладка в резерв СИЗ для жителей У-КГО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241BE0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2.12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в восстановлении АСЦО населения У-КГО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8D60CF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ехническое) обслуживание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АСЦО населения У-КГО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F66D0D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993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8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AA3A0D" w:rsidRPr="00281231" w:rsidRDefault="00F506EF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25246</w:t>
            </w:r>
            <w:r w:rsidR="00AA3A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</w:t>
            </w:r>
            <w:r w:rsidR="00AA3A0D"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2324000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15561" w:type="dxa"/>
            <w:gridSpan w:val="12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F506EF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33721</w:t>
            </w:r>
            <w:r w:rsidR="00AA3A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F0570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</w:t>
            </w:r>
            <w:r w:rsidR="00AA3A0D"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3171500,0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К.А.Чубуров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2" w:rsidRDefault="000516F2" w:rsidP="00241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</w:t>
      </w:r>
      <w:r w:rsidR="006077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2020-2022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281231" w:rsidRPr="00281231" w:rsidRDefault="00281231" w:rsidP="00281231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мероприятий муниципальной программы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</w:t>
      </w:r>
      <w:r w:rsidR="00607A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2021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75"/>
        <w:gridCol w:w="1276"/>
        <w:gridCol w:w="1275"/>
        <w:gridCol w:w="993"/>
        <w:gridCol w:w="1134"/>
        <w:gridCol w:w="1134"/>
        <w:gridCol w:w="850"/>
        <w:gridCol w:w="992"/>
        <w:gridCol w:w="782"/>
        <w:gridCol w:w="1912"/>
        <w:gridCol w:w="398"/>
      </w:tblGrid>
      <w:tr w:rsidR="00AA3A0D" w:rsidRPr="00281231" w:rsidTr="00AA3A0D">
        <w:trPr>
          <w:trHeight w:val="600"/>
        </w:trPr>
        <w:tc>
          <w:tcPr>
            <w:tcW w:w="540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75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782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912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398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AA3A0D" w:rsidRPr="00281231" w:rsidTr="00AA3A0D">
        <w:trPr>
          <w:trHeight w:val="813"/>
        </w:trPr>
        <w:tc>
          <w:tcPr>
            <w:tcW w:w="540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2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A3A0D" w:rsidRPr="00281231" w:rsidTr="00AA3A0D">
        <w:trPr>
          <w:trHeight w:val="153"/>
        </w:trPr>
        <w:tc>
          <w:tcPr>
            <w:tcW w:w="15561" w:type="dxa"/>
            <w:gridSpan w:val="12"/>
            <w:tcBorders>
              <w:bottom w:val="single" w:sz="4" w:space="0" w:color="auto"/>
            </w:tcBorders>
          </w:tcPr>
          <w:p w:rsidR="00AA3A0D" w:rsidRPr="00281231" w:rsidRDefault="00AA3A0D" w:rsidP="00AA3A0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добров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ольных пожарных дружин ВСЕГО: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597500,00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597500,00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63D2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223, 225,</w:t>
            </w:r>
          </w:p>
          <w:p w:rsidR="00AA3A0D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227, 291, 296, 343, 346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FA63D2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0310.2403006060.852 244, 360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 ГП-1,75 (10 шт.) и указателей их места расположения.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A63D2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310, 346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пожарных гидрантов в новых местах.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A63D2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FA63D2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847500,00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847500,00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15561" w:type="dxa"/>
            <w:gridSpan w:val="12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AA3A0D" w:rsidRPr="00D93F08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F66D0D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993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D93F08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75" w:type="dxa"/>
          </w:tcPr>
          <w:p w:rsidR="00AA3A0D" w:rsidRPr="008D60CF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F66D0D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993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FA63D2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электроэнергии, потреблённой системой КСЭОН.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A63D2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линий телефонной связи системы КСЭОН.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A63D2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275" w:type="dxa"/>
          </w:tcPr>
          <w:p w:rsidR="00AA3A0D" w:rsidRPr="00105F55" w:rsidRDefault="00AA3A0D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услуги по восстановлению работоспособности системы КСЭОН в пос. ж/д ст.Минка</w:t>
            </w:r>
          </w:p>
        </w:tc>
        <w:tc>
          <w:tcPr>
            <w:tcW w:w="1276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93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850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82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5F55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rPr>
          <w:trHeight w:val="710"/>
        </w:trPr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</w:t>
            </w:r>
            <w:r w:rsidR="00FA63D2">
              <w:rPr>
                <w:rFonts w:ascii="Times New Roman" w:eastAsia="Calibri" w:hAnsi="Times New Roman" w:cs="Times New Roman"/>
                <w:sz w:val="20"/>
                <w:szCs w:val="20"/>
              </w:rPr>
              <w:t>еобходимым оборудованием,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техническими средствами.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FA63D2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FA63D2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rPr>
          <w:trHeight w:val="470"/>
        </w:trPr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предотвращению распространения лесных пожаров на наслён-ные пункты, расположенные в лесных масси-вах, в весеннее-летний пожароопасный период на территории Усть-Катавского городского </w:t>
            </w: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 (опашка территории по периметру населённого пункта);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FA63D2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2.8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8401B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B0015B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проведения на территории Челябинской области мероприятий по предупрежде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нию и ликв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идации болезней животных, их ле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чению, защите насел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ения от болезней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 общих для человека и животных.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AA3A0D" w:rsidRPr="00281231" w:rsidRDefault="008401B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  <w:r w:rsidR="00AA3A0D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8401B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  <w:r w:rsidR="00AA3A0D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8401B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12" w:type="dxa"/>
          </w:tcPr>
          <w:p w:rsidR="00AA3A0D" w:rsidRPr="00281231" w:rsidRDefault="008401B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0405.240ГПR1030</w:t>
            </w:r>
            <w:r w:rsidR="00AA3A0D"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ind w:left="-120" w:right="-1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руководящего состава и специалис-тов ГО в учебно-методическом центре ОГУ «ГЗЧО» и Усть-Катавских курсах ГО и ЧС У-КГО (по договору с ОГУ «ГЗЧО»), обучение пожарно-техническому минимуму нештатных инструкторов пожарной безопасности и членов ДПД:   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AA3A0D" w:rsidRPr="00281231" w:rsidRDefault="008401B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  <w:r w:rsidR="008401B6">
              <w:rPr>
                <w:rFonts w:ascii="Times New Roman" w:eastAsia="Calibri" w:hAnsi="Times New Roman" w:cs="Times New Roman"/>
                <w:sz w:val="18"/>
                <w:szCs w:val="18"/>
              </w:rPr>
              <w:t>, 132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8401B6">
              <w:rPr>
                <w:rFonts w:ascii="Times New Roman" w:eastAsia="Calibri" w:hAnsi="Times New Roman" w:cs="Times New Roman"/>
                <w:sz w:val="18"/>
                <w:szCs w:val="18"/>
              </w:rPr>
              <w:t>.122, 132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проезд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8401B6">
              <w:rPr>
                <w:rFonts w:ascii="Times New Roman" w:eastAsia="Calibri" w:hAnsi="Times New Roman" w:cs="Times New Roman"/>
                <w:sz w:val="18"/>
                <w:szCs w:val="18"/>
              </w:rPr>
              <w:t>.122,132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проживание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8401B6">
              <w:rPr>
                <w:rFonts w:ascii="Times New Roman" w:eastAsia="Calibri" w:hAnsi="Times New Roman" w:cs="Times New Roman"/>
                <w:sz w:val="18"/>
                <w:szCs w:val="18"/>
              </w:rPr>
              <w:t>.122,132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2.11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закладка в резерв СИЗ для жителей У-КГО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8401B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8401B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4275" w:type="dxa"/>
          </w:tcPr>
          <w:p w:rsidR="00AA3A0D" w:rsidRPr="008D60CF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ехническое) обслуживание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АСЦО населения У-КГО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F66D0D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993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8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AA3A0D" w:rsidRPr="00281231" w:rsidRDefault="008401B6" w:rsidP="0084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14846</w:t>
            </w:r>
            <w:r w:rsidR="00AA3A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8401B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</w:t>
            </w:r>
            <w:r w:rsidR="00AA3A0D"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1284000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15561" w:type="dxa"/>
            <w:gridSpan w:val="12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8401B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23321</w:t>
            </w:r>
            <w:r w:rsidR="00AA3A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8401B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</w:t>
            </w:r>
            <w:r w:rsidR="00AA3A0D"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2131500,0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К.А.Чубуров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33" w:rsidRDefault="00C93333" w:rsidP="00246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E0" w:rsidRDefault="00241BE0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 городского округа н</w:t>
      </w:r>
      <w:r w:rsidR="00607740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2020-2022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281231" w:rsidRPr="00281231" w:rsidRDefault="00281231" w:rsidP="00281231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мероприятий муниципальной программы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</w:t>
      </w:r>
      <w:r w:rsidR="00607A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2022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75"/>
        <w:gridCol w:w="1276"/>
        <w:gridCol w:w="1275"/>
        <w:gridCol w:w="993"/>
        <w:gridCol w:w="1134"/>
        <w:gridCol w:w="1134"/>
        <w:gridCol w:w="850"/>
        <w:gridCol w:w="992"/>
        <w:gridCol w:w="782"/>
        <w:gridCol w:w="1912"/>
        <w:gridCol w:w="398"/>
      </w:tblGrid>
      <w:tr w:rsidR="00AA3A0D" w:rsidRPr="00281231" w:rsidTr="00AA3A0D">
        <w:trPr>
          <w:trHeight w:val="600"/>
        </w:trPr>
        <w:tc>
          <w:tcPr>
            <w:tcW w:w="540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75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782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912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398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AA3A0D" w:rsidRPr="00281231" w:rsidTr="00AA3A0D">
        <w:trPr>
          <w:trHeight w:val="813"/>
        </w:trPr>
        <w:tc>
          <w:tcPr>
            <w:tcW w:w="540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2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A3A0D" w:rsidRPr="00281231" w:rsidTr="00AA3A0D">
        <w:trPr>
          <w:trHeight w:val="153"/>
        </w:trPr>
        <w:tc>
          <w:tcPr>
            <w:tcW w:w="15561" w:type="dxa"/>
            <w:gridSpan w:val="12"/>
            <w:tcBorders>
              <w:bottom w:val="single" w:sz="4" w:space="0" w:color="auto"/>
            </w:tcBorders>
          </w:tcPr>
          <w:p w:rsidR="00AA3A0D" w:rsidRPr="00281231" w:rsidRDefault="00AA3A0D" w:rsidP="00AA3A0D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AA3A0D" w:rsidRPr="00281231" w:rsidTr="00AA3A0D">
        <w:tc>
          <w:tcPr>
            <w:tcW w:w="540" w:type="dxa"/>
          </w:tcPr>
          <w:p w:rsidR="00AA3A0D" w:rsidRPr="009A6C2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C25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75" w:type="dxa"/>
          </w:tcPr>
          <w:p w:rsidR="00AA3A0D" w:rsidRPr="009A6C25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C2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добров</w:t>
            </w:r>
            <w:r w:rsidR="009A6C25" w:rsidRPr="009A6C25">
              <w:rPr>
                <w:rFonts w:ascii="Times New Roman" w:eastAsia="Calibri" w:hAnsi="Times New Roman" w:cs="Times New Roman"/>
                <w:sz w:val="20"/>
                <w:szCs w:val="20"/>
              </w:rPr>
              <w:t>ольных пожарных дружин ВСЕГО.</w:t>
            </w:r>
          </w:p>
        </w:tc>
        <w:tc>
          <w:tcPr>
            <w:tcW w:w="1276" w:type="dxa"/>
          </w:tcPr>
          <w:p w:rsidR="00AA3A0D" w:rsidRPr="009A6C2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C25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AA3A0D" w:rsidRPr="009A6C25" w:rsidRDefault="00AA3A0D" w:rsidP="00AA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747500,00</w:t>
            </w:r>
          </w:p>
          <w:p w:rsidR="00AA3A0D" w:rsidRPr="009A6C2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A0D" w:rsidRPr="009A6C2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C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9A6C2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C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9A6C25" w:rsidRDefault="00AA3A0D" w:rsidP="00AA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747500,00</w:t>
            </w:r>
          </w:p>
          <w:p w:rsidR="00AA3A0D" w:rsidRPr="009A6C2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6DC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223, 225,</w:t>
            </w:r>
          </w:p>
          <w:p w:rsidR="00AA3A0D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227, 291, 296, 343, 346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246D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0310.2403006060.852 244, 360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 ГП-1,75 (10 шт.) и указателей их места расположения.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246D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310, 346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пожарных гидрантов в новых местах.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246D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246D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пожарного депо в с.Минка.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246D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1147500,00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1147500,0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15561" w:type="dxa"/>
            <w:gridSpan w:val="12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AA3A0D" w:rsidRPr="00D93F08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F66D0D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993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D93F08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75" w:type="dxa"/>
          </w:tcPr>
          <w:p w:rsidR="00AA3A0D" w:rsidRPr="008D60CF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F66D0D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993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246DC1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электроэнергии, потреблённой системой КСЭОН.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246D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линий телефонной связи системы КСЭОН.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246D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275" w:type="dxa"/>
          </w:tcPr>
          <w:p w:rsidR="00AA3A0D" w:rsidRPr="00105F55" w:rsidRDefault="00AA3A0D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услуги по восстановлению работоспособности системы КСЭОН в пос. ж/д ст.Минка</w:t>
            </w:r>
          </w:p>
        </w:tc>
        <w:tc>
          <w:tcPr>
            <w:tcW w:w="1276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93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850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82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105F55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5F55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311B77">
        <w:trPr>
          <w:trHeight w:val="331"/>
        </w:trPr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</w:t>
            </w:r>
            <w:r w:rsidR="00246DC1">
              <w:rPr>
                <w:rFonts w:ascii="Times New Roman" w:eastAsia="Calibri" w:hAnsi="Times New Roman" w:cs="Times New Roman"/>
                <w:sz w:val="20"/>
                <w:szCs w:val="20"/>
              </w:rPr>
              <w:t>-01 необходимым оборудованием,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техническими средствами.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246D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246D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rPr>
          <w:trHeight w:val="470"/>
        </w:trPr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предотвращению распространения лесных пожаров на наслён-ные пункты, расположенные в лесных масси-вах, в весеннее-летний пожароопасный период на территории Усть-Катавского городского </w:t>
            </w: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 (опашка территории по периметру населённого пункта);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246D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2.8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9A6C25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B0015B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проведения на территории Челябинской области мероприятий по предупрежде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нию и ликв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идации болезней животных, их ле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чению, защите насел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ения от болезней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 общих для человека и животных.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AA3A0D" w:rsidRPr="00281231" w:rsidRDefault="009A6C25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  <w:r w:rsidR="00AA3A0D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9A6C25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  <w:r w:rsidR="00AA3A0D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241BE0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12" w:type="dxa"/>
          </w:tcPr>
          <w:p w:rsidR="001A1C53" w:rsidRPr="00281231" w:rsidRDefault="001A1C53" w:rsidP="001A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0405.240ГПR1030</w:t>
            </w: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</w:p>
          <w:p w:rsidR="00AA3A0D" w:rsidRPr="00281231" w:rsidRDefault="00AA3A0D" w:rsidP="001A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  <w:vMerge w:val="restart"/>
          </w:tcPr>
          <w:p w:rsidR="00AA3A0D" w:rsidRPr="00281231" w:rsidRDefault="00AA3A0D" w:rsidP="00AA3A0D">
            <w:pPr>
              <w:spacing w:after="0" w:line="240" w:lineRule="auto"/>
              <w:ind w:left="-120" w:right="-1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руководящего состава и специалис-тов ГО в учебно-методическом центре ОГУ «ГЗЧО» и Усть-Катавских курсах ГО и ЧС У-КГО (по договору с ОГУ «ГЗЧО»), обучение пожарно-техническому минимуму нештатных инструкторов пожарной безопасности и членов ДПД:   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AA3A0D" w:rsidRPr="00281231" w:rsidRDefault="009A6C25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  <w:r w:rsidR="009A6C25">
              <w:rPr>
                <w:rFonts w:ascii="Times New Roman" w:eastAsia="Calibri" w:hAnsi="Times New Roman" w:cs="Times New Roman"/>
                <w:sz w:val="18"/>
                <w:szCs w:val="18"/>
              </w:rPr>
              <w:t>,132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9A6C25"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9A6C25">
              <w:rPr>
                <w:rFonts w:ascii="Times New Roman" w:eastAsia="Calibri" w:hAnsi="Times New Roman" w:cs="Times New Roman"/>
                <w:sz w:val="18"/>
                <w:szCs w:val="18"/>
              </w:rPr>
              <w:t>,132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проезд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9A6C25"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9A6C25">
              <w:rPr>
                <w:rFonts w:ascii="Times New Roman" w:eastAsia="Calibri" w:hAnsi="Times New Roman" w:cs="Times New Roman"/>
                <w:sz w:val="18"/>
                <w:szCs w:val="18"/>
              </w:rPr>
              <w:t>,132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  <w:vMerge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проживание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9A6C25"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9A6C25">
              <w:rPr>
                <w:rFonts w:ascii="Times New Roman" w:eastAsia="Calibri" w:hAnsi="Times New Roman" w:cs="Times New Roman"/>
                <w:sz w:val="18"/>
                <w:szCs w:val="18"/>
              </w:rPr>
              <w:t>,132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4275" w:type="dxa"/>
          </w:tcPr>
          <w:p w:rsidR="00AA3A0D" w:rsidRPr="008D60CF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ехническое) обслуживание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АСЦО населения У-КГО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F66D0D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993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82" w:type="dxa"/>
          </w:tcPr>
          <w:p w:rsidR="00AA3A0D" w:rsidRPr="008D60CF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AA3A0D" w:rsidRPr="00281231" w:rsidRDefault="009A6C25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15946</w:t>
            </w:r>
            <w:r w:rsidR="00AA3A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9A6C25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</w:t>
            </w:r>
            <w:r w:rsidR="00AA3A0D"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1394000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15561" w:type="dxa"/>
            <w:gridSpan w:val="12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3A0D" w:rsidRPr="00281231" w:rsidTr="00AA3A0D">
        <w:tc>
          <w:tcPr>
            <w:tcW w:w="54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AA3A0D" w:rsidRPr="00281231" w:rsidRDefault="00AA3A0D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A0D" w:rsidRPr="00281231" w:rsidRDefault="009A6C25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27421</w:t>
            </w:r>
            <w:r w:rsidR="00AA3A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93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A0D" w:rsidRPr="00281231" w:rsidRDefault="009A6C25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</w:t>
            </w:r>
            <w:r w:rsidR="00AA3A0D"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2541500,0</w:t>
            </w:r>
          </w:p>
        </w:tc>
        <w:tc>
          <w:tcPr>
            <w:tcW w:w="850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AA3A0D" w:rsidRPr="00281231" w:rsidRDefault="00AA3A0D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К.А.Чубуров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3F3" w:rsidRDefault="008433F3" w:rsidP="00241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</w:t>
      </w:r>
      <w:r w:rsidR="006077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2020-2022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281231" w:rsidRPr="00281231" w:rsidRDefault="00281231" w:rsidP="00281231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Финансово-экономическое обоснование мероприятий муниципальной программы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1231" w:rsidRP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Усть-Катавского</w:t>
      </w:r>
      <w:r w:rsidR="0060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 2020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75"/>
        <w:gridCol w:w="1276"/>
        <w:gridCol w:w="1275"/>
        <w:gridCol w:w="993"/>
        <w:gridCol w:w="1134"/>
        <w:gridCol w:w="1134"/>
        <w:gridCol w:w="850"/>
        <w:gridCol w:w="992"/>
        <w:gridCol w:w="782"/>
        <w:gridCol w:w="1912"/>
        <w:gridCol w:w="398"/>
      </w:tblGrid>
      <w:tr w:rsidR="00281231" w:rsidRPr="00281231" w:rsidTr="007D4645">
        <w:trPr>
          <w:trHeight w:val="600"/>
        </w:trPr>
        <w:tc>
          <w:tcPr>
            <w:tcW w:w="540" w:type="dxa"/>
            <w:vMerge w:val="restart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75" w:type="dxa"/>
            <w:vMerge w:val="restart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281231" w:rsidRPr="00281231" w:rsidRDefault="00281231" w:rsidP="0028123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782" w:type="dxa"/>
            <w:vMerge w:val="restart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912" w:type="dxa"/>
            <w:vMerge w:val="restart"/>
          </w:tcPr>
          <w:p w:rsidR="00281231" w:rsidRPr="00281231" w:rsidRDefault="00281231" w:rsidP="0028123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398" w:type="dxa"/>
            <w:vMerge w:val="restart"/>
          </w:tcPr>
          <w:p w:rsidR="00281231" w:rsidRPr="00281231" w:rsidRDefault="00281231" w:rsidP="00281231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281231" w:rsidRPr="00281231" w:rsidTr="007D4645">
        <w:trPr>
          <w:trHeight w:val="813"/>
        </w:trPr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281231" w:rsidRPr="00281231" w:rsidRDefault="00281231" w:rsidP="0028123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2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281231" w:rsidRPr="00281231" w:rsidTr="00F94FC3">
        <w:trPr>
          <w:trHeight w:val="153"/>
        </w:trPr>
        <w:tc>
          <w:tcPr>
            <w:tcW w:w="15561" w:type="dxa"/>
            <w:gridSpan w:val="12"/>
            <w:tcBorders>
              <w:bottom w:val="single" w:sz="4" w:space="0" w:color="auto"/>
            </w:tcBorders>
          </w:tcPr>
          <w:p w:rsidR="00281231" w:rsidRPr="00281231" w:rsidRDefault="00281231" w:rsidP="00281231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281231" w:rsidRPr="00281231" w:rsidTr="007D4645">
        <w:tc>
          <w:tcPr>
            <w:tcW w:w="540" w:type="dxa"/>
            <w:vMerge w:val="restart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добров</w:t>
            </w:r>
            <w:r w:rsidR="00607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ольных пожарных дружин ВСЕГО: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281231" w:rsidRPr="00281231" w:rsidRDefault="00D93F08" w:rsidP="0028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597500,00</w:t>
            </w:r>
          </w:p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3F08" w:rsidRPr="00281231" w:rsidRDefault="00D93F08" w:rsidP="00D9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597500,00</w:t>
            </w:r>
          </w:p>
          <w:p w:rsidR="00281231" w:rsidRPr="00281231" w:rsidRDefault="00281231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281231" w:rsidRPr="00281231" w:rsidRDefault="00281231" w:rsidP="00F50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с.Тюбеляс: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281231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229500,00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229500,00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281231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241BE0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281231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281231" w:rsidRPr="00281231" w:rsidRDefault="00607A13" w:rsidP="00607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9000,0  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rPr>
          <w:trHeight w:val="257"/>
        </w:trPr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281231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120000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120000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  <w:r w:rsidR="00241BE0">
              <w:rPr>
                <w:rFonts w:ascii="Times New Roman" w:eastAsia="Calibri" w:hAnsi="Times New Roman" w:cs="Times New Roman"/>
                <w:sz w:val="20"/>
                <w:szCs w:val="20"/>
              </w:rPr>
              <w:t>/201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7A13" w:rsidRPr="00281231" w:rsidTr="007D4645">
        <w:trPr>
          <w:trHeight w:val="1206"/>
        </w:trPr>
        <w:tc>
          <w:tcPr>
            <w:tcW w:w="540" w:type="dxa"/>
            <w:vMerge/>
          </w:tcPr>
          <w:p w:rsidR="00607A13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607A13" w:rsidRPr="00281231" w:rsidRDefault="00607A13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607A13" w:rsidRPr="00281231" w:rsidRDefault="00607A13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рукава напорные РПК-Н(В)-50-1.0-УХЛ1 с ГР-50П – 3 шт.;</w:t>
            </w:r>
          </w:p>
          <w:p w:rsidR="00607A13" w:rsidRPr="00281231" w:rsidRDefault="00607A13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ствол пожарный перекрывной РСК-50 – 1 шт.</w:t>
            </w:r>
          </w:p>
        </w:tc>
        <w:tc>
          <w:tcPr>
            <w:tcW w:w="1276" w:type="dxa"/>
          </w:tcPr>
          <w:p w:rsidR="00607A13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607A13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607A13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A13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A13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607A13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07A13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607A13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607A13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607A13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  <w:vMerge w:val="restart"/>
          </w:tcPr>
          <w:p w:rsidR="00281231" w:rsidRPr="00281231" w:rsidRDefault="00281231" w:rsidP="002812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п.Вязовая: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281231" w:rsidRPr="00281231" w:rsidRDefault="00017DB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263000,00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017DB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263000,00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281231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607A1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241BE0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281231" w:rsidRPr="00281231" w:rsidRDefault="0096191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96191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281231" w:rsidRPr="00281231" w:rsidRDefault="0096191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96191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="00281231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1231" w:rsidRPr="00281231" w:rsidTr="007D4645">
        <w:trPr>
          <w:trHeight w:val="253"/>
        </w:trPr>
        <w:tc>
          <w:tcPr>
            <w:tcW w:w="540" w:type="dxa"/>
            <w:vMerge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81231" w:rsidRPr="00281231" w:rsidRDefault="00281231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281231" w:rsidRPr="00281231" w:rsidRDefault="00017DB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961918">
              <w:rPr>
                <w:rFonts w:ascii="Times New Roman" w:eastAsia="Calibri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993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1231" w:rsidRPr="00281231" w:rsidRDefault="00017DB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850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1231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  <w:r w:rsidR="00241BE0">
              <w:rPr>
                <w:rFonts w:ascii="Times New Roman" w:eastAsia="Calibri" w:hAnsi="Times New Roman" w:cs="Times New Roman"/>
                <w:sz w:val="20"/>
                <w:szCs w:val="20"/>
              </w:rPr>
              <w:t>/201</w:t>
            </w:r>
          </w:p>
        </w:tc>
        <w:tc>
          <w:tcPr>
            <w:tcW w:w="78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281231" w:rsidRPr="00281231" w:rsidRDefault="00281231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7638" w:rsidRPr="00281231" w:rsidTr="007D4645">
        <w:trPr>
          <w:trHeight w:val="270"/>
        </w:trPr>
        <w:tc>
          <w:tcPr>
            <w:tcW w:w="540" w:type="dxa"/>
            <w:vMerge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E47638" w:rsidRPr="00281231" w:rsidRDefault="00E47638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7638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82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398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7638" w:rsidRPr="00281231" w:rsidTr="007D4645">
        <w:trPr>
          <w:trHeight w:val="1150"/>
        </w:trPr>
        <w:tc>
          <w:tcPr>
            <w:tcW w:w="540" w:type="dxa"/>
            <w:vMerge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E47638" w:rsidRPr="00281231" w:rsidRDefault="00E47638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E47638" w:rsidRPr="00281231" w:rsidRDefault="00E47638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рукава напорные РПК-Н(В)-50-1.0-УХЛ1 с ГР-50П – 3 шт.;</w:t>
            </w:r>
          </w:p>
          <w:p w:rsidR="00E47638" w:rsidRPr="00281231" w:rsidRDefault="00E47638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ствол пожарный перекрывной РСК-50 – 1 шт.</w:t>
            </w:r>
          </w:p>
        </w:tc>
        <w:tc>
          <w:tcPr>
            <w:tcW w:w="1276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E47638" w:rsidRPr="00281231" w:rsidRDefault="00017DB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E47638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7638" w:rsidRPr="00281231" w:rsidRDefault="00017DB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E47638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7638" w:rsidRPr="00281231" w:rsidRDefault="00B0015B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E47638" w:rsidRPr="00281231" w:rsidRDefault="00E4763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rPr>
          <w:trHeight w:val="171"/>
        </w:trPr>
        <w:tc>
          <w:tcPr>
            <w:tcW w:w="540" w:type="dxa"/>
          </w:tcPr>
          <w:p w:rsidR="00F94FC3" w:rsidRPr="00281231" w:rsidRDefault="00F94FC3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F94FC3" w:rsidRPr="00281231" w:rsidRDefault="00F94FC3" w:rsidP="00281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ДПД с.Минка:</w:t>
            </w:r>
          </w:p>
        </w:tc>
        <w:tc>
          <w:tcPr>
            <w:tcW w:w="1276" w:type="dxa"/>
          </w:tcPr>
          <w:p w:rsidR="00F94FC3" w:rsidRPr="00281231" w:rsidRDefault="00F94FC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F94FC3" w:rsidRPr="00281231" w:rsidRDefault="00D93F0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105000,0</w:t>
            </w:r>
          </w:p>
        </w:tc>
        <w:tc>
          <w:tcPr>
            <w:tcW w:w="993" w:type="dxa"/>
          </w:tcPr>
          <w:p w:rsidR="00F94FC3" w:rsidRPr="00281231" w:rsidRDefault="00F94FC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D93F08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105000,0</w:t>
            </w:r>
          </w:p>
        </w:tc>
        <w:tc>
          <w:tcPr>
            <w:tcW w:w="850" w:type="dxa"/>
          </w:tcPr>
          <w:p w:rsidR="00F94FC3" w:rsidRPr="00281231" w:rsidRDefault="00F94FC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F94FC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94FC3" w:rsidRPr="00281231" w:rsidRDefault="00F94FC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F94FC3" w:rsidRPr="00281231" w:rsidRDefault="00F94FC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F94FC3" w:rsidRPr="00281231" w:rsidRDefault="00F94FC3" w:rsidP="00281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rPr>
          <w:trHeight w:val="283"/>
        </w:trPr>
        <w:tc>
          <w:tcPr>
            <w:tcW w:w="540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94FC3" w:rsidRPr="00281231" w:rsidRDefault="00B0015B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296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428</w:t>
            </w:r>
          </w:p>
        </w:tc>
        <w:tc>
          <w:tcPr>
            <w:tcW w:w="191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 ГП-1,75 (10 шт.) и указателей их места расположения.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B0015B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310, 346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пожарных гидрантов в новых местах.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B0015B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F94FC3" w:rsidRPr="00281231" w:rsidRDefault="00B0015B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94FC3" w:rsidRPr="00281231" w:rsidRDefault="00D93F08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847500,00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D93F08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847500,00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F94FC3">
        <w:tc>
          <w:tcPr>
            <w:tcW w:w="15561" w:type="dxa"/>
            <w:gridSpan w:val="12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D93F08" w:rsidRPr="00281231" w:rsidTr="007D4645">
        <w:tc>
          <w:tcPr>
            <w:tcW w:w="540" w:type="dxa"/>
          </w:tcPr>
          <w:p w:rsidR="00D93F08" w:rsidRPr="00281231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75" w:type="dxa"/>
          </w:tcPr>
          <w:p w:rsidR="00D93F08" w:rsidRPr="00281231" w:rsidRDefault="00D93F08" w:rsidP="00D93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D93F08" w:rsidRPr="00281231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D93F08" w:rsidRPr="00F66D0D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993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D93F08" w:rsidRPr="00D93F08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93F08" w:rsidRPr="00281231" w:rsidTr="007D4645">
        <w:tc>
          <w:tcPr>
            <w:tcW w:w="540" w:type="dxa"/>
          </w:tcPr>
          <w:p w:rsidR="00D93F08" w:rsidRPr="00281231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75" w:type="dxa"/>
          </w:tcPr>
          <w:p w:rsidR="00D93F08" w:rsidRPr="008D60CF" w:rsidRDefault="00D93F08" w:rsidP="00D93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D93F08" w:rsidRPr="00F66D0D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993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B0015B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D93F08" w:rsidRPr="008D60CF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D93F08" w:rsidRPr="00281231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D93F08" w:rsidRPr="00281231" w:rsidRDefault="00D93F08" w:rsidP="00D9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</w:tcPr>
          <w:p w:rsidR="00F94FC3" w:rsidRPr="00281231" w:rsidRDefault="00105F55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электроэнергии, потреблённой системой КСЭОН.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0310.2403006050.244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</w:tcPr>
          <w:p w:rsidR="00F94FC3" w:rsidRPr="00281231" w:rsidRDefault="00105F55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B0015B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</w:tcPr>
          <w:p w:rsidR="00F94FC3" w:rsidRPr="00281231" w:rsidRDefault="00105F55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линий телефонной связи системы КСЭОН.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B0015B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5F55" w:rsidRPr="00281231" w:rsidTr="007D4645">
        <w:tc>
          <w:tcPr>
            <w:tcW w:w="540" w:type="dxa"/>
          </w:tcPr>
          <w:p w:rsidR="00105F55" w:rsidRPr="00281231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275" w:type="dxa"/>
          </w:tcPr>
          <w:p w:rsidR="00105F55" w:rsidRPr="00105F55" w:rsidRDefault="00105F55" w:rsidP="0010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услуги по восстановлению работоспособности системы КСЭОН в пос. ж/д ст.Минка</w:t>
            </w:r>
          </w:p>
        </w:tc>
        <w:tc>
          <w:tcPr>
            <w:tcW w:w="1276" w:type="dxa"/>
          </w:tcPr>
          <w:p w:rsidR="00105F55" w:rsidRPr="00105F55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5F55" w:rsidRPr="00105F55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93" w:type="dxa"/>
          </w:tcPr>
          <w:p w:rsidR="00105F55" w:rsidRPr="00105F55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5F55" w:rsidRPr="00105F55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5F55" w:rsidRPr="00105F55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850" w:type="dxa"/>
          </w:tcPr>
          <w:p w:rsidR="00105F55" w:rsidRPr="00105F55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5F55" w:rsidRPr="00105F55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B0015B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105F55" w:rsidRPr="00105F55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5F55" w:rsidRPr="00105F55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5F55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105F55" w:rsidRPr="00281231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311B77">
        <w:trPr>
          <w:trHeight w:val="346"/>
        </w:trPr>
        <w:tc>
          <w:tcPr>
            <w:tcW w:w="540" w:type="dxa"/>
          </w:tcPr>
          <w:p w:rsidR="00F94FC3" w:rsidRPr="00281231" w:rsidRDefault="00105F55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</w:t>
            </w:r>
            <w:r w:rsidR="00241BE0">
              <w:rPr>
                <w:rFonts w:ascii="Times New Roman" w:eastAsia="Calibri" w:hAnsi="Times New Roman" w:cs="Times New Roman"/>
                <w:sz w:val="20"/>
                <w:szCs w:val="20"/>
              </w:rPr>
              <w:t>бходимым оборудованием,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техническими средствами: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B0015B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F94FC3" w:rsidRPr="00281231" w:rsidRDefault="00B0015B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rPr>
          <w:trHeight w:val="470"/>
        </w:trPr>
        <w:tc>
          <w:tcPr>
            <w:tcW w:w="540" w:type="dxa"/>
          </w:tcPr>
          <w:p w:rsidR="00F94FC3" w:rsidRPr="00281231" w:rsidRDefault="00105F55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предотвращению распространения лесных пожаров на наслён-ные пункты, расположенные в лесных масси-вах, в весеннее-летний пожароопасный период на территории Усть-Катавского городского округа (опашка территории по периметру населённого пункта);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F94FC3" w:rsidRPr="00281231" w:rsidRDefault="00D93F08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D93F08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F94FC3" w:rsidRPr="00281231" w:rsidRDefault="00B0015B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</w:tcPr>
          <w:p w:rsidR="00F94FC3" w:rsidRPr="00281231" w:rsidRDefault="00105F55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B0015B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</w:tcPr>
          <w:p w:rsidR="00F94FC3" w:rsidRPr="00281231" w:rsidRDefault="00105F55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F94FC3" w:rsidRPr="00281231" w:rsidRDefault="00B0015B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проведения на территории Челябинской области мероприятий по предупрежде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нию и ликв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идации болезней животных, их ле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чению, защите насел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ения от болезней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 общих для человека и животных.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B0015B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12" w:type="dxa"/>
          </w:tcPr>
          <w:p w:rsidR="001A1C53" w:rsidRPr="00281231" w:rsidRDefault="001A1C53" w:rsidP="001A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0405.240ГПR1030</w:t>
            </w: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</w:p>
          <w:p w:rsidR="00F94FC3" w:rsidRPr="00281231" w:rsidRDefault="00F94FC3" w:rsidP="001A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  <w:vMerge w:val="restart"/>
          </w:tcPr>
          <w:p w:rsidR="00F94FC3" w:rsidRPr="00281231" w:rsidRDefault="00105F55" w:rsidP="00105F55">
            <w:pPr>
              <w:spacing w:after="0" w:line="240" w:lineRule="auto"/>
              <w:ind w:left="-120" w:right="-1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2.10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руководящего состава и специалис-тов ГО в учебно-методическом центре ОГУ «ГЗЧО» и Усть-Катавских курсах ГО и ЧС У-КГО (по договору с ОГУ «ГЗЧО»), обучение пожарно-техническому минимуму нештатных инструкторов пожарной безопасности и членов ДПД:   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I-IV кв.</w:t>
            </w: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212/101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B0015B" w:rsidRDefault="00B0015B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  <w:r w:rsidR="00311B7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94FC3" w:rsidRPr="00281231" w:rsidRDefault="00311B77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  <w:vMerge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  <w:r w:rsidR="00FA63D2">
              <w:rPr>
                <w:rFonts w:ascii="Times New Roman" w:eastAsia="Calibri" w:hAnsi="Times New Roman" w:cs="Times New Roman"/>
                <w:sz w:val="20"/>
                <w:szCs w:val="20"/>
              </w:rPr>
              <w:t>/101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FA63D2" w:rsidRDefault="00F94FC3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FA63D2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311B7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94FC3" w:rsidRPr="00281231" w:rsidRDefault="00311B77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  <w:vMerge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проезд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F94FC3" w:rsidRPr="00281231" w:rsidRDefault="00F94FC3" w:rsidP="00311B77">
            <w:pPr>
              <w:spacing w:after="0" w:line="240" w:lineRule="auto"/>
              <w:ind w:hanging="3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311B7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A63D2">
              <w:rPr>
                <w:rFonts w:ascii="Times New Roman" w:eastAsia="Calibri" w:hAnsi="Times New Roman" w:cs="Times New Roman"/>
                <w:sz w:val="18"/>
                <w:szCs w:val="18"/>
              </w:rPr>
              <w:t>122</w:t>
            </w:r>
            <w:r w:rsidR="00311B77">
              <w:rPr>
                <w:rFonts w:ascii="Times New Roman" w:eastAsia="Calibri" w:hAnsi="Times New Roman" w:cs="Times New Roman"/>
                <w:sz w:val="18"/>
                <w:szCs w:val="18"/>
              </w:rPr>
              <w:t>, 123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  <w:vMerge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проживание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FA63D2" w:rsidRDefault="00F94FC3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FA63D2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311B7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94FC3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</w:tcPr>
          <w:p w:rsidR="00F94FC3" w:rsidRPr="00281231" w:rsidRDefault="00105F55" w:rsidP="00105F55">
            <w:pPr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2.11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закладка в резерв СИЗ для жителей У-КГО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1275" w:type="dxa"/>
          </w:tcPr>
          <w:p w:rsidR="00F94FC3" w:rsidRPr="00281231" w:rsidRDefault="00105F55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105F55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FA63D2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F94FC3" w:rsidRPr="00281231" w:rsidRDefault="00FA63D2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7D4645">
        <w:tc>
          <w:tcPr>
            <w:tcW w:w="540" w:type="dxa"/>
          </w:tcPr>
          <w:p w:rsidR="00F94FC3" w:rsidRPr="00281231" w:rsidRDefault="00105F55" w:rsidP="00105F55">
            <w:pPr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2.12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F94FC3" w:rsidRPr="00281231" w:rsidRDefault="00105F55" w:rsidP="00F94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в восстановлении АСЦО населения У-КГО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F94FC3" w:rsidRPr="00281231" w:rsidRDefault="00105F55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105F55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  <w:r w:rsidR="00F94FC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FA63D2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1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5F55" w:rsidRPr="00281231" w:rsidTr="007D4645">
        <w:tc>
          <w:tcPr>
            <w:tcW w:w="540" w:type="dxa"/>
          </w:tcPr>
          <w:p w:rsidR="00105F55" w:rsidRPr="00281231" w:rsidRDefault="00FA63D2" w:rsidP="00FA63D2">
            <w:pPr>
              <w:spacing w:after="0" w:line="240" w:lineRule="auto"/>
              <w:ind w:right="-102" w:hanging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4275" w:type="dxa"/>
          </w:tcPr>
          <w:p w:rsidR="00105F55" w:rsidRPr="008D60CF" w:rsidRDefault="00105F55" w:rsidP="00105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ехническое) обслуживание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АСЦО населения У-КГО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105F55" w:rsidRPr="008D60CF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5F55" w:rsidRPr="00F66D0D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993" w:type="dxa"/>
          </w:tcPr>
          <w:p w:rsidR="00105F55" w:rsidRPr="008D60CF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5F55" w:rsidRPr="008D60CF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5F55" w:rsidRPr="008D60CF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105F55" w:rsidRPr="008D60CF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5F55" w:rsidRPr="008D60CF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82" w:type="dxa"/>
          </w:tcPr>
          <w:p w:rsidR="00105F55" w:rsidRPr="008D60CF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5F55" w:rsidRPr="00281231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105F55" w:rsidRPr="00281231" w:rsidRDefault="00105F55" w:rsidP="00105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3D2" w:rsidRPr="00281231" w:rsidTr="007D4645">
        <w:tc>
          <w:tcPr>
            <w:tcW w:w="540" w:type="dxa"/>
          </w:tcPr>
          <w:p w:rsidR="00FA63D2" w:rsidRPr="00281231" w:rsidRDefault="00FA63D2" w:rsidP="00FA63D2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FA63D2" w:rsidRPr="00281231" w:rsidRDefault="00FA63D2" w:rsidP="00FA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2524600,00</w:t>
            </w:r>
          </w:p>
        </w:tc>
        <w:tc>
          <w:tcPr>
            <w:tcW w:w="993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2324000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FC3" w:rsidRPr="00281231" w:rsidTr="00F94FC3">
        <w:tc>
          <w:tcPr>
            <w:tcW w:w="15561" w:type="dxa"/>
            <w:gridSpan w:val="12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F94FC3" w:rsidRPr="00281231" w:rsidTr="007D4645">
        <w:tc>
          <w:tcPr>
            <w:tcW w:w="54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75" w:type="dxa"/>
          </w:tcPr>
          <w:p w:rsidR="00F94FC3" w:rsidRPr="00281231" w:rsidRDefault="00F94FC3" w:rsidP="00F94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F94FC3" w:rsidRPr="00281231" w:rsidRDefault="00F94FC3" w:rsidP="00F9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3D2" w:rsidRPr="00281231" w:rsidTr="007D4645">
        <w:tc>
          <w:tcPr>
            <w:tcW w:w="540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FA63D2" w:rsidRPr="00281231" w:rsidRDefault="00FA63D2" w:rsidP="00FA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3372100,00</w:t>
            </w:r>
          </w:p>
        </w:tc>
        <w:tc>
          <w:tcPr>
            <w:tcW w:w="993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3171500,0</w:t>
            </w:r>
          </w:p>
        </w:tc>
        <w:tc>
          <w:tcPr>
            <w:tcW w:w="850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FA63D2" w:rsidRPr="00281231" w:rsidRDefault="00FA63D2" w:rsidP="00FA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F55" w:rsidRDefault="00105F55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F55" w:rsidRDefault="00105F55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К.А.Чубуров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3" w:rsidRDefault="00103163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3" w:rsidRDefault="00103163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3" w:rsidRDefault="00103163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3" w:rsidRDefault="00103163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3" w:rsidRDefault="00103163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3" w:rsidRDefault="00103163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3" w:rsidRDefault="00103163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3" w:rsidRDefault="00103163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3" w:rsidRDefault="00103163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3" w:rsidRDefault="00103163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0D" w:rsidRDefault="00AA3A0D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</w:t>
      </w:r>
      <w:r w:rsidR="006077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2020-2022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281231" w:rsidRPr="00281231" w:rsidRDefault="00281231" w:rsidP="00281231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Финансово-экономическое обоснование мероприятий муниципальной программы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</w:t>
      </w:r>
      <w:r w:rsidR="00F94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2021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75"/>
        <w:gridCol w:w="1276"/>
        <w:gridCol w:w="1275"/>
        <w:gridCol w:w="993"/>
        <w:gridCol w:w="1134"/>
        <w:gridCol w:w="1134"/>
        <w:gridCol w:w="850"/>
        <w:gridCol w:w="992"/>
        <w:gridCol w:w="782"/>
        <w:gridCol w:w="1912"/>
        <w:gridCol w:w="398"/>
      </w:tblGrid>
      <w:tr w:rsidR="00103163" w:rsidRPr="00281231" w:rsidTr="00AA3A0D">
        <w:trPr>
          <w:trHeight w:val="600"/>
        </w:trPr>
        <w:tc>
          <w:tcPr>
            <w:tcW w:w="540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75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782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912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398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103163" w:rsidRPr="00281231" w:rsidTr="00AA3A0D">
        <w:trPr>
          <w:trHeight w:val="813"/>
        </w:trPr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103163" w:rsidRPr="00281231" w:rsidRDefault="00103163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2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103163" w:rsidRPr="00281231" w:rsidTr="00AA3A0D">
        <w:trPr>
          <w:trHeight w:val="153"/>
        </w:trPr>
        <w:tc>
          <w:tcPr>
            <w:tcW w:w="15561" w:type="dxa"/>
            <w:gridSpan w:val="12"/>
            <w:tcBorders>
              <w:bottom w:val="single" w:sz="4" w:space="0" w:color="auto"/>
            </w:tcBorders>
          </w:tcPr>
          <w:p w:rsidR="00103163" w:rsidRPr="00281231" w:rsidRDefault="00103163" w:rsidP="0010316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103163" w:rsidRPr="00281231" w:rsidTr="00AA3A0D">
        <w:tc>
          <w:tcPr>
            <w:tcW w:w="540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добров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ольных пожарных дружин ВСЕГО: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597500,00</w:t>
            </w: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597500,00</w:t>
            </w: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с.Тюбеляс: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229500,00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229500,00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401B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311B77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401B6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9000,0  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rPr>
          <w:trHeight w:val="257"/>
        </w:trPr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  <w:r w:rsidR="00311B77">
              <w:rPr>
                <w:rFonts w:ascii="Times New Roman" w:eastAsia="Calibri" w:hAnsi="Times New Roman" w:cs="Times New Roman"/>
                <w:sz w:val="20"/>
                <w:szCs w:val="20"/>
              </w:rPr>
              <w:t>/201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rPr>
          <w:trHeight w:val="1206"/>
        </w:trPr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рукава напорные РПК-Н(В)-50-1.0-УХЛ1 с ГР-50П – 3 шт.;</w:t>
            </w:r>
          </w:p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ствол пожарный перекрывной РСК-50 – 1 шт.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 w:val="restart"/>
          </w:tcPr>
          <w:p w:rsidR="00103163" w:rsidRPr="00281231" w:rsidRDefault="00103163" w:rsidP="00AA3A0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п.Вязовая: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263000,00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263000,00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311B77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rPr>
          <w:trHeight w:val="253"/>
        </w:trPr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  <w:r w:rsidR="00311B77">
              <w:rPr>
                <w:rFonts w:ascii="Times New Roman" w:eastAsia="Calibri" w:hAnsi="Times New Roman" w:cs="Times New Roman"/>
                <w:sz w:val="20"/>
                <w:szCs w:val="20"/>
              </w:rPr>
              <w:t>/201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rPr>
          <w:trHeight w:val="270"/>
        </w:trPr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rPr>
          <w:trHeight w:val="1150"/>
        </w:trPr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рукава напорные РПК-Н(В)-50-1.0-УХЛ1 с ГР-50П – 3 шт.;</w:t>
            </w:r>
          </w:p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ствол пожарный перекрывной РСК-50 – 1 шт.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rPr>
          <w:trHeight w:val="171"/>
        </w:trPr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ДПД с.Минка: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105000,0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105000,0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rPr>
          <w:trHeight w:val="283"/>
        </w:trPr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 ГП-1,75 (10 шт.) и указателей их места расположения.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310, 346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пожарных гидрантов в новых местах.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847500,00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847500,00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15561" w:type="dxa"/>
            <w:gridSpan w:val="12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103163" w:rsidRPr="00D93F08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F66D0D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993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103163" w:rsidRPr="00D93F08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75" w:type="dxa"/>
          </w:tcPr>
          <w:p w:rsidR="00103163" w:rsidRPr="008D60CF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F66D0D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993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1A1C53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электроэнергии, потреблённой системой КСЭОН.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линий телефонной связи системы КСЭОН.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275" w:type="dxa"/>
          </w:tcPr>
          <w:p w:rsidR="00103163" w:rsidRPr="00105F55" w:rsidRDefault="00103163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услуги по восстановлению работоспособности системы КСЭОН в пос. ж/д ст.Минка</w:t>
            </w:r>
          </w:p>
        </w:tc>
        <w:tc>
          <w:tcPr>
            <w:tcW w:w="1276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93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850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1A1C53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5F55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rPr>
          <w:trHeight w:val="710"/>
        </w:trPr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</w:t>
            </w:r>
            <w:r w:rsidR="001A1C53">
              <w:rPr>
                <w:rFonts w:ascii="Times New Roman" w:eastAsia="Calibri" w:hAnsi="Times New Roman" w:cs="Times New Roman"/>
                <w:sz w:val="20"/>
                <w:szCs w:val="20"/>
              </w:rPr>
              <w:t>-01 необходимым оборудованием,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техническими средствами.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rPr>
          <w:trHeight w:val="470"/>
        </w:trPr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предотвращению распространения лесных пожаров на наслён-ные пункты, расположенные в лесных масси-вах, в весеннее-летний пожароопасный период на территории Усть-Катавского городского округа (опашка территории по периметру населённого пункта);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B0015B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проведения на территории Челябинской области мероприятий по предупрежде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нию и ликв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идации болезней животных, их ле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чению, защите насел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ения от болезней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 общих для человека и животных.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103163" w:rsidRPr="00281231" w:rsidRDefault="00246D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246DC1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200600,0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12" w:type="dxa"/>
          </w:tcPr>
          <w:p w:rsidR="001A1C53" w:rsidRPr="00281231" w:rsidRDefault="001A1C53" w:rsidP="001A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0405.240ГПR1030</w:t>
            </w: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ind w:left="-120" w:right="-1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руководящего состава и специалис-тов ГО в учебно-методическом центре ОГУ «ГЗЧО» и Усть-Катавских курсах ГО и ЧС У-КГО (по договору с ОГУ «ГЗЧО»), обучение пожарно-техническому минимуму нештатных инструкторов пожарной безопасности и членов ДПД:   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I-IV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103163" w:rsidRPr="00281231" w:rsidRDefault="00311B77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  <w:r w:rsidR="00246DC1">
              <w:rPr>
                <w:rFonts w:ascii="Times New Roman" w:eastAsia="Calibri" w:hAnsi="Times New Roman" w:cs="Times New Roman"/>
                <w:sz w:val="18"/>
                <w:szCs w:val="18"/>
              </w:rPr>
              <w:t>, 123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1A1C53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246DC1">
              <w:rPr>
                <w:rFonts w:ascii="Times New Roman" w:eastAsia="Calibri" w:hAnsi="Times New Roman" w:cs="Times New Roman"/>
                <w:sz w:val="18"/>
                <w:szCs w:val="18"/>
              </w:rPr>
              <w:t>, 123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проезд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1A1C53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246DC1">
              <w:rPr>
                <w:rFonts w:ascii="Times New Roman" w:eastAsia="Calibri" w:hAnsi="Times New Roman" w:cs="Times New Roman"/>
                <w:sz w:val="18"/>
                <w:szCs w:val="18"/>
              </w:rPr>
              <w:t>, 123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проживание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1A1C53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246DC1">
              <w:rPr>
                <w:rFonts w:ascii="Times New Roman" w:eastAsia="Calibri" w:hAnsi="Times New Roman" w:cs="Times New Roman"/>
                <w:sz w:val="18"/>
                <w:szCs w:val="18"/>
              </w:rPr>
              <w:t>, 123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2.11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закладка в резерв СИЗ для жителей У-КГО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A1C5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4275" w:type="dxa"/>
          </w:tcPr>
          <w:p w:rsidR="00103163" w:rsidRPr="008D60CF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ехническое) обслуживание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АСЦО населения У-КГО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F66D0D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993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8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DC1" w:rsidRPr="00281231" w:rsidTr="00AA3A0D">
        <w:tc>
          <w:tcPr>
            <w:tcW w:w="540" w:type="dxa"/>
          </w:tcPr>
          <w:p w:rsidR="00246DC1" w:rsidRPr="00281231" w:rsidRDefault="00246DC1" w:rsidP="00246DC1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46DC1" w:rsidRPr="00281231" w:rsidRDefault="00246DC1" w:rsidP="0024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1484600,00</w:t>
            </w:r>
          </w:p>
        </w:tc>
        <w:tc>
          <w:tcPr>
            <w:tcW w:w="993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1284000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AA3A0D">
        <w:tc>
          <w:tcPr>
            <w:tcW w:w="15561" w:type="dxa"/>
            <w:gridSpan w:val="12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103163" w:rsidRPr="00281231" w:rsidTr="00AA3A0D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DC1" w:rsidRPr="00281231" w:rsidTr="00AA3A0D">
        <w:tc>
          <w:tcPr>
            <w:tcW w:w="540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246DC1" w:rsidRPr="00281231" w:rsidRDefault="00246DC1" w:rsidP="0024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2332100,00</w:t>
            </w:r>
          </w:p>
        </w:tc>
        <w:tc>
          <w:tcPr>
            <w:tcW w:w="993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2131500,0</w:t>
            </w:r>
          </w:p>
        </w:tc>
        <w:tc>
          <w:tcPr>
            <w:tcW w:w="850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246DC1" w:rsidRPr="00281231" w:rsidRDefault="00246DC1" w:rsidP="0024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03163" w:rsidRPr="00281231" w:rsidRDefault="00103163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К.А.Чубуров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311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281231" w:rsidRPr="00281231" w:rsidRDefault="00281231" w:rsidP="0028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</w:t>
      </w:r>
      <w:r w:rsidR="006077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2020-2022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281231" w:rsidRPr="00281231" w:rsidRDefault="00281231" w:rsidP="00281231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Финансово-экономическое обоснование мероприятий муниципальной программы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1231" w:rsidRDefault="00281231" w:rsidP="0028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</w:t>
      </w:r>
      <w:r w:rsidR="00F94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2022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75"/>
        <w:gridCol w:w="1276"/>
        <w:gridCol w:w="1275"/>
        <w:gridCol w:w="993"/>
        <w:gridCol w:w="1134"/>
        <w:gridCol w:w="1134"/>
        <w:gridCol w:w="850"/>
        <w:gridCol w:w="992"/>
        <w:gridCol w:w="782"/>
        <w:gridCol w:w="1912"/>
        <w:gridCol w:w="398"/>
      </w:tblGrid>
      <w:tr w:rsidR="00103163" w:rsidRPr="00281231" w:rsidTr="00103163">
        <w:trPr>
          <w:trHeight w:val="600"/>
        </w:trPr>
        <w:tc>
          <w:tcPr>
            <w:tcW w:w="540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75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782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912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398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103163" w:rsidRPr="00281231" w:rsidTr="00103163">
        <w:trPr>
          <w:trHeight w:val="813"/>
        </w:trPr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103163" w:rsidRPr="00281231" w:rsidRDefault="00103163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2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103163" w:rsidRPr="00281231" w:rsidTr="00103163">
        <w:trPr>
          <w:trHeight w:val="153"/>
        </w:trPr>
        <w:tc>
          <w:tcPr>
            <w:tcW w:w="15561" w:type="dxa"/>
            <w:gridSpan w:val="12"/>
            <w:tcBorders>
              <w:bottom w:val="single" w:sz="4" w:space="0" w:color="auto"/>
            </w:tcBorders>
          </w:tcPr>
          <w:p w:rsidR="00103163" w:rsidRPr="00281231" w:rsidRDefault="00103163" w:rsidP="00103163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103163" w:rsidRPr="00281231" w:rsidTr="00103163">
        <w:tc>
          <w:tcPr>
            <w:tcW w:w="540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добров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ольных пожарных дружин ВСЕГО: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  <w:r w:rsidR="001031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7500,00</w:t>
            </w: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  <w:r w:rsidR="001031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7500,00</w:t>
            </w: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8D12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с.Тюбеляс: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  <w:r w:rsidR="00103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9500,00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  <w:r w:rsidR="00103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9500,00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311B77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000,0  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rPr>
          <w:trHeight w:val="257"/>
        </w:trPr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  <w:r w:rsidR="00311B77">
              <w:rPr>
                <w:rFonts w:ascii="Times New Roman" w:eastAsia="Calibri" w:hAnsi="Times New Roman" w:cs="Times New Roman"/>
                <w:sz w:val="20"/>
                <w:szCs w:val="20"/>
              </w:rPr>
              <w:t>/201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rPr>
          <w:trHeight w:val="1206"/>
        </w:trPr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рукава напорные РПК-Н(В)-50-1.0-УХЛ1 с ГР-50П – 3 шт.;</w:t>
            </w:r>
          </w:p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ствол пожарный перекрывной РСК-50 – 1 шт.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 w:val="restart"/>
          </w:tcPr>
          <w:p w:rsidR="00103163" w:rsidRPr="00281231" w:rsidRDefault="00103163" w:rsidP="00AA3A0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п.Вязовая: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  <w:r w:rsidR="00103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3000,00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  <w:r w:rsidR="00103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3000,00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311B77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0000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0000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rPr>
          <w:trHeight w:val="253"/>
        </w:trPr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  <w:r w:rsidR="00311B77">
              <w:rPr>
                <w:rFonts w:ascii="Times New Roman" w:eastAsia="Calibri" w:hAnsi="Times New Roman" w:cs="Times New Roman"/>
                <w:sz w:val="20"/>
                <w:szCs w:val="20"/>
              </w:rPr>
              <w:t>/201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rPr>
          <w:trHeight w:val="270"/>
        </w:trPr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rPr>
          <w:trHeight w:val="1150"/>
        </w:trPr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рукава напорные РПК-Н(В)-50-1.0-УХЛ1 с ГР-50П – 3 шт.;</w:t>
            </w:r>
          </w:p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ствол пожарный перекрывной РСК-50 – 1 шт.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rPr>
          <w:trHeight w:val="171"/>
        </w:trPr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ДПД с.Минка: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  <w:r w:rsidR="00103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  <w:r w:rsidR="00103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rPr>
          <w:trHeight w:val="283"/>
        </w:trPr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 ГП-1,75 (10 шт.) и указателей их места расположения.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310, 346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пожарных гидрантов в новых местах.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103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75" w:type="dxa"/>
          </w:tcPr>
          <w:p w:rsidR="00103163" w:rsidRPr="00281231" w:rsidRDefault="00103163" w:rsidP="00103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пожарного депо в с.Минка.</w:t>
            </w:r>
          </w:p>
        </w:tc>
        <w:tc>
          <w:tcPr>
            <w:tcW w:w="1276" w:type="dxa"/>
          </w:tcPr>
          <w:p w:rsidR="00103163" w:rsidRPr="00281231" w:rsidRDefault="00103163" w:rsidP="00103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103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993" w:type="dxa"/>
          </w:tcPr>
          <w:p w:rsidR="00103163" w:rsidRPr="00281231" w:rsidRDefault="00103163" w:rsidP="00103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103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103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850" w:type="dxa"/>
          </w:tcPr>
          <w:p w:rsidR="00103163" w:rsidRPr="00281231" w:rsidRDefault="00103163" w:rsidP="00103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103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226/603</w:t>
            </w:r>
          </w:p>
        </w:tc>
        <w:tc>
          <w:tcPr>
            <w:tcW w:w="782" w:type="dxa"/>
          </w:tcPr>
          <w:p w:rsidR="00103163" w:rsidRPr="00281231" w:rsidRDefault="00103163" w:rsidP="00103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103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398" w:type="dxa"/>
          </w:tcPr>
          <w:p w:rsidR="00103163" w:rsidRPr="00281231" w:rsidRDefault="00103163" w:rsidP="00103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1147</w:t>
            </w:r>
            <w:r w:rsidR="00103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1147500,0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15561" w:type="dxa"/>
            <w:gridSpan w:val="12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103163" w:rsidRPr="00D93F08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8D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F66D0D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993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8D60CF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03163"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103163" w:rsidRPr="00D93F08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75" w:type="dxa"/>
          </w:tcPr>
          <w:p w:rsidR="00103163" w:rsidRPr="008D60CF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F66D0D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993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8D60CF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03163"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8D1244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электроэнергии, потреблённой системой КСЭОН.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линий телефонной связи системы КСЭОН.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275" w:type="dxa"/>
          </w:tcPr>
          <w:p w:rsidR="00103163" w:rsidRPr="00105F55" w:rsidRDefault="00103163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услуги по восстановлению работоспособности системы КСЭОН в пос. ж/д ст.Минка</w:t>
            </w:r>
          </w:p>
        </w:tc>
        <w:tc>
          <w:tcPr>
            <w:tcW w:w="1276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5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93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850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8D1244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782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5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105F55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5F55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rPr>
          <w:trHeight w:val="710"/>
        </w:trPr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</w:t>
            </w:r>
            <w:r w:rsidR="008D1244">
              <w:rPr>
                <w:rFonts w:ascii="Times New Roman" w:eastAsia="Calibri" w:hAnsi="Times New Roman" w:cs="Times New Roman"/>
                <w:sz w:val="20"/>
                <w:szCs w:val="20"/>
              </w:rPr>
              <w:t>-01 необходимым оборудованием,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техническими средствами.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rPr>
          <w:trHeight w:val="470"/>
        </w:trPr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предотвращению распространения лесных пожаров на наслён-ные пункты, расположенные в лесных масси-вах, в весеннее-летний пожароопасный период на территории Усть-Катавского городского округа (опашка территории по периметру населённого пункта);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C9333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0316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8D1244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B0015B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проведения на территории Челябинской области мероприятий по предупрежде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нию и ликв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идации болезней животных, их ле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чению, защите насел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ения от болезней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, общих для человека и животных.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:rsidR="00103163" w:rsidRPr="00281231" w:rsidRDefault="00371CBF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371CBF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  <w:r w:rsidR="00103163"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12" w:type="dxa"/>
          </w:tcPr>
          <w:p w:rsidR="001A1C53" w:rsidRPr="00281231" w:rsidRDefault="001A1C53" w:rsidP="001A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0405.240ГПR1030</w:t>
            </w: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</w:p>
          <w:p w:rsidR="00103163" w:rsidRPr="00281231" w:rsidRDefault="00103163" w:rsidP="001A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 w:val="restart"/>
          </w:tcPr>
          <w:p w:rsidR="00103163" w:rsidRPr="00281231" w:rsidRDefault="00103163" w:rsidP="00AA3A0D">
            <w:pPr>
              <w:spacing w:after="0" w:line="240" w:lineRule="auto"/>
              <w:ind w:left="-120" w:right="-1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2.10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руководящего состава и специалис-тов ГО в учебно-методическом центре ОГУ «ГЗЧО» и Усть-Катавских курсах ГО и ЧС У-КГО (по договору с ОГУ «ГЗЧО»), обучение пожарно-техническому минимуму нештатных инструкторов пожарной безопасности и членов ДПД:   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I-IV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103163" w:rsidRPr="00281231" w:rsidRDefault="00311B77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  <w:r w:rsidR="008D1244">
              <w:rPr>
                <w:rFonts w:ascii="Times New Roman" w:eastAsia="Calibri" w:hAnsi="Times New Roman" w:cs="Times New Roman"/>
                <w:sz w:val="18"/>
                <w:szCs w:val="18"/>
              </w:rPr>
              <w:t>, 123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8D1244"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8D1244">
              <w:rPr>
                <w:rFonts w:ascii="Times New Roman" w:eastAsia="Calibri" w:hAnsi="Times New Roman" w:cs="Times New Roman"/>
                <w:sz w:val="18"/>
                <w:szCs w:val="18"/>
              </w:rPr>
              <w:t>, 123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проезд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8D1244"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8D1244">
              <w:rPr>
                <w:rFonts w:ascii="Times New Roman" w:eastAsia="Calibri" w:hAnsi="Times New Roman" w:cs="Times New Roman"/>
                <w:sz w:val="18"/>
                <w:szCs w:val="18"/>
              </w:rPr>
              <w:t>, 123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  <w:vMerge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 проживание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  <w:r w:rsidR="00311B77">
              <w:rPr>
                <w:rFonts w:ascii="Times New Roman" w:eastAsia="Calibri" w:hAnsi="Times New Roman" w:cs="Times New Roman"/>
                <w:sz w:val="20"/>
                <w:szCs w:val="20"/>
              </w:rPr>
              <w:t>ЯЫ</w:t>
            </w: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  <w:r w:rsidR="008D1244" w:rsidRPr="00281231">
              <w:rPr>
                <w:rFonts w:ascii="Times New Roman" w:eastAsia="Calibri" w:hAnsi="Times New Roman" w:cs="Times New Roman"/>
                <w:sz w:val="18"/>
                <w:szCs w:val="18"/>
              </w:rPr>
              <w:t>.122</w:t>
            </w:r>
            <w:r w:rsidR="008D1244">
              <w:rPr>
                <w:rFonts w:ascii="Times New Roman" w:eastAsia="Calibri" w:hAnsi="Times New Roman" w:cs="Times New Roman"/>
                <w:sz w:val="18"/>
                <w:szCs w:val="18"/>
              </w:rPr>
              <w:t>, 123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4275" w:type="dxa"/>
          </w:tcPr>
          <w:p w:rsidR="00103163" w:rsidRPr="008D60CF" w:rsidRDefault="00103163" w:rsidP="00AA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ехническое) обслуживание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АСЦО населения У-КГО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F66D0D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993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82" w:type="dxa"/>
          </w:tcPr>
          <w:p w:rsidR="00103163" w:rsidRPr="008D60CF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0CF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60CF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1244" w:rsidRPr="00281231" w:rsidTr="00103163">
        <w:tc>
          <w:tcPr>
            <w:tcW w:w="540" w:type="dxa"/>
          </w:tcPr>
          <w:p w:rsidR="008D1244" w:rsidRPr="00281231" w:rsidRDefault="008D1244" w:rsidP="008D1244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8D1244" w:rsidRPr="00281231" w:rsidRDefault="008D1244" w:rsidP="008D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1594600,00</w:t>
            </w:r>
          </w:p>
        </w:tc>
        <w:tc>
          <w:tcPr>
            <w:tcW w:w="993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1394000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3163" w:rsidRPr="00281231" w:rsidTr="00103163">
        <w:tc>
          <w:tcPr>
            <w:tcW w:w="15561" w:type="dxa"/>
            <w:gridSpan w:val="12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103163" w:rsidRPr="00281231" w:rsidTr="00103163">
        <w:tc>
          <w:tcPr>
            <w:tcW w:w="54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75" w:type="dxa"/>
          </w:tcPr>
          <w:p w:rsidR="00103163" w:rsidRPr="00281231" w:rsidRDefault="00103163" w:rsidP="00AA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5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103163" w:rsidRPr="00281231" w:rsidRDefault="00103163" w:rsidP="00AA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1244" w:rsidRPr="00281231" w:rsidTr="00103163">
        <w:tc>
          <w:tcPr>
            <w:tcW w:w="540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8D1244" w:rsidRPr="00281231" w:rsidRDefault="008D1244" w:rsidP="008D1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2742100,00</w:t>
            </w:r>
          </w:p>
        </w:tc>
        <w:tc>
          <w:tcPr>
            <w:tcW w:w="993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</w:t>
            </w:r>
            <w:r w:rsidRPr="00281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2541500,0</w:t>
            </w:r>
          </w:p>
        </w:tc>
        <w:tc>
          <w:tcPr>
            <w:tcW w:w="850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8D1244" w:rsidRPr="00281231" w:rsidRDefault="008D1244" w:rsidP="008D1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33" w:rsidRDefault="00C93333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33" w:rsidRPr="00281231" w:rsidRDefault="00C93333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281231" w:rsidRPr="00281231" w:rsidRDefault="00281231" w:rsidP="0028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К.А.Чубуров</w:t>
      </w:r>
    </w:p>
    <w:p w:rsidR="008618DC" w:rsidRDefault="008618DC"/>
    <w:sectPr w:rsidR="008618DC" w:rsidSect="00281231">
      <w:pgSz w:w="16838" w:h="11906" w:orient="landscape"/>
      <w:pgMar w:top="397" w:right="567" w:bottom="113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FC" w:rsidRDefault="003772FC" w:rsidP="008D67ED">
      <w:pPr>
        <w:spacing w:after="0" w:line="240" w:lineRule="auto"/>
      </w:pPr>
      <w:r>
        <w:separator/>
      </w:r>
    </w:p>
  </w:endnote>
  <w:endnote w:type="continuationSeparator" w:id="0">
    <w:p w:rsidR="003772FC" w:rsidRDefault="003772FC" w:rsidP="008D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FC" w:rsidRDefault="003772FC" w:rsidP="008D67ED">
      <w:pPr>
        <w:spacing w:after="0" w:line="240" w:lineRule="auto"/>
      </w:pPr>
      <w:r>
        <w:separator/>
      </w:r>
    </w:p>
  </w:footnote>
  <w:footnote w:type="continuationSeparator" w:id="0">
    <w:p w:rsidR="003772FC" w:rsidRDefault="003772FC" w:rsidP="008D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94" w:rsidRDefault="00131794" w:rsidP="002812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131794" w:rsidRDefault="001317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F6834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A0DB2"/>
    <w:multiLevelType w:val="hybridMultilevel"/>
    <w:tmpl w:val="7742816E"/>
    <w:lvl w:ilvl="0" w:tplc="E68873CA">
      <w:start w:val="2017"/>
      <w:numFmt w:val="decimal"/>
      <w:lvlText w:val="%1"/>
      <w:lvlJc w:val="left"/>
      <w:pPr>
        <w:ind w:left="5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0555314F"/>
    <w:multiLevelType w:val="hybridMultilevel"/>
    <w:tmpl w:val="4C06025C"/>
    <w:lvl w:ilvl="0" w:tplc="5D12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E7049"/>
    <w:multiLevelType w:val="hybridMultilevel"/>
    <w:tmpl w:val="C5F02C42"/>
    <w:lvl w:ilvl="0" w:tplc="89B2F514">
      <w:start w:val="2017"/>
      <w:numFmt w:val="decimal"/>
      <w:lvlText w:val="%1"/>
      <w:lvlJc w:val="left"/>
      <w:pPr>
        <w:ind w:left="180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5" w15:restartNumberingAfterBreak="0">
    <w:nsid w:val="11952ADA"/>
    <w:multiLevelType w:val="hybridMultilevel"/>
    <w:tmpl w:val="AC526874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CF39F9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E0024B"/>
    <w:multiLevelType w:val="hybridMultilevel"/>
    <w:tmpl w:val="932C857C"/>
    <w:lvl w:ilvl="0" w:tplc="A6546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CA0429"/>
    <w:multiLevelType w:val="hybridMultilevel"/>
    <w:tmpl w:val="DAC2DA76"/>
    <w:lvl w:ilvl="0" w:tplc="B1B8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A753BD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8062E"/>
    <w:multiLevelType w:val="hybridMultilevel"/>
    <w:tmpl w:val="FCBED1E2"/>
    <w:lvl w:ilvl="0" w:tplc="2F2AECEE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F0608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56662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5B79"/>
    <w:multiLevelType w:val="hybridMultilevel"/>
    <w:tmpl w:val="5A20F4BE"/>
    <w:lvl w:ilvl="0" w:tplc="42A2991C">
      <w:start w:val="2011"/>
      <w:numFmt w:val="decimal"/>
      <w:lvlText w:val="%1"/>
      <w:lvlJc w:val="left"/>
      <w:pPr>
        <w:ind w:left="6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4" w15:restartNumberingAfterBreak="0">
    <w:nsid w:val="274B1AC6"/>
    <w:multiLevelType w:val="multilevel"/>
    <w:tmpl w:val="88E66B2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5" w15:restartNumberingAfterBreak="0">
    <w:nsid w:val="38402645"/>
    <w:multiLevelType w:val="hybridMultilevel"/>
    <w:tmpl w:val="81D2C4E2"/>
    <w:lvl w:ilvl="0" w:tplc="3820B006">
      <w:start w:val="201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8F664EC"/>
    <w:multiLevelType w:val="hybridMultilevel"/>
    <w:tmpl w:val="2E28296C"/>
    <w:lvl w:ilvl="0" w:tplc="F66421D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81A98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3AAE6FE9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51FAC"/>
    <w:multiLevelType w:val="hybridMultilevel"/>
    <w:tmpl w:val="B7C8EC04"/>
    <w:lvl w:ilvl="0" w:tplc="8ABCC9A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9354B5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43793392"/>
    <w:multiLevelType w:val="hybridMultilevel"/>
    <w:tmpl w:val="56E4CBF2"/>
    <w:lvl w:ilvl="0" w:tplc="9F18D210">
      <w:start w:val="2017"/>
      <w:numFmt w:val="decimal"/>
      <w:lvlText w:val="%1"/>
      <w:lvlJc w:val="left"/>
      <w:pPr>
        <w:ind w:left="5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43C17D4B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C36AF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767B3"/>
    <w:multiLevelType w:val="hybridMultilevel"/>
    <w:tmpl w:val="C00E7FFC"/>
    <w:lvl w:ilvl="0" w:tplc="91748A94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8319D"/>
    <w:multiLevelType w:val="hybridMultilevel"/>
    <w:tmpl w:val="E76CBC44"/>
    <w:lvl w:ilvl="0" w:tplc="5FA6C3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A7735"/>
    <w:multiLevelType w:val="hybridMultilevel"/>
    <w:tmpl w:val="4DEA6E1E"/>
    <w:lvl w:ilvl="0" w:tplc="28DCD2EC">
      <w:start w:val="2015"/>
      <w:numFmt w:val="decimal"/>
      <w:lvlText w:val="%1"/>
      <w:lvlJc w:val="left"/>
      <w:pPr>
        <w:ind w:left="120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7" w15:restartNumberingAfterBreak="0">
    <w:nsid w:val="495D319D"/>
    <w:multiLevelType w:val="hybridMultilevel"/>
    <w:tmpl w:val="8216225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402F5"/>
    <w:multiLevelType w:val="hybridMultilevel"/>
    <w:tmpl w:val="CAC0D82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40318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561AE"/>
    <w:multiLevelType w:val="hybridMultilevel"/>
    <w:tmpl w:val="1C0C65EA"/>
    <w:lvl w:ilvl="0" w:tplc="AD1814CC">
      <w:start w:val="2021"/>
      <w:numFmt w:val="decimal"/>
      <w:lvlText w:val="%1"/>
      <w:lvlJc w:val="left"/>
      <w:pPr>
        <w:ind w:left="114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1" w15:restartNumberingAfterBreak="0">
    <w:nsid w:val="4EF022CF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15037"/>
    <w:multiLevelType w:val="hybridMultilevel"/>
    <w:tmpl w:val="B00089E2"/>
    <w:lvl w:ilvl="0" w:tplc="279E1F72">
      <w:start w:val="5"/>
      <w:numFmt w:val="decimal"/>
      <w:lvlText w:val="%1."/>
      <w:lvlJc w:val="left"/>
      <w:pPr>
        <w:ind w:left="1103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3" w15:restartNumberingAfterBreak="0">
    <w:nsid w:val="55597891"/>
    <w:multiLevelType w:val="hybridMultilevel"/>
    <w:tmpl w:val="C7081A3E"/>
    <w:lvl w:ilvl="0" w:tplc="EB745928">
      <w:start w:val="2017"/>
      <w:numFmt w:val="decimal"/>
      <w:lvlText w:val="%1"/>
      <w:lvlJc w:val="left"/>
      <w:pPr>
        <w:ind w:left="9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4" w15:restartNumberingAfterBreak="0">
    <w:nsid w:val="5929396B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7333B"/>
    <w:multiLevelType w:val="hybridMultilevel"/>
    <w:tmpl w:val="4CAAA6F8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F7847AF"/>
    <w:multiLevelType w:val="hybridMultilevel"/>
    <w:tmpl w:val="3ECA1BEE"/>
    <w:lvl w:ilvl="0" w:tplc="984E631A">
      <w:start w:val="2020"/>
      <w:numFmt w:val="decimal"/>
      <w:lvlText w:val="%1"/>
      <w:lvlJc w:val="left"/>
      <w:pPr>
        <w:ind w:left="5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7" w15:restartNumberingAfterBreak="0">
    <w:nsid w:val="626D3E9D"/>
    <w:multiLevelType w:val="hybridMultilevel"/>
    <w:tmpl w:val="29F4B850"/>
    <w:lvl w:ilvl="0" w:tplc="9FF6333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02674D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C362914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33F8E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A13E5"/>
    <w:multiLevelType w:val="hybridMultilevel"/>
    <w:tmpl w:val="BE703E2C"/>
    <w:lvl w:ilvl="0" w:tplc="18C45E0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8"/>
  </w:num>
  <w:num w:numId="4">
    <w:abstractNumId w:val="0"/>
  </w:num>
  <w:num w:numId="5">
    <w:abstractNumId w:val="28"/>
  </w:num>
  <w:num w:numId="6">
    <w:abstractNumId w:val="27"/>
  </w:num>
  <w:num w:numId="7">
    <w:abstractNumId w:val="32"/>
  </w:num>
  <w:num w:numId="8">
    <w:abstractNumId w:val="3"/>
  </w:num>
  <w:num w:numId="9">
    <w:abstractNumId w:val="7"/>
  </w:num>
  <w:num w:numId="10">
    <w:abstractNumId w:val="37"/>
  </w:num>
  <w:num w:numId="11">
    <w:abstractNumId w:val="16"/>
  </w:num>
  <w:num w:numId="12">
    <w:abstractNumId w:val="6"/>
  </w:num>
  <w:num w:numId="13">
    <w:abstractNumId w:val="25"/>
  </w:num>
  <w:num w:numId="14">
    <w:abstractNumId w:val="5"/>
  </w:num>
  <w:num w:numId="15">
    <w:abstractNumId w:val="38"/>
  </w:num>
  <w:num w:numId="16">
    <w:abstractNumId w:val="17"/>
  </w:num>
  <w:num w:numId="17">
    <w:abstractNumId w:val="24"/>
  </w:num>
  <w:num w:numId="18">
    <w:abstractNumId w:val="20"/>
  </w:num>
  <w:num w:numId="19">
    <w:abstractNumId w:val="15"/>
  </w:num>
  <w:num w:numId="20">
    <w:abstractNumId w:val="39"/>
  </w:num>
  <w:num w:numId="21">
    <w:abstractNumId w:val="22"/>
  </w:num>
  <w:num w:numId="22">
    <w:abstractNumId w:val="1"/>
  </w:num>
  <w:num w:numId="23">
    <w:abstractNumId w:val="31"/>
  </w:num>
  <w:num w:numId="24">
    <w:abstractNumId w:val="26"/>
  </w:num>
  <w:num w:numId="25">
    <w:abstractNumId w:val="11"/>
  </w:num>
  <w:num w:numId="26">
    <w:abstractNumId w:val="23"/>
  </w:num>
  <w:num w:numId="27">
    <w:abstractNumId w:val="4"/>
  </w:num>
  <w:num w:numId="28">
    <w:abstractNumId w:val="29"/>
  </w:num>
  <w:num w:numId="29">
    <w:abstractNumId w:val="18"/>
  </w:num>
  <w:num w:numId="30">
    <w:abstractNumId w:val="9"/>
  </w:num>
  <w:num w:numId="31">
    <w:abstractNumId w:val="34"/>
  </w:num>
  <w:num w:numId="32">
    <w:abstractNumId w:val="14"/>
  </w:num>
  <w:num w:numId="33">
    <w:abstractNumId w:val="41"/>
  </w:num>
  <w:num w:numId="34">
    <w:abstractNumId w:val="10"/>
  </w:num>
  <w:num w:numId="35">
    <w:abstractNumId w:val="21"/>
  </w:num>
  <w:num w:numId="36">
    <w:abstractNumId w:val="33"/>
  </w:num>
  <w:num w:numId="37">
    <w:abstractNumId w:val="2"/>
  </w:num>
  <w:num w:numId="38">
    <w:abstractNumId w:val="36"/>
  </w:num>
  <w:num w:numId="39">
    <w:abstractNumId w:val="12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31"/>
    <w:rsid w:val="00017DBB"/>
    <w:rsid w:val="000516F2"/>
    <w:rsid w:val="00103163"/>
    <w:rsid w:val="00105F55"/>
    <w:rsid w:val="001101CA"/>
    <w:rsid w:val="00131794"/>
    <w:rsid w:val="00136C22"/>
    <w:rsid w:val="001616F2"/>
    <w:rsid w:val="001A1C53"/>
    <w:rsid w:val="00241BE0"/>
    <w:rsid w:val="00246DC1"/>
    <w:rsid w:val="00281231"/>
    <w:rsid w:val="00311B77"/>
    <w:rsid w:val="00312D72"/>
    <w:rsid w:val="00371CBF"/>
    <w:rsid w:val="003772FC"/>
    <w:rsid w:val="00382D25"/>
    <w:rsid w:val="003D3D20"/>
    <w:rsid w:val="00520213"/>
    <w:rsid w:val="00607740"/>
    <w:rsid w:val="00607A13"/>
    <w:rsid w:val="00630D4F"/>
    <w:rsid w:val="006B4DF4"/>
    <w:rsid w:val="007D4645"/>
    <w:rsid w:val="008401B6"/>
    <w:rsid w:val="008433F3"/>
    <w:rsid w:val="008618DC"/>
    <w:rsid w:val="008D1244"/>
    <w:rsid w:val="008D67ED"/>
    <w:rsid w:val="008D79E0"/>
    <w:rsid w:val="00961918"/>
    <w:rsid w:val="009A5A31"/>
    <w:rsid w:val="009A6C25"/>
    <w:rsid w:val="009B0865"/>
    <w:rsid w:val="00AA3A0D"/>
    <w:rsid w:val="00AF0F3A"/>
    <w:rsid w:val="00B0015B"/>
    <w:rsid w:val="00B37433"/>
    <w:rsid w:val="00B55501"/>
    <w:rsid w:val="00C168A2"/>
    <w:rsid w:val="00C93333"/>
    <w:rsid w:val="00D51D68"/>
    <w:rsid w:val="00D93F08"/>
    <w:rsid w:val="00DB1175"/>
    <w:rsid w:val="00DC0C3C"/>
    <w:rsid w:val="00E000C1"/>
    <w:rsid w:val="00E3036D"/>
    <w:rsid w:val="00E47638"/>
    <w:rsid w:val="00E90FEC"/>
    <w:rsid w:val="00E93FFF"/>
    <w:rsid w:val="00F05706"/>
    <w:rsid w:val="00F506EF"/>
    <w:rsid w:val="00F94FC3"/>
    <w:rsid w:val="00F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D253"/>
  <w15:chartTrackingRefBased/>
  <w15:docId w15:val="{1A9E0009-DDA3-414E-AB42-BF745B0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1231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1231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23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23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1231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1231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1231"/>
  </w:style>
  <w:style w:type="paragraph" w:styleId="a3">
    <w:name w:val="List Paragraph"/>
    <w:basedOn w:val="a"/>
    <w:uiPriority w:val="34"/>
    <w:qFormat/>
    <w:rsid w:val="002812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2812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812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812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81231"/>
  </w:style>
  <w:style w:type="paragraph" w:styleId="a8">
    <w:name w:val="Balloon Text"/>
    <w:basedOn w:val="a"/>
    <w:link w:val="a9"/>
    <w:uiPriority w:val="99"/>
    <w:semiHidden/>
    <w:unhideWhenUsed/>
    <w:rsid w:val="0028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812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812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812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rsid w:val="00281231"/>
    <w:rPr>
      <w:rFonts w:ascii="Times New Roman" w:hAnsi="Times New Roman" w:cs="Times New Roman" w:hint="default"/>
      <w:sz w:val="14"/>
      <w:szCs w:val="14"/>
    </w:rPr>
  </w:style>
  <w:style w:type="paragraph" w:customStyle="1" w:styleId="Style7">
    <w:name w:val="Style7"/>
    <w:basedOn w:val="a"/>
    <w:rsid w:val="00281231"/>
    <w:pPr>
      <w:widowControl w:val="0"/>
      <w:autoSpaceDE w:val="0"/>
      <w:autoSpaceDN w:val="0"/>
      <w:adjustRightInd w:val="0"/>
      <w:spacing w:after="0" w:line="202" w:lineRule="exact"/>
      <w:ind w:firstLine="49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Цветовое выделение"/>
    <w:uiPriority w:val="99"/>
    <w:rsid w:val="00281231"/>
    <w:rPr>
      <w:b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812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81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81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1D76-75BF-4D33-9F90-82E2D55A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26</Pages>
  <Words>8184</Words>
  <Characters>46654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Шкерина Наталья Александровна</cp:lastModifiedBy>
  <cp:revision>13</cp:revision>
  <cp:lastPrinted>2019-09-19T06:54:00Z</cp:lastPrinted>
  <dcterms:created xsi:type="dcterms:W3CDTF">2019-08-15T10:37:00Z</dcterms:created>
  <dcterms:modified xsi:type="dcterms:W3CDTF">2019-10-17T09:56:00Z</dcterms:modified>
</cp:coreProperties>
</file>