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25" w:rsidRPr="00CB1D25" w:rsidRDefault="00CB1D25" w:rsidP="00CB1D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1D25">
        <w:rPr>
          <w:rFonts w:ascii="Times New Roman" w:eastAsia="Calibri" w:hAnsi="Times New Roman" w:cs="Times New Roman"/>
          <w:b/>
          <w:sz w:val="24"/>
          <w:szCs w:val="24"/>
        </w:rPr>
        <w:t>«Об электронной трудовой книжке»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25">
        <w:rPr>
          <w:rFonts w:ascii="Times New Roman" w:eastAsia="Calibri" w:hAnsi="Times New Roman" w:cs="Times New Roman"/>
          <w:sz w:val="24"/>
          <w:szCs w:val="24"/>
        </w:rPr>
        <w:tab/>
        <w:t>С 1 января 2020 года вступают в действие изменения в Трудовой кодекс Российской Федерации, касающиеся оформления сведений о трудовой деятельности.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25">
        <w:rPr>
          <w:rFonts w:ascii="Times New Roman" w:eastAsia="Calibri" w:hAnsi="Times New Roman" w:cs="Times New Roman"/>
          <w:sz w:val="24"/>
          <w:szCs w:val="24"/>
        </w:rPr>
        <w:tab/>
        <w:t>В настоящее время сведения о трудовой деятельности каждого работника формируются путем заполнения работодателем трудовых книжек. Федеральным законом от 16.12.2019 №439-ФЗ «О внесении изменений в Трудовой кодекс Российской Федерации в части формирования сведений о трудовой деятельности в электронном виде» вводятся электронные трудовые книжки.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25">
        <w:rPr>
          <w:rFonts w:ascii="Times New Roman" w:eastAsia="Calibri" w:hAnsi="Times New Roman" w:cs="Times New Roman"/>
          <w:sz w:val="24"/>
          <w:szCs w:val="24"/>
        </w:rPr>
        <w:tab/>
        <w:t>Теперь информация о трудовой деятельности, стаже каждого работника будет собираться в электронном виде и передаваться работодателем для хранения в информационных ресурсах Пенсионного фонда Российской Федерации.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25">
        <w:rPr>
          <w:rFonts w:ascii="Times New Roman" w:eastAsia="Calibri" w:hAnsi="Times New Roman" w:cs="Times New Roman"/>
          <w:sz w:val="24"/>
          <w:szCs w:val="24"/>
        </w:rPr>
        <w:tab/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законом информация.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25">
        <w:rPr>
          <w:rFonts w:ascii="Times New Roman" w:eastAsia="Calibri" w:hAnsi="Times New Roman" w:cs="Times New Roman"/>
          <w:sz w:val="24"/>
          <w:szCs w:val="24"/>
        </w:rPr>
        <w:tab/>
        <w:t>У работников есть право запрашивать у работодателя сведения о своей трудовой деятельности как на бумажном носителе, так и в электронном виде, контролировать правильность сделанных записей. По письменному заявлению работника работодатель обязан исправить или дополнить необходимую информацию.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25">
        <w:rPr>
          <w:rFonts w:ascii="Times New Roman" w:eastAsia="Calibri" w:hAnsi="Times New Roman" w:cs="Times New Roman"/>
          <w:sz w:val="24"/>
          <w:szCs w:val="24"/>
        </w:rPr>
        <w:tab/>
        <w:t>С 1 января 2021 года для всех впервые поступающих на работу лиц сведения о трудовой деятельности будут оформляться в электронном виде, без заведения бумажных трудовых книжек.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25">
        <w:rPr>
          <w:rFonts w:ascii="Times New Roman" w:eastAsia="Calibri" w:hAnsi="Times New Roman" w:cs="Times New Roman"/>
          <w:sz w:val="24"/>
          <w:szCs w:val="24"/>
        </w:rPr>
        <w:tab/>
        <w:t>Для тех, кто трудоустроился ранее, переходным периодом будет 2020 год, в течение которого работники путем подачи письменного заявления могут сделать выбор между продолжением ведения работодателем трудовой книжки (на бумажном носителе) и оформлением сведений о трудовой деятельности в электронном виде.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25">
        <w:rPr>
          <w:rFonts w:ascii="Times New Roman" w:eastAsia="Calibri" w:hAnsi="Times New Roman" w:cs="Times New Roman"/>
          <w:sz w:val="24"/>
          <w:szCs w:val="24"/>
        </w:rPr>
        <w:tab/>
        <w:t>При этом работодатели в срок по 30 июня 2020 года должны уведомить каждого работника об изменении трудового законодательства в части ведения записей о трудовой деятельности и о праве сделать соответствующий выбор. В случае, если работник не подал работодателю ни одного из указанных заявлений, работодатель продолжает вести его трудовую книжку на бумажном носителе.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D25">
        <w:rPr>
          <w:rFonts w:ascii="Times New Roman" w:eastAsia="Calibri" w:hAnsi="Times New Roman" w:cs="Times New Roman"/>
          <w:sz w:val="28"/>
          <w:szCs w:val="28"/>
        </w:rPr>
        <w:t>Старший помощник прокурора</w:t>
      </w:r>
    </w:p>
    <w:p w:rsidR="00CB1D25" w:rsidRPr="00CB1D25" w:rsidRDefault="00CB1D25" w:rsidP="00CB1D2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D25">
        <w:rPr>
          <w:rFonts w:ascii="Times New Roman" w:eastAsia="Calibri" w:hAnsi="Times New Roman" w:cs="Times New Roman"/>
          <w:sz w:val="28"/>
          <w:szCs w:val="28"/>
        </w:rPr>
        <w:t xml:space="preserve">младший советник юстиции </w:t>
      </w:r>
      <w:r w:rsidRPr="00CB1D25">
        <w:rPr>
          <w:rFonts w:ascii="Times New Roman" w:eastAsia="Calibri" w:hAnsi="Times New Roman" w:cs="Times New Roman"/>
          <w:sz w:val="28"/>
          <w:szCs w:val="28"/>
        </w:rPr>
        <w:tab/>
      </w:r>
      <w:r w:rsidRPr="00CB1D25">
        <w:rPr>
          <w:rFonts w:ascii="Times New Roman" w:eastAsia="Calibri" w:hAnsi="Times New Roman" w:cs="Times New Roman"/>
          <w:sz w:val="28"/>
          <w:szCs w:val="28"/>
        </w:rPr>
        <w:tab/>
      </w:r>
      <w:r w:rsidRPr="00CB1D25">
        <w:rPr>
          <w:rFonts w:ascii="Times New Roman" w:eastAsia="Calibri" w:hAnsi="Times New Roman" w:cs="Times New Roman"/>
          <w:sz w:val="28"/>
          <w:szCs w:val="28"/>
        </w:rPr>
        <w:tab/>
      </w:r>
      <w:r w:rsidRPr="00CB1D25">
        <w:rPr>
          <w:rFonts w:ascii="Times New Roman" w:eastAsia="Calibri" w:hAnsi="Times New Roman" w:cs="Times New Roman"/>
          <w:sz w:val="28"/>
          <w:szCs w:val="28"/>
        </w:rPr>
        <w:tab/>
      </w:r>
      <w:r w:rsidRPr="00CB1D25">
        <w:rPr>
          <w:rFonts w:ascii="Times New Roman" w:eastAsia="Calibri" w:hAnsi="Times New Roman" w:cs="Times New Roman"/>
          <w:sz w:val="28"/>
          <w:szCs w:val="28"/>
        </w:rPr>
        <w:tab/>
      </w:r>
      <w:r w:rsidRPr="00CB1D25">
        <w:rPr>
          <w:rFonts w:ascii="Times New Roman" w:eastAsia="Calibri" w:hAnsi="Times New Roman" w:cs="Times New Roman"/>
          <w:sz w:val="28"/>
          <w:szCs w:val="28"/>
        </w:rPr>
        <w:tab/>
        <w:t xml:space="preserve">      Л.Н. Падукова</w:t>
      </w:r>
    </w:p>
    <w:p w:rsidR="00967F48" w:rsidRDefault="00967F48">
      <w:bookmarkStart w:id="0" w:name="_GoBack"/>
      <w:bookmarkEnd w:id="0"/>
    </w:p>
    <w:sectPr w:rsidR="0096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09"/>
    <w:rsid w:val="00967F48"/>
    <w:rsid w:val="00BF2F09"/>
    <w:rsid w:val="00C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6A41-530F-4194-BD16-7246F888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Падукова Лидия Николвеан</dc:creator>
  <cp:keywords/>
  <dc:description/>
  <cp:lastModifiedBy>Падукова Лидия Николвеан</cp:lastModifiedBy>
  <cp:revision>2</cp:revision>
  <dcterms:created xsi:type="dcterms:W3CDTF">2019-12-25T05:39:00Z</dcterms:created>
  <dcterms:modified xsi:type="dcterms:W3CDTF">2019-12-25T05:39:00Z</dcterms:modified>
</cp:coreProperties>
</file>