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8E" w:rsidRDefault="005F1F43">
      <w:pPr>
        <w:ind w:right="4565" w:firstLine="4100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1525" cy="9048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8E" w:rsidRDefault="005F1F43">
      <w:pPr>
        <w:jc w:val="center"/>
      </w:pPr>
      <w:r>
        <w:rPr>
          <w:rFonts w:ascii="Arial" w:hAnsi="Arial" w:cs="Arial"/>
          <w:b/>
          <w:bCs/>
          <w:sz w:val="36"/>
        </w:rPr>
        <w:t>Администрация Усть-Катавского городского округа</w:t>
      </w:r>
    </w:p>
    <w:p w:rsidR="00885B8E" w:rsidRDefault="005F1F43">
      <w:pPr>
        <w:pStyle w:val="2"/>
      </w:pPr>
      <w:r>
        <w:rPr>
          <w:rFonts w:ascii="Arial" w:hAnsi="Arial" w:cs="Arial"/>
          <w:sz w:val="36"/>
        </w:rPr>
        <w:t>Челябинской области</w:t>
      </w:r>
    </w:p>
    <w:p w:rsidR="00885B8E" w:rsidRDefault="00885B8E"/>
    <w:p w:rsidR="00885B8E" w:rsidRDefault="005F1F43">
      <w:pPr>
        <w:pStyle w:val="1"/>
      </w:pPr>
      <w:r>
        <w:rPr>
          <w:sz w:val="52"/>
        </w:rPr>
        <w:t>ПОСТАНОВЛЕНИЕ</w:t>
      </w:r>
    </w:p>
    <w:tbl>
      <w:tblPr>
        <w:tblW w:w="9594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9594"/>
      </w:tblGrid>
      <w:tr w:rsidR="00885B8E">
        <w:trPr>
          <w:trHeight w:val="100"/>
        </w:trPr>
        <w:tc>
          <w:tcPr>
            <w:tcW w:w="9594" w:type="dxa"/>
            <w:tcBorders>
              <w:top w:val="thickThinSmallGap" w:sz="24" w:space="0" w:color="000000"/>
            </w:tcBorders>
          </w:tcPr>
          <w:p w:rsidR="00885B8E" w:rsidRDefault="00885B8E">
            <w:pPr>
              <w:widowControl w:val="0"/>
              <w:ind w:right="-579"/>
            </w:pPr>
          </w:p>
        </w:tc>
      </w:tr>
    </w:tbl>
    <w:p w:rsidR="00885B8E" w:rsidRDefault="00503445">
      <w:r>
        <w:t>От 16.02.2026 г.</w:t>
      </w:r>
      <w:r w:rsidR="005F1F43">
        <w:tab/>
      </w:r>
      <w:r w:rsidR="005F1F43">
        <w:tab/>
      </w:r>
      <w:r w:rsidR="005F1F43">
        <w:tab/>
      </w:r>
      <w:r w:rsidR="005F1F43">
        <w:tab/>
        <w:t xml:space="preserve">       </w:t>
      </w:r>
      <w:r>
        <w:t xml:space="preserve">                  № 163</w:t>
      </w:r>
    </w:p>
    <w:p w:rsidR="00885B8E" w:rsidRDefault="00885B8E"/>
    <w:p w:rsidR="00885B8E" w:rsidRDefault="005F1F43">
      <w:pPr>
        <w:ind w:right="4960"/>
        <w:jc w:val="both"/>
      </w:pPr>
      <w:r>
        <w:t xml:space="preserve">О внесении изменений в постановление администрации Усть-Катавского городского округа № 959/1 от </w:t>
      </w:r>
      <w:r>
        <w:t>01.07.2021г. «О создании межведомственной комиссии для рассмотрения вопросов оказания дополнительных мер социальной поддержки отдельных категорий граждан в связи с установкой внутридомового газового оборудования»</w:t>
      </w:r>
    </w:p>
    <w:p w:rsidR="00885B8E" w:rsidRDefault="00885B8E"/>
    <w:p w:rsidR="00885B8E" w:rsidRDefault="005F1F43">
      <w:pPr>
        <w:pStyle w:val="HTML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Закона Челябинской обла</w:t>
      </w:r>
      <w:r>
        <w:rPr>
          <w:rFonts w:ascii="Times New Roman" w:hAnsi="Times New Roman"/>
          <w:sz w:val="28"/>
          <w:szCs w:val="28"/>
        </w:rPr>
        <w:t xml:space="preserve">сти  от  03 марта 2021 г. № 318-ЗО «О дополнительных мерах социальной поддержки отдельных категорий граждан в связи с установкой внутридомового газового оборудования», в соответствии с </w:t>
      </w:r>
      <w:hyperlink r:id="rId8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Ч</w:t>
      </w:r>
      <w:r>
        <w:rPr>
          <w:rFonts w:ascii="Times New Roman" w:hAnsi="Times New Roman"/>
          <w:sz w:val="28"/>
          <w:szCs w:val="28"/>
        </w:rPr>
        <w:t>елябинской области от 29 июня 2021г. N 262-П  «О Порядке учета граждан, указанных в статье 1 Закона Челябинской области от 03.03.2021 г. № 318-3О «О дополнительных мерах социальной поддержки отдельных категорий граждан в связи с установкой внутридомового г</w:t>
      </w:r>
      <w:r>
        <w:rPr>
          <w:rFonts w:ascii="Times New Roman" w:hAnsi="Times New Roman"/>
          <w:sz w:val="28"/>
          <w:szCs w:val="28"/>
        </w:rPr>
        <w:t>азового оборудования», выдачи уведомления о наличии права на единовременную социальную выплату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предостав</w:t>
      </w:r>
      <w:r>
        <w:rPr>
          <w:rFonts w:ascii="Times New Roman" w:hAnsi="Times New Roman"/>
          <w:sz w:val="28"/>
          <w:szCs w:val="28"/>
        </w:rPr>
        <w:t>ления указанной выплаты»</w:t>
      </w:r>
    </w:p>
    <w:p w:rsidR="00885B8E" w:rsidRDefault="00885B8E">
      <w:pPr>
        <w:pStyle w:val="HTML0"/>
        <w:ind w:firstLine="697"/>
        <w:jc w:val="both"/>
        <w:rPr>
          <w:rFonts w:ascii="Times New Roman" w:hAnsi="Times New Roman"/>
          <w:sz w:val="28"/>
          <w:szCs w:val="28"/>
        </w:rPr>
      </w:pPr>
    </w:p>
    <w:p w:rsidR="00885B8E" w:rsidRDefault="005F1F43">
      <w:pPr>
        <w:jc w:val="both"/>
      </w:pPr>
      <w:r>
        <w:t>администрация Усть-Катавского городского округа ПОСТАНОВЛЯЕТ:</w:t>
      </w:r>
    </w:p>
    <w:p w:rsidR="00885B8E" w:rsidRDefault="005F1F43">
      <w:pPr>
        <w:ind w:firstLine="737"/>
        <w:jc w:val="both"/>
      </w:pPr>
      <w:r>
        <w:t xml:space="preserve">1. Внести изменения в Приложение № 1 к постановлению администрации Усть-Катавского городского округа № 959/1 от 01.07.2021 г. «О создании межведомственной комиссии для </w:t>
      </w:r>
      <w:r>
        <w:t>рассмотрения вопросов оказания дополнительных мер социальной поддержки отдельных категорий граждан в связи с установкой внутридомового газового оборудования», изложив его в новой редакции (прилагается).</w:t>
      </w:r>
    </w:p>
    <w:p w:rsidR="00885B8E" w:rsidRDefault="005F1F43">
      <w:pPr>
        <w:ind w:firstLine="737"/>
        <w:jc w:val="both"/>
      </w:pPr>
      <w:r>
        <w:t>2. Внести в Приложение № 2 к постановлению администра</w:t>
      </w:r>
      <w:r>
        <w:t xml:space="preserve">ции Усть-Катавского городского округа № 959/1 от 01.07.2021 «О создании межведомственной комиссии для рассмотрения вопросов оказания дополнительных мер социальной поддержки </w:t>
      </w:r>
      <w:r>
        <w:lastRenderedPageBreak/>
        <w:t>отдельных категорий граждан в связи с установкой внутридомового газового оборудован</w:t>
      </w:r>
      <w:r>
        <w:t>ия» следующие изменения:</w:t>
      </w:r>
    </w:p>
    <w:p w:rsidR="00885B8E" w:rsidRDefault="005F1F43">
      <w:pPr>
        <w:ind w:firstLine="709"/>
        <w:jc w:val="both"/>
      </w:pPr>
      <w:r>
        <w:t xml:space="preserve">2.1. Пункт 1 Положения о </w:t>
      </w:r>
      <w:proofErr w:type="gramStart"/>
      <w:r>
        <w:t>межведомственной  комиссии</w:t>
      </w:r>
      <w:proofErr w:type="gramEnd"/>
      <w:r>
        <w:t xml:space="preserve"> для рассмотрения вопросов  оказания  дополнительных мер социальной поддержки отдельных категорий граждан в связи с установкой внутридомового газового оборудования изложить в новой</w:t>
      </w:r>
      <w:r>
        <w:t xml:space="preserve"> редакции:</w:t>
      </w:r>
    </w:p>
    <w:p w:rsidR="00885B8E" w:rsidRDefault="005F1F43">
      <w:pPr>
        <w:jc w:val="both"/>
      </w:pPr>
      <w:r>
        <w:t>«</w:t>
      </w:r>
      <w:proofErr w:type="gramStart"/>
      <w:r>
        <w:t>1.Межведомственная</w:t>
      </w:r>
      <w:proofErr w:type="gramEnd"/>
      <w:r>
        <w:t xml:space="preserve"> комиссия (далее — Комиссия), создана для рассмотрения вопросов оказания дополнительных мер социальной поддержки отдельным категориям граждан  в связи с  установкой внутридомового газового оборудования постоянно проживающим в </w:t>
      </w:r>
      <w:r>
        <w:t>Челябинской области и являющимся собственниками жилых помещений, не оснащенных внутридомовым газовым оборудованием, относящимся к следующим категориям:</w:t>
      </w:r>
    </w:p>
    <w:p w:rsidR="00885B8E" w:rsidRDefault="005F1F43">
      <w:pPr>
        <w:jc w:val="both"/>
      </w:pPr>
      <w:r>
        <w:t>1) одиноко проживающие собственники жилых помещений, являющиеся получателями пенсии и достигшие возраста</w:t>
      </w:r>
      <w:r>
        <w:t xml:space="preserve"> 55 и 60 лет (соответственно женщины и мужчины);</w:t>
      </w:r>
    </w:p>
    <w:p w:rsidR="00885B8E" w:rsidRDefault="005F1F43">
      <w:pPr>
        <w:jc w:val="both"/>
      </w:pPr>
      <w:bookmarkStart w:id="0" w:name="sub_3"/>
      <w:bookmarkEnd w:id="0"/>
      <w:r>
        <w:t xml:space="preserve">2) семьи, признанные многодетными в соответствии с </w:t>
      </w:r>
      <w:hyperlink r:id="rId9">
        <w:r>
          <w:t>Законом</w:t>
        </w:r>
      </w:hyperlink>
      <w:r>
        <w:t xml:space="preserve"> Челябинской области от 31 марта 2010 года N 548-ЗО "О статусе и дополнител</w:t>
      </w:r>
      <w:r>
        <w:t>ьных мерах социальной поддержки многодетной семьи в Челябинской области", члены (один из членов) которых являются (является) собственниками (собственником) жилых помещений;</w:t>
      </w:r>
    </w:p>
    <w:p w:rsidR="00885B8E" w:rsidRDefault="005F1F43">
      <w:pPr>
        <w:jc w:val="both"/>
      </w:pPr>
      <w:r>
        <w:t xml:space="preserve">3) лица, осуществляющие уход за детьми-инвалидами, являющиеся собственниками жилых </w:t>
      </w:r>
      <w:r>
        <w:t>помещений, либо члены (один из членов) семьи которых являются (является) собственниками (собственником) жилых помещений;</w:t>
      </w:r>
    </w:p>
    <w:p w:rsidR="00885B8E" w:rsidRDefault="005F1F43">
      <w:pPr>
        <w:jc w:val="both"/>
      </w:pPr>
      <w:r>
        <w:t xml:space="preserve">4) инвалиды II группы, среднедушевой доход семей которых не превышает двукратную величину </w:t>
      </w:r>
      <w:hyperlink r:id="rId10">
        <w:r>
          <w:t>прожиточного минимума</w:t>
        </w:r>
      </w:hyperlink>
      <w:r>
        <w:t xml:space="preserve"> на душу населения, установленную в соответствии с законодательством Челябинской области, являющиеся собственниками жилых помещений либо членами семьи собственника (собственников) жилых помещений;</w:t>
      </w:r>
    </w:p>
    <w:p w:rsidR="00885B8E" w:rsidRDefault="005F1F43">
      <w:pPr>
        <w:jc w:val="both"/>
      </w:pPr>
      <w:bookmarkStart w:id="1" w:name="sub_117"/>
      <w:bookmarkEnd w:id="1"/>
      <w:r>
        <w:t>5) совмес</w:t>
      </w:r>
      <w:r>
        <w:t>тно проживающие граждане, являющиеся получателями пенсии и достигшие возраста 65 лет, которые (один из которых) являются (является) собственниками (собственником) жилых помещений;</w:t>
      </w:r>
    </w:p>
    <w:p w:rsidR="00885B8E" w:rsidRDefault="005F1F43">
      <w:pPr>
        <w:jc w:val="both"/>
      </w:pPr>
      <w:r>
        <w:t>6) семьи граждан Российской Федерации, призванных на военную службу по мобил</w:t>
      </w:r>
      <w:r>
        <w:t xml:space="preserve">изации в Вооруженные Силы Российской Федерации в соответствии с </w:t>
      </w:r>
      <w:hyperlink r:id="rId11">
        <w:r>
          <w:t>Указом</w:t>
        </w:r>
      </w:hyperlink>
      <w:r>
        <w:t xml:space="preserve"> Президента Российской Федерации от 21 сентября 2022 года N 647 "Об объявлении частичной мобилизации в Российс</w:t>
      </w:r>
      <w:r>
        <w:t>кой Федерации" (далее - мобилизованный военнослужащий), в которых мобилизованные военнослужащие или члены (один из членов) их семей являются (является) собственниками (собственником) жилых помещений;</w:t>
      </w:r>
    </w:p>
    <w:p w:rsidR="00885B8E" w:rsidRDefault="005F1F43">
      <w:pPr>
        <w:jc w:val="both"/>
      </w:pPr>
      <w:r>
        <w:t xml:space="preserve">7) семьи граждан, состоящих на воинском учете в военных </w:t>
      </w:r>
      <w:r>
        <w:t>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21 сентября 2022 года по 31 декабря 2026 года для прохождения во</w:t>
      </w:r>
      <w:r>
        <w:t>енной службы (далее в настоящем пункте - гражданин, заключивший контракт), в которых граждане, заключившие контракт, или члены (один из членов) их семей являются (является) собственниками (собственником) жилых помещений;</w:t>
      </w:r>
    </w:p>
    <w:p w:rsidR="00885B8E" w:rsidRDefault="005F1F43">
      <w:pPr>
        <w:jc w:val="both"/>
      </w:pPr>
      <w:r>
        <w:t>8) семьи граждан, заключивших контр</w:t>
      </w:r>
      <w:r>
        <w:t xml:space="preserve">акт с Министерством обороны Российской Федерации для прохождения военной службы в батальонах "Южный Урал" и </w:t>
      </w:r>
      <w:r>
        <w:lastRenderedPageBreak/>
        <w:t>"</w:t>
      </w:r>
      <w:proofErr w:type="spellStart"/>
      <w:r>
        <w:t>Южноуралец</w:t>
      </w:r>
      <w:proofErr w:type="spellEnd"/>
      <w:r>
        <w:t xml:space="preserve">", формируемых в Челябинской области для последующего участия в проведении специальной военной операции на территориях Донецкой Народной </w:t>
      </w:r>
      <w:r>
        <w:t>Республики, Луганской Народной Республики, Запорожской области, Херсонской области и Украины (далее - специальная военная операция), в которых указанные граждане или члены (один из членов) их семей являются (является) собственниками (собственником) жилых п</w:t>
      </w:r>
      <w:r>
        <w:t>омещений;</w:t>
      </w:r>
    </w:p>
    <w:p w:rsidR="00885B8E" w:rsidRDefault="005F1F43">
      <w:pPr>
        <w:jc w:val="both"/>
      </w:pPr>
      <w:r>
        <w:t>9) семьи военнослужащих,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 либо умерших до истечения одного год</w:t>
      </w:r>
      <w:r>
        <w:t xml:space="preserve">а со дня их увольнения с военной службы (службы) вследствие увечья (ранения, травмы, контузии) или заболевания, полученных ими в результате участия в специальной военной операции (далее - погибший военнослужащий), в которых погибшие военнослужащие на дату </w:t>
      </w:r>
      <w:r>
        <w:t>их гибели (смерти) являлись собственниками жилых помещений;</w:t>
      </w:r>
    </w:p>
    <w:p w:rsidR="00885B8E" w:rsidRDefault="005F1F43">
      <w:pPr>
        <w:jc w:val="both"/>
      </w:pPr>
      <w:r>
        <w:t>10) инвалиды боевых действий, являющиеся собственниками жилых помещений либо членами семьи собственника (собственников) жилых помещений;</w:t>
      </w:r>
    </w:p>
    <w:p w:rsidR="00885B8E" w:rsidRDefault="005F1F43">
      <w:pPr>
        <w:jc w:val="both"/>
      </w:pPr>
      <w:r>
        <w:t>11) ветераны боевых действий, являющиеся собственниками жил</w:t>
      </w:r>
      <w:r>
        <w:t>ых помещений либо членами семьи собственника (собственников) жилых помещений;</w:t>
      </w:r>
    </w:p>
    <w:p w:rsidR="00885B8E" w:rsidRDefault="005F1F43">
      <w:pPr>
        <w:jc w:val="both"/>
      </w:pPr>
      <w:r>
        <w:t>12) члены семей погибших (умерших) инвалидов боевых действий, ветеранов боевых действий, являющиеся собственниками жилых помещений либо членами семьи собственника (собственников)</w:t>
      </w:r>
      <w:r>
        <w:t xml:space="preserve"> жилых помещений;</w:t>
      </w:r>
    </w:p>
    <w:p w:rsidR="00885B8E" w:rsidRDefault="005F1F43">
      <w:pPr>
        <w:jc w:val="both"/>
      </w:pPr>
      <w:r>
        <w:t>13) одиноко проживающие собственники жилых помещений с доходом, размер которого не превышает величину прожиточного минимума на душу населения, установленную в соответствии с законодательством Челябинской области;</w:t>
      </w:r>
    </w:p>
    <w:p w:rsidR="00885B8E" w:rsidRDefault="005F1F43">
      <w:pPr>
        <w:jc w:val="both"/>
      </w:pPr>
      <w:r>
        <w:t xml:space="preserve">14) семьи, имеющие детей </w:t>
      </w:r>
      <w:r>
        <w:t>в возрасте до 18 лет, со среднедушевым доходом, размер которого не превышает величину прожиточного минимума на душу населения, установленную в соответствии с законодательством Челябинской области, члены (один из членов) которых являются (является) собствен</w:t>
      </w:r>
      <w:r>
        <w:t>никами (собственником) жилых помещений;</w:t>
      </w:r>
    </w:p>
    <w:p w:rsidR="00885B8E" w:rsidRDefault="005F1F43">
      <w:pPr>
        <w:jc w:val="both"/>
      </w:pPr>
      <w:r>
        <w:t>15) семьи граждан, добровольно принимавших (принимающих) участие в специальной военной операции в составе добровольческих формирований (далее - доброволец), в которых добровольцы или члены (один и</w:t>
      </w:r>
      <w:hyperlink r:id="rId12">
        <w:r>
          <w:t>#</w:t>
        </w:r>
      </w:hyperlink>
      <w:r>
        <w:t xml:space="preserve"> членов) их семей являются (является) собственниками (собственником) жилых помещений;</w:t>
      </w:r>
    </w:p>
    <w:p w:rsidR="00885B8E" w:rsidRDefault="005F1F43">
      <w:pPr>
        <w:jc w:val="both"/>
      </w:pPr>
      <w:r>
        <w:t>16) семьи военнослужащих, лиц, проходящих службу в войсках национальной гвардии Российской Федера</w:t>
      </w:r>
      <w:r>
        <w:t>ции и имеющих специальное звание полиции, а также лиц из их числа, уволенных с военной службы, со службы в войсках национальной гвардии Российской Федерации, принимающих (принимавших) участие в специальной военной операции (далее в настоящем пункте - военн</w:t>
      </w:r>
      <w:r>
        <w:t>ослужащие), в которых военнослужащие или члены (один из членов) их семей являются (является) собственниками (собственником) жилых помещений;</w:t>
      </w:r>
    </w:p>
    <w:p w:rsidR="00885B8E" w:rsidRDefault="005F1F43">
      <w:pPr>
        <w:jc w:val="both"/>
      </w:pPr>
      <w:r>
        <w:t>17) инвалиды I группы, являющиеся собственниками жилых помещений либо членами семьи собственника (собственников) жи</w:t>
      </w:r>
      <w:r>
        <w:t>лых помещений».</w:t>
      </w:r>
    </w:p>
    <w:p w:rsidR="00885B8E" w:rsidRDefault="005F1F43">
      <w:pPr>
        <w:ind w:firstLine="720"/>
        <w:jc w:val="both"/>
      </w:pPr>
      <w:r>
        <w:rPr>
          <w:szCs w:val="28"/>
        </w:rPr>
        <w:t xml:space="preserve">3. </w:t>
      </w:r>
      <w:r>
        <w:t>Общему отделу администрации Усть-Катавского городского округа             (</w:t>
      </w:r>
      <w:proofErr w:type="spellStart"/>
      <w:r>
        <w:t>О.Л.Толоконникова</w:t>
      </w:r>
      <w:proofErr w:type="spellEnd"/>
      <w:r>
        <w:t xml:space="preserve">) разместить постановление на официальном сайте администрации Усть-Катавского городского округа </w:t>
      </w:r>
      <w:hyperlink r:id="rId13">
        <w:r>
          <w:rPr>
            <w:lang w:val="en-US"/>
          </w:rPr>
          <w:t>www</w:t>
        </w:r>
        <w:r>
          <w:t>.</w:t>
        </w:r>
        <w:proofErr w:type="spellStart"/>
        <w:r>
          <w:rPr>
            <w:lang w:val="en-US"/>
          </w:rPr>
          <w:t>ukgo</w:t>
        </w:r>
        <w:proofErr w:type="spellEnd"/>
        <w:r>
          <w:t>.</w:t>
        </w:r>
        <w:proofErr w:type="spellStart"/>
        <w:r>
          <w:rPr>
            <w:lang w:val="en-US"/>
          </w:rPr>
          <w:t>s</w:t>
        </w:r>
        <w:r>
          <w:rPr>
            <w:lang w:val="en-US"/>
          </w:rPr>
          <w:t>u</w:t>
        </w:r>
        <w:proofErr w:type="spellEnd"/>
      </w:hyperlink>
      <w:r>
        <w:t>.</w:t>
      </w:r>
    </w:p>
    <w:p w:rsidR="00885B8E" w:rsidRDefault="005F1F43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4. Контроль за исполнением настоящего постановления возложить на первого заместителя главы Усть-Катавского городского округа по вопросам социально-культурной политики, охраны здоровья населения </w:t>
      </w:r>
      <w:proofErr w:type="spellStart"/>
      <w:r>
        <w:rPr>
          <w:szCs w:val="28"/>
        </w:rPr>
        <w:t>Е.В.Иванову</w:t>
      </w:r>
      <w:proofErr w:type="spellEnd"/>
      <w:r>
        <w:rPr>
          <w:szCs w:val="28"/>
        </w:rPr>
        <w:t>.</w:t>
      </w:r>
    </w:p>
    <w:p w:rsidR="00885B8E" w:rsidRDefault="00885B8E">
      <w:pPr>
        <w:ind w:firstLine="567"/>
        <w:rPr>
          <w:szCs w:val="28"/>
        </w:rPr>
      </w:pPr>
    </w:p>
    <w:p w:rsidR="00885B8E" w:rsidRDefault="00885B8E">
      <w:pPr>
        <w:ind w:firstLine="567"/>
        <w:rPr>
          <w:szCs w:val="28"/>
        </w:rPr>
      </w:pPr>
    </w:p>
    <w:p w:rsidR="00885B8E" w:rsidRDefault="00885B8E">
      <w:pPr>
        <w:ind w:firstLine="567"/>
        <w:rPr>
          <w:szCs w:val="28"/>
        </w:rPr>
      </w:pPr>
    </w:p>
    <w:p w:rsidR="00885B8E" w:rsidRDefault="00885B8E">
      <w:pPr>
        <w:rPr>
          <w:szCs w:val="28"/>
        </w:rPr>
      </w:pPr>
    </w:p>
    <w:p w:rsidR="00885B8E" w:rsidRDefault="00885B8E">
      <w:pPr>
        <w:ind w:firstLine="567"/>
        <w:rPr>
          <w:szCs w:val="28"/>
        </w:rPr>
      </w:pPr>
    </w:p>
    <w:p w:rsidR="00885B8E" w:rsidRDefault="005F1F43">
      <w:pPr>
        <w:ind w:firstLine="567"/>
        <w:rPr>
          <w:szCs w:val="28"/>
        </w:rPr>
      </w:pPr>
      <w:r>
        <w:rPr>
          <w:szCs w:val="28"/>
        </w:rPr>
        <w:t>Глава Усть - Катавского</w:t>
      </w:r>
    </w:p>
    <w:p w:rsidR="00885B8E" w:rsidRDefault="005F1F43">
      <w:pPr>
        <w:ind w:firstLine="567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 xml:space="preserve">                                                                  С.В. Харитонов</w:t>
      </w:r>
    </w:p>
    <w:p w:rsidR="00885B8E" w:rsidRDefault="00885B8E">
      <w:pPr>
        <w:ind w:firstLine="567"/>
        <w:rPr>
          <w:szCs w:val="28"/>
        </w:rPr>
      </w:pPr>
    </w:p>
    <w:p w:rsidR="00885B8E" w:rsidRDefault="00885B8E">
      <w:pPr>
        <w:ind w:firstLine="567"/>
        <w:rPr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885B8E" w:rsidRDefault="00885B8E">
      <w:pPr>
        <w:jc w:val="right"/>
        <w:rPr>
          <w:bCs/>
          <w:color w:val="26282F"/>
          <w:szCs w:val="28"/>
        </w:rPr>
      </w:pPr>
    </w:p>
    <w:p w:rsidR="00503445" w:rsidRDefault="00503445">
      <w:pPr>
        <w:jc w:val="right"/>
        <w:rPr>
          <w:bCs/>
          <w:color w:val="26282F"/>
          <w:szCs w:val="28"/>
        </w:rPr>
      </w:pPr>
    </w:p>
    <w:p w:rsidR="00503445" w:rsidRDefault="00503445">
      <w:pPr>
        <w:jc w:val="right"/>
        <w:rPr>
          <w:bCs/>
          <w:color w:val="26282F"/>
          <w:szCs w:val="28"/>
        </w:rPr>
      </w:pPr>
    </w:p>
    <w:p w:rsidR="00503445" w:rsidRDefault="00503445">
      <w:pPr>
        <w:jc w:val="right"/>
        <w:rPr>
          <w:bCs/>
          <w:color w:val="26282F"/>
          <w:szCs w:val="28"/>
        </w:rPr>
      </w:pPr>
    </w:p>
    <w:p w:rsidR="00885B8E" w:rsidRDefault="005F1F43">
      <w:pPr>
        <w:jc w:val="right"/>
        <w:rPr>
          <w:sz w:val="24"/>
        </w:rPr>
      </w:pPr>
      <w:bookmarkStart w:id="2" w:name="_GoBack"/>
      <w:bookmarkEnd w:id="2"/>
      <w:r>
        <w:rPr>
          <w:bCs/>
          <w:color w:val="26282F"/>
          <w:szCs w:val="28"/>
        </w:rPr>
        <w:lastRenderedPageBreak/>
        <w:t>Приложение №1</w:t>
      </w:r>
    </w:p>
    <w:p w:rsidR="00885B8E" w:rsidRDefault="005F1F43">
      <w:pPr>
        <w:widowControl w:val="0"/>
        <w:jc w:val="right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 xml:space="preserve">к Постановлению администрации </w:t>
      </w:r>
    </w:p>
    <w:p w:rsidR="00885B8E" w:rsidRDefault="005F1F43">
      <w:pPr>
        <w:widowControl w:val="0"/>
        <w:jc w:val="right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Усть-Катавского городского округа</w:t>
      </w:r>
    </w:p>
    <w:p w:rsidR="00885B8E" w:rsidRDefault="005F1F43">
      <w:pPr>
        <w:widowControl w:val="0"/>
        <w:jc w:val="right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от 01.07.2021 г. № 959/1</w:t>
      </w:r>
    </w:p>
    <w:p w:rsidR="00885B8E" w:rsidRDefault="005F1F43">
      <w:pPr>
        <w:widowControl w:val="0"/>
        <w:jc w:val="right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 xml:space="preserve">в редакции к Постановлению администрации </w:t>
      </w:r>
    </w:p>
    <w:p w:rsidR="00885B8E" w:rsidRDefault="005F1F43">
      <w:pPr>
        <w:widowControl w:val="0"/>
        <w:jc w:val="right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Усть-Катавского городского округа</w:t>
      </w:r>
    </w:p>
    <w:p w:rsidR="00885B8E" w:rsidRDefault="00503445">
      <w:pPr>
        <w:widowControl w:val="0"/>
        <w:jc w:val="right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о</w:t>
      </w:r>
      <w:r w:rsidR="005F1F43">
        <w:rPr>
          <w:bCs/>
          <w:color w:val="26282F"/>
          <w:szCs w:val="28"/>
        </w:rPr>
        <w:t>т</w:t>
      </w:r>
      <w:r>
        <w:rPr>
          <w:bCs/>
          <w:color w:val="26282F"/>
          <w:szCs w:val="28"/>
        </w:rPr>
        <w:t xml:space="preserve"> 16.02.2026 г. № 163</w:t>
      </w:r>
    </w:p>
    <w:p w:rsidR="00885B8E" w:rsidRDefault="00885B8E">
      <w:pPr>
        <w:widowControl w:val="0"/>
        <w:jc w:val="center"/>
        <w:rPr>
          <w:b/>
          <w:bCs/>
          <w:color w:val="26282F"/>
          <w:szCs w:val="28"/>
        </w:rPr>
      </w:pPr>
    </w:p>
    <w:p w:rsidR="00885B8E" w:rsidRDefault="005F1F43">
      <w:pPr>
        <w:jc w:val="center"/>
      </w:pPr>
      <w:r>
        <w:rPr>
          <w:b/>
          <w:bCs/>
          <w:color w:val="26282F"/>
          <w:szCs w:val="28"/>
        </w:rPr>
        <w:t>Состав</w:t>
      </w:r>
      <w:r>
        <w:rPr>
          <w:b/>
          <w:bCs/>
          <w:color w:val="26282F"/>
          <w:szCs w:val="28"/>
        </w:rPr>
        <w:br/>
        <w:t>межведомственной комиссии для рассмотрения вопросов</w:t>
      </w:r>
      <w:r>
        <w:rPr>
          <w:b/>
          <w:szCs w:val="28"/>
        </w:rPr>
        <w:t xml:space="preserve"> оказания</w:t>
      </w:r>
    </w:p>
    <w:p w:rsidR="00885B8E" w:rsidRDefault="005F1F43">
      <w:pPr>
        <w:jc w:val="center"/>
        <w:rPr>
          <w:b/>
          <w:szCs w:val="28"/>
        </w:rPr>
      </w:pPr>
      <w:r>
        <w:rPr>
          <w:b/>
          <w:szCs w:val="28"/>
        </w:rPr>
        <w:t>дополнительных мер социальной поддержки отдельных категорий граждан в связи с установ</w:t>
      </w:r>
      <w:r>
        <w:rPr>
          <w:b/>
          <w:szCs w:val="28"/>
        </w:rPr>
        <w:t>кой внутридомового газового оборудования</w:t>
      </w:r>
    </w:p>
    <w:p w:rsidR="00885B8E" w:rsidRDefault="00885B8E">
      <w:pPr>
        <w:widowControl w:val="0"/>
        <w:rPr>
          <w:b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0"/>
        <w:gridCol w:w="555"/>
        <w:gridCol w:w="6566"/>
      </w:tblGrid>
      <w:tr w:rsidR="00885B8E">
        <w:trPr>
          <w:trHeight w:val="1500"/>
        </w:trPr>
        <w:tc>
          <w:tcPr>
            <w:tcW w:w="2660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Е.В.</w:t>
            </w:r>
          </w:p>
        </w:tc>
        <w:tc>
          <w:tcPr>
            <w:tcW w:w="555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6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комиссии,  первый заместитель главы Усть-Катавского городского округа по вопросам социально-культурной политики, охраны здоровья населения;</w:t>
            </w:r>
          </w:p>
        </w:tc>
      </w:tr>
      <w:tr w:rsidR="00885B8E">
        <w:trPr>
          <w:trHeight w:val="1421"/>
        </w:trPr>
        <w:tc>
          <w:tcPr>
            <w:tcW w:w="2660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Дьячковский Д.Н.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6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</w:t>
            </w:r>
            <w:r>
              <w:rPr>
                <w:sz w:val="26"/>
                <w:szCs w:val="26"/>
              </w:rPr>
              <w:t>комиссии, заместитель главы Усть-Катавского городского округа – начальник Управления инфраструктуры и строительства;</w:t>
            </w:r>
          </w:p>
        </w:tc>
      </w:tr>
      <w:tr w:rsidR="00885B8E">
        <w:tc>
          <w:tcPr>
            <w:tcW w:w="2660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Холманова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</w:tc>
        <w:tc>
          <w:tcPr>
            <w:tcW w:w="555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6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комиссии, </w:t>
            </w:r>
            <w:r>
              <w:rPr>
                <w:sz w:val="26"/>
                <w:szCs w:val="26"/>
              </w:rPr>
              <w:t>старший инспектор</w:t>
            </w:r>
            <w:r>
              <w:rPr>
                <w:sz w:val="26"/>
                <w:szCs w:val="26"/>
              </w:rPr>
              <w:t xml:space="preserve"> отдела социальных гарантий Управления социальной защиты населения администрации Усть-Катавского городского округа;</w:t>
            </w:r>
          </w:p>
        </w:tc>
      </w:tr>
      <w:tr w:rsidR="00885B8E">
        <w:tc>
          <w:tcPr>
            <w:tcW w:w="2660" w:type="dxa"/>
          </w:tcPr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55" w:type="dxa"/>
          </w:tcPr>
          <w:p w:rsidR="00885B8E" w:rsidRDefault="00885B8E">
            <w:pPr>
              <w:widowControl w:val="0"/>
              <w:snapToGrid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566" w:type="dxa"/>
          </w:tcPr>
          <w:p w:rsidR="00885B8E" w:rsidRDefault="00885B8E">
            <w:pPr>
              <w:widowControl w:val="0"/>
              <w:snapToGrid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</w:tc>
      </w:tr>
      <w:tr w:rsidR="00885B8E">
        <w:tc>
          <w:tcPr>
            <w:tcW w:w="2660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Гриновский Я.В.</w:t>
            </w:r>
          </w:p>
        </w:tc>
        <w:tc>
          <w:tcPr>
            <w:tcW w:w="555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6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Усть-Катавского городского округа – начальник Управления имущественных и </w:t>
            </w:r>
            <w:r>
              <w:rPr>
                <w:sz w:val="26"/>
                <w:szCs w:val="26"/>
              </w:rPr>
              <w:t>земельных отношений;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</w:tc>
      </w:tr>
      <w:tr w:rsidR="00885B8E">
        <w:tc>
          <w:tcPr>
            <w:tcW w:w="2660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Мошкова Т.А.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Никулина  О.А.</w:t>
            </w:r>
            <w:proofErr w:type="gramEnd"/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Е.И.</w:t>
            </w:r>
          </w:p>
        </w:tc>
        <w:tc>
          <w:tcPr>
            <w:tcW w:w="555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66" w:type="dxa"/>
          </w:tcPr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юридического отдела администрации Усть-Катавского городского округа;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социальной защиты населения администрации Усть-Катавского городского </w:t>
            </w:r>
            <w:r>
              <w:rPr>
                <w:sz w:val="26"/>
                <w:szCs w:val="26"/>
              </w:rPr>
              <w:t>округа;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Усть-Катавского газового участка филиала АО «Газпром газораспределение Челябинск» в г. Усть-Катаве (по  согласованию);</w:t>
            </w:r>
          </w:p>
        </w:tc>
      </w:tr>
      <w:tr w:rsidR="00885B8E">
        <w:trPr>
          <w:trHeight w:val="74"/>
        </w:trPr>
        <w:tc>
          <w:tcPr>
            <w:tcW w:w="2660" w:type="dxa"/>
          </w:tcPr>
          <w:p w:rsidR="00885B8E" w:rsidRDefault="00885B8E">
            <w:pPr>
              <w:widowControl w:val="0"/>
              <w:snapToGrid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А.С.</w:t>
            </w:r>
          </w:p>
        </w:tc>
        <w:tc>
          <w:tcPr>
            <w:tcW w:w="555" w:type="dxa"/>
          </w:tcPr>
          <w:p w:rsidR="00885B8E" w:rsidRDefault="00885B8E">
            <w:pPr>
              <w:widowControl w:val="0"/>
              <w:snapToGrid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  <w:p w:rsidR="00885B8E" w:rsidRDefault="00885B8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566" w:type="dxa"/>
          </w:tcPr>
          <w:p w:rsidR="00885B8E" w:rsidRDefault="00885B8E">
            <w:pPr>
              <w:widowControl w:val="0"/>
              <w:snapToGrid w:val="0"/>
              <w:rPr>
                <w:sz w:val="26"/>
                <w:szCs w:val="26"/>
              </w:rPr>
            </w:pPr>
          </w:p>
          <w:p w:rsidR="00885B8E" w:rsidRDefault="005F1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социальных гарантий Управления социальной защиты населения администрации </w:t>
            </w:r>
            <w:r>
              <w:rPr>
                <w:sz w:val="26"/>
                <w:szCs w:val="26"/>
              </w:rPr>
              <w:t>Усть-Катавского городского округа.</w:t>
            </w:r>
          </w:p>
        </w:tc>
      </w:tr>
    </w:tbl>
    <w:p w:rsidR="00885B8E" w:rsidRDefault="00885B8E">
      <w:pPr>
        <w:shd w:val="clear" w:color="auto" w:fill="FFFFFF"/>
        <w:spacing w:line="315" w:lineRule="atLeast"/>
        <w:textAlignment w:val="baseline"/>
        <w:rPr>
          <w:spacing w:val="2"/>
          <w:sz w:val="24"/>
        </w:rPr>
      </w:pPr>
    </w:p>
    <w:sectPr w:rsidR="00885B8E">
      <w:headerReference w:type="default" r:id="rId14"/>
      <w:pgSz w:w="11906" w:h="16838"/>
      <w:pgMar w:top="1050" w:right="510" w:bottom="850" w:left="1191" w:header="624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43" w:rsidRDefault="005F1F43">
      <w:r>
        <w:separator/>
      </w:r>
    </w:p>
  </w:endnote>
  <w:endnote w:type="continuationSeparator" w:id="0">
    <w:p w:rsidR="005F1F43" w:rsidRDefault="005F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43" w:rsidRDefault="005F1F43">
      <w:r>
        <w:separator/>
      </w:r>
    </w:p>
  </w:footnote>
  <w:footnote w:type="continuationSeparator" w:id="0">
    <w:p w:rsidR="005F1F43" w:rsidRDefault="005F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324961"/>
      <w:docPartObj>
        <w:docPartGallery w:val="Page Numbers (Top of Page)"/>
        <w:docPartUnique/>
      </w:docPartObj>
    </w:sdtPr>
    <w:sdtEndPr/>
    <w:sdtContent>
      <w:p w:rsidR="00885B8E" w:rsidRDefault="005F1F43">
        <w:pPr>
          <w:pStyle w:val="af1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8E"/>
    <w:rsid w:val="00503445"/>
    <w:rsid w:val="005F1F43"/>
    <w:rsid w:val="008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A5E3"/>
  <w15:docId w15:val="{9906F111-947C-4E93-BB91-EA242BE4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49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uiPriority w:val="99"/>
    <w:qFormat/>
    <w:rsid w:val="00FB3049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uiPriority w:val="99"/>
    <w:qFormat/>
    <w:rsid w:val="00FB3049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sid w:val="00FB3049"/>
    <w:rPr>
      <w:rFonts w:ascii="Arial Black" w:hAnsi="Arial Black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FB3049"/>
    <w:rPr>
      <w:rFonts w:ascii="Arial Narrow" w:hAnsi="Arial Narrow" w:cs="Times New Roman"/>
      <w:b/>
      <w:bCs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D56518"/>
    <w:rPr>
      <w:color w:val="0000FF" w:themeColor="hyperlink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locked/>
    <w:rsid w:val="00FB3049"/>
    <w:rPr>
      <w:rFonts w:ascii="Courier New" w:hAnsi="Courier New" w:cs="Times New Roman"/>
      <w:sz w:val="20"/>
      <w:szCs w:val="20"/>
    </w:rPr>
  </w:style>
  <w:style w:type="character" w:customStyle="1" w:styleId="a3">
    <w:name w:val="Основной текст_"/>
    <w:uiPriority w:val="99"/>
    <w:qFormat/>
    <w:locked/>
    <w:rsid w:val="00FB3049"/>
    <w:rPr>
      <w:spacing w:val="20"/>
      <w:sz w:val="23"/>
      <w:shd w:val="clear" w:color="auto" w:fill="FFFFFF"/>
    </w:rPr>
  </w:style>
  <w:style w:type="character" w:customStyle="1" w:styleId="Exact">
    <w:name w:val="Основной текст Exact"/>
    <w:uiPriority w:val="99"/>
    <w:qFormat/>
    <w:rsid w:val="00FB3049"/>
    <w:rPr>
      <w:rFonts w:ascii="Times New Roman" w:hAnsi="Times New Roman"/>
      <w:spacing w:val="9"/>
      <w:sz w:val="23"/>
      <w:u w:val="none"/>
      <w:effect w:val="none"/>
    </w:rPr>
  </w:style>
  <w:style w:type="character" w:customStyle="1" w:styleId="11pt">
    <w:name w:val="Основной текст + 11 pt"/>
    <w:uiPriority w:val="99"/>
    <w:qFormat/>
    <w:rsid w:val="00FB3049"/>
    <w:rPr>
      <w:rFonts w:ascii="Times New Roman" w:hAnsi="Times New Roman"/>
      <w:spacing w:val="12"/>
      <w:sz w:val="22"/>
      <w:u w:val="none"/>
      <w:effect w:val="none"/>
      <w:shd w:val="clear" w:color="auto" w:fill="FFFFFF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FB3049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99"/>
    <w:qFormat/>
    <w:rsid w:val="008C7E7F"/>
    <w:rPr>
      <w:rFonts w:cs="Times New Roman"/>
      <w:i/>
      <w:iCs/>
    </w:rPr>
  </w:style>
  <w:style w:type="character" w:customStyle="1" w:styleId="a6">
    <w:name w:val="Гипертекстовая ссылка"/>
    <w:basedOn w:val="a0"/>
    <w:uiPriority w:val="99"/>
    <w:qFormat/>
    <w:rsid w:val="009914F5"/>
    <w:rPr>
      <w:rFonts w:cs="Times New Roman"/>
      <w:color w:val="106BBE"/>
    </w:rPr>
  </w:style>
  <w:style w:type="character" w:customStyle="1" w:styleId="a7">
    <w:name w:val="Верхний колонтитул Знак"/>
    <w:basedOn w:val="a0"/>
    <w:uiPriority w:val="99"/>
    <w:qFormat/>
    <w:rsid w:val="001D0F65"/>
    <w:rPr>
      <w:rFonts w:ascii="Times New Roman" w:eastAsia="Times New Roman" w:hAnsi="Times New Roman"/>
      <w:sz w:val="28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1D0F65"/>
    <w:rPr>
      <w:rFonts w:ascii="Times New Roman" w:eastAsia="Times New Roman" w:hAnsi="Times New Roman"/>
      <w:sz w:val="28"/>
      <w:szCs w:val="24"/>
    </w:rPr>
  </w:style>
  <w:style w:type="character" w:customStyle="1" w:styleId="4C4y4u44u444444444444p">
    <w:name w:val="Г4Cи4yп4・еu?р・4т4uе4[к4・с・4т?4о?4в?4а?4я4・4с4|с4[ы4pл"/>
    <w:basedOn w:val="4W4r4u4rur4444444"/>
    <w:uiPriority w:val="99"/>
    <w:qFormat/>
    <w:rsid w:val="00D56518"/>
    <w:rPr>
      <w:b w:val="0"/>
      <w:bCs w:val="0"/>
      <w:color w:val="106BBE"/>
    </w:rPr>
  </w:style>
  <w:style w:type="character" w:customStyle="1" w:styleId="4W4r4u4rur4444444">
    <w:name w:val="Ц4Wв4rе4uт4・о?вr?о?еu ?вr?ы・4д?4е?4л?4е?4н?4и?4е"/>
    <w:uiPriority w:val="99"/>
    <w:qFormat/>
    <w:rsid w:val="00D56518"/>
    <w:rPr>
      <w:b/>
      <w:bCs/>
      <w:color w:val="26282F"/>
    </w:rPr>
  </w:style>
  <w:style w:type="character" w:customStyle="1" w:styleId="4W4r4u4rur44444444444S4u44">
    <w:name w:val="Ц4Wв4rе4uт4・о?вr?о?еu ?вr?ы・4д?4е?4л?4е?4н?4и?4е ?4д?4л?4я?4SТ4uе4[к4・с・"/>
    <w:uiPriority w:val="99"/>
    <w:qFormat/>
    <w:rsid w:val="00D56518"/>
  </w:style>
  <w:style w:type="character" w:customStyle="1" w:styleId="4I44u44444444p">
    <w:name w:val="И4Iн4~т4・еu?р・4н?4е?4т?4・с・4с4|ы4[л4pк"/>
    <w:uiPriority w:val="99"/>
    <w:qFormat/>
    <w:rsid w:val="00D56518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HTML0">
    <w:name w:val="HTML Preformatted"/>
    <w:basedOn w:val="a"/>
    <w:uiPriority w:val="99"/>
    <w:semiHidden/>
    <w:qFormat/>
    <w:rsid w:val="00FB3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1">
    <w:name w:val="Основной текст1"/>
    <w:basedOn w:val="a"/>
    <w:uiPriority w:val="99"/>
    <w:qFormat/>
    <w:rsid w:val="00FB3049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spacing w:val="20"/>
      <w:sz w:val="23"/>
      <w:szCs w:val="23"/>
    </w:rPr>
  </w:style>
  <w:style w:type="paragraph" w:customStyle="1" w:styleId="21">
    <w:name w:val="Основной текст2"/>
    <w:basedOn w:val="a"/>
    <w:uiPriority w:val="99"/>
    <w:qFormat/>
    <w:rsid w:val="00FB3049"/>
    <w:pPr>
      <w:widowControl w:val="0"/>
      <w:shd w:val="clear" w:color="auto" w:fill="FFFFFF"/>
      <w:spacing w:line="326" w:lineRule="exact"/>
      <w:jc w:val="both"/>
    </w:pPr>
    <w:rPr>
      <w:rFonts w:ascii="Sylfaen" w:eastAsia="Calibri" w:hAnsi="Sylfaen" w:cs="Sylfaen"/>
      <w:color w:val="000000"/>
      <w:sz w:val="26"/>
      <w:szCs w:val="26"/>
    </w:rPr>
  </w:style>
  <w:style w:type="paragraph" w:styleId="ae">
    <w:name w:val="Balloon Text"/>
    <w:basedOn w:val="a"/>
    <w:uiPriority w:val="99"/>
    <w:semiHidden/>
    <w:qFormat/>
    <w:rsid w:val="00FB3049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A20085"/>
    <w:pPr>
      <w:ind w:left="720"/>
      <w:contextualSpacing/>
    </w:pPr>
  </w:style>
  <w:style w:type="paragraph" w:customStyle="1" w:styleId="s1">
    <w:name w:val="s_1"/>
    <w:basedOn w:val="a"/>
    <w:uiPriority w:val="99"/>
    <w:qFormat/>
    <w:rsid w:val="00D27227"/>
    <w:pPr>
      <w:spacing w:beforeAutospacing="1" w:afterAutospacing="1"/>
    </w:pPr>
    <w:rPr>
      <w:sz w:val="24"/>
    </w:rPr>
  </w:style>
  <w:style w:type="paragraph" w:customStyle="1" w:styleId="ConsPlusNormal">
    <w:name w:val="ConsPlusNormal"/>
    <w:uiPriority w:val="99"/>
    <w:qFormat/>
    <w:rsid w:val="004605EE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qFormat/>
    <w:rsid w:val="00585D1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1D0F65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1D0F65"/>
    <w:pPr>
      <w:tabs>
        <w:tab w:val="center" w:pos="4677"/>
        <w:tab w:val="right" w:pos="9355"/>
      </w:tabs>
    </w:pPr>
  </w:style>
  <w:style w:type="paragraph" w:customStyle="1" w:styleId="4H4p4s4444r441">
    <w:name w:val="З4Hа4pг4sо4л4|о4в4rо4к4[ 1"/>
    <w:basedOn w:val="a"/>
    <w:uiPriority w:val="99"/>
    <w:qFormat/>
    <w:rsid w:val="00D56518"/>
    <w:pPr>
      <w:widowControl w:val="0"/>
      <w:suppressAutoHyphens w:val="0"/>
      <w:spacing w:before="108" w:after="108"/>
      <w:jc w:val="center"/>
    </w:pPr>
    <w:rPr>
      <w:rFonts w:ascii="Times New Roman CYR" w:hAnsiTheme="minorHAnsi" w:cs="Times New Roman CYR"/>
      <w:b/>
      <w:bCs/>
      <w:color w:val="26282F"/>
      <w:sz w:val="24"/>
    </w:rPr>
  </w:style>
  <w:style w:type="paragraph" w:customStyle="1" w:styleId="4H4p4s4444r44">
    <w:name w:val="З4Hа4pг4sо4л4|о4в4rо4к4["/>
    <w:basedOn w:val="a"/>
    <w:next w:val="4O4rz4444"/>
    <w:uiPriority w:val="99"/>
    <w:qFormat/>
    <w:rsid w:val="00D56518"/>
    <w:pPr>
      <w:keepNext/>
      <w:widowControl w:val="0"/>
      <w:suppressAutoHyphens w:val="0"/>
      <w:spacing w:before="240" w:after="120"/>
      <w:ind w:firstLine="720"/>
      <w:jc w:val="both"/>
    </w:pPr>
    <w:rPr>
      <w:rFonts w:ascii="PT Astra Serif" w:hAnsiTheme="minorHAnsi" w:cs="PT Astra Serif"/>
      <w:szCs w:val="28"/>
    </w:rPr>
  </w:style>
  <w:style w:type="paragraph" w:customStyle="1" w:styleId="4O4rz4444">
    <w:name w:val="О4Oс4・н~?о?вr?н~?о?йz ?т・4е?4к?4с4・"/>
    <w:basedOn w:val="a"/>
    <w:uiPriority w:val="99"/>
    <w:qFormat/>
    <w:rsid w:val="00D56518"/>
    <w:pPr>
      <w:widowControl w:val="0"/>
      <w:suppressAutoHyphens w:val="0"/>
      <w:spacing w:after="140" w:line="276" w:lineRule="auto"/>
      <w:ind w:firstLine="720"/>
      <w:jc w:val="both"/>
    </w:pPr>
    <w:rPr>
      <w:rFonts w:ascii="Times New Roman CYR" w:hAnsiTheme="minorHAnsi" w:cs="Times New Roman CYR"/>
      <w:sz w:val="24"/>
    </w:rPr>
  </w:style>
  <w:style w:type="paragraph" w:customStyle="1" w:styleId="4R4y44">
    <w:name w:val="С4Rп4・иy?с・4о?4к"/>
    <w:basedOn w:val="4O4rz4444"/>
    <w:uiPriority w:val="99"/>
    <w:qFormat/>
    <w:rsid w:val="00D56518"/>
    <w:rPr>
      <w:rFonts w:ascii="PT Astra Serif" w:hAnsi="PT Astra Serif" w:cs="PT Astra Serif"/>
    </w:rPr>
  </w:style>
  <w:style w:type="paragraph" w:customStyle="1" w:styleId="4N4p4x4r4p44y4u">
    <w:name w:val="Н4Nа4pз4xв4rа4pн4~и4yе4u"/>
    <w:basedOn w:val="a"/>
    <w:uiPriority w:val="99"/>
    <w:qFormat/>
    <w:rsid w:val="00D56518"/>
    <w:pPr>
      <w:widowControl w:val="0"/>
      <w:suppressLineNumbers/>
      <w:suppressAutoHyphens w:val="0"/>
      <w:spacing w:before="120" w:after="120"/>
      <w:ind w:firstLine="720"/>
      <w:jc w:val="both"/>
    </w:pPr>
    <w:rPr>
      <w:rFonts w:ascii="PT Astra Serif" w:hAnsiTheme="minorHAnsi" w:cs="PT Astra Serif"/>
      <w:i/>
      <w:iCs/>
      <w:sz w:val="24"/>
    </w:rPr>
  </w:style>
  <w:style w:type="paragraph" w:customStyle="1" w:styleId="4T44p4x4p4u">
    <w:name w:val="У4Tк4[а4pз4xа4pт4・еu?л|?ь・"/>
    <w:basedOn w:val="a"/>
    <w:uiPriority w:val="99"/>
    <w:qFormat/>
    <w:rsid w:val="00D56518"/>
    <w:pPr>
      <w:widowControl w:val="0"/>
      <w:suppressLineNumbers/>
      <w:suppressAutoHyphens w:val="0"/>
      <w:ind w:firstLine="720"/>
      <w:jc w:val="both"/>
    </w:pPr>
    <w:rPr>
      <w:rFonts w:ascii="PT Astra Serif" w:hAnsiTheme="minorHAnsi" w:cs="PT Astra Serif"/>
      <w:sz w:val="24"/>
    </w:rPr>
  </w:style>
  <w:style w:type="paragraph" w:customStyle="1" w:styleId="4K4444u44p44">
    <w:name w:val="К4Kо4м4]м4]е4uн4~т4・аp?р・4и?4й"/>
    <w:basedOn w:val="4S4u44444444"/>
    <w:uiPriority w:val="99"/>
    <w:qFormat/>
    <w:rsid w:val="00D56518"/>
    <w:pPr>
      <w:spacing w:before="75"/>
      <w:ind w:right="0"/>
    </w:pPr>
    <w:rPr>
      <w:color w:val="353842"/>
    </w:rPr>
  </w:style>
  <w:style w:type="paragraph" w:customStyle="1" w:styleId="4S4u44444444">
    <w:name w:val="Т4Sе4uк4[с4・т・(?4с4・п・4р?4а?4в?4к)"/>
    <w:basedOn w:val="a"/>
    <w:uiPriority w:val="99"/>
    <w:qFormat/>
    <w:rsid w:val="00D56518"/>
    <w:pPr>
      <w:widowControl w:val="0"/>
      <w:suppressAutoHyphens w:val="0"/>
      <w:ind w:left="170" w:right="170"/>
    </w:pPr>
    <w:rPr>
      <w:rFonts w:ascii="Times New Roman CYR" w:hAnsiTheme="minorHAnsi" w:cs="Times New Roman CYR"/>
      <w:sz w:val="24"/>
    </w:rPr>
  </w:style>
  <w:style w:type="paragraph" w:customStyle="1" w:styleId="4H4p4s4444r444444y">
    <w:name w:val="З4Hа4pг4sо4л4|о4в4rо4к4[ с4・т・4а?4т4・ьy"/>
    <w:basedOn w:val="a"/>
    <w:uiPriority w:val="99"/>
    <w:qFormat/>
    <w:rsid w:val="00D56518"/>
    <w:pPr>
      <w:widowControl w:val="0"/>
      <w:suppressAutoHyphens w:val="0"/>
      <w:ind w:left="1612" w:hanging="892"/>
      <w:jc w:val="both"/>
    </w:pPr>
    <w:rPr>
      <w:rFonts w:ascii="Times New Roman CYR" w:hAnsiTheme="minorHAnsi" w:cs="Times New Roman CYR"/>
      <w:sz w:val="24"/>
    </w:rPr>
  </w:style>
  <w:style w:type="paragraph" w:customStyle="1" w:styleId="4P4ywp44z4r44u4r4">
    <w:name w:val="П4Pр4・иy?жw?аp?т・4ы4zй?4rв4|л4uе4rв4о"/>
    <w:basedOn w:val="a"/>
    <w:uiPriority w:val="99"/>
    <w:qFormat/>
    <w:rsid w:val="00D56518"/>
    <w:pPr>
      <w:widowControl w:val="0"/>
      <w:suppressAutoHyphens w:val="0"/>
    </w:pPr>
    <w:rPr>
      <w:rFonts w:ascii="Times New Roman CYR" w:hAnsiTheme="minorHAnsi" w:cs="Times New Roman CYR"/>
      <w:sz w:val="24"/>
    </w:rPr>
  </w:style>
  <w:style w:type="paragraph" w:customStyle="1" w:styleId="4N44p444z4pqy4">
    <w:name w:val="Н4Nо4р4・м]?аp?л|?ь・4н?4ы4zй(?4・тp?аq?б|?лy?и・4ц)"/>
    <w:basedOn w:val="a"/>
    <w:uiPriority w:val="99"/>
    <w:qFormat/>
    <w:rsid w:val="00D56518"/>
    <w:pPr>
      <w:widowControl w:val="0"/>
      <w:suppressAutoHyphens w:val="0"/>
      <w:jc w:val="both"/>
    </w:pPr>
    <w:rPr>
      <w:rFonts w:ascii="Times New Roman CYR" w:hAnsiTheme="minorHAnsi" w:cs="Times New Roman CYR"/>
      <w:sz w:val="24"/>
    </w:rPr>
  </w:style>
  <w:style w:type="paragraph" w:customStyle="1" w:styleId="4I444444y444ru44y4y">
    <w:name w:val="И4Iн4~ф4・о?р・4м?4а?4ц4yи4・я4 о4r?вu?е・4р4yс4yи"/>
    <w:basedOn w:val="4K4444u44p44"/>
    <w:uiPriority w:val="99"/>
    <w:qFormat/>
    <w:rsid w:val="00D56518"/>
    <w:rPr>
      <w:i/>
      <w:iCs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qFormat/>
    <w:rsid w:val="00D56518"/>
    <w:pPr>
      <w:spacing w:before="180"/>
      <w:ind w:left="360" w:right="360" w:firstLine="0"/>
    </w:p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qFormat/>
    <w:rsid w:val="00D56518"/>
    <w:pPr>
      <w:widowControl w:val="0"/>
      <w:suppressAutoHyphens w:val="0"/>
      <w:ind w:firstLine="720"/>
      <w:jc w:val="both"/>
    </w:pPr>
    <w:rPr>
      <w:rFonts w:ascii="Times New Roman CYR" w:hAnsiTheme="minorHAnsi" w:cs="Times New Roman CYR"/>
      <w:color w:val="353842"/>
      <w:sz w:val="20"/>
      <w:szCs w:val="20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qFormat/>
    <w:rsid w:val="00D56518"/>
    <w:rPr>
      <w:b/>
      <w:bCs/>
    </w:rPr>
  </w:style>
  <w:style w:type="paragraph" w:customStyle="1" w:styleId="4B4u444444444444444444y444">
    <w:name w:val="В4Bе4uр4・х・4н?4и?4й ?4и ?4н?4и?4ж?4н?4и?4й ?4к?4о?4л?4о?4н?4т4yи4・т・4у?4л"/>
    <w:basedOn w:val="a"/>
    <w:uiPriority w:val="99"/>
    <w:qFormat/>
    <w:rsid w:val="00D56518"/>
    <w:pPr>
      <w:widowControl w:val="0"/>
      <w:suppressAutoHyphens w:val="0"/>
      <w:ind w:firstLine="720"/>
      <w:jc w:val="both"/>
    </w:pPr>
    <w:rPr>
      <w:rFonts w:ascii="Times New Roman CYR" w:hAnsiTheme="minorHAnsi" w:cs="Times New Roman CYR"/>
      <w:sz w:val="24"/>
    </w:rPr>
  </w:style>
  <w:style w:type="paragraph" w:customStyle="1" w:styleId="4B4u44444444444y44">
    <w:name w:val="В4Bе4uр4・х・4н?4и?4й ?4к?4о?4л?4о?4н?4т4yи4・т・4у"/>
    <w:basedOn w:val="a"/>
    <w:uiPriority w:val="99"/>
    <w:qFormat/>
    <w:rsid w:val="00D56518"/>
    <w:pPr>
      <w:widowControl w:val="0"/>
      <w:suppressAutoHyphens w:val="0"/>
      <w:jc w:val="center"/>
    </w:pPr>
    <w:rPr>
      <w:rFonts w:hAnsiTheme="minorHAnsi"/>
      <w:sz w:val="20"/>
      <w:szCs w:val="20"/>
    </w:rPr>
  </w:style>
  <w:style w:type="paragraph" w:customStyle="1" w:styleId="4N4y4w44y4z444444y44">
    <w:name w:val="Н4Nи4yж4wн4~и4yй4z к4[о4л4|о4н4~т4・иy?т・4у4|л"/>
    <w:basedOn w:val="a"/>
    <w:uiPriority w:val="99"/>
    <w:qFormat/>
    <w:rsid w:val="00D56518"/>
    <w:pPr>
      <w:widowControl w:val="0"/>
      <w:suppressAutoHyphens w:val="0"/>
    </w:pPr>
    <w:rPr>
      <w:rFonts w:hAnsiTheme="minorHAnsi"/>
      <w:sz w:val="20"/>
      <w:szCs w:val="20"/>
    </w:rPr>
  </w:style>
  <w:style w:type="table" w:styleId="af3">
    <w:name w:val="Table Grid"/>
    <w:basedOn w:val="a1"/>
    <w:rsid w:val="007F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44477.1" TargetMode="External"/><Relationship Id="rId13" Type="http://schemas.openxmlformats.org/officeDocument/2006/relationships/hyperlink" Target="http://www.ukgo.s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3100000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5309425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873959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771924/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7C70-9716-4D23-AFC8-CBF782E1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1546</Words>
  <Characters>8814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Gnezdina.EA</dc:creator>
  <dc:description/>
  <cp:lastModifiedBy>Чернова Елена Александровна</cp:lastModifiedBy>
  <cp:revision>20</cp:revision>
  <cp:lastPrinted>2026-02-11T12:38:00Z</cp:lastPrinted>
  <dcterms:created xsi:type="dcterms:W3CDTF">2026-02-10T11:56:00Z</dcterms:created>
  <dcterms:modified xsi:type="dcterms:W3CDTF">2026-02-17T03:58:00Z</dcterms:modified>
  <dc:language>ru-RU</dc:language>
</cp:coreProperties>
</file>