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13" w:rsidRPr="00A91713" w:rsidRDefault="00A91713" w:rsidP="00A91713">
      <w:pPr>
        <w:spacing w:line="256" w:lineRule="auto"/>
        <w:jc w:val="center"/>
        <w:rPr>
          <w:rFonts w:ascii="Times New Roman" w:eastAsia="Calibri" w:hAnsi="Times New Roman" w:cs="Times New Roman"/>
          <w:b/>
          <w:sz w:val="28"/>
          <w:szCs w:val="28"/>
        </w:rPr>
      </w:pPr>
      <w:r w:rsidRPr="00A91713">
        <w:rPr>
          <w:rFonts w:ascii="Times New Roman" w:eastAsia="Calibri" w:hAnsi="Times New Roman" w:cs="Times New Roman"/>
          <w:b/>
          <w:sz w:val="28"/>
          <w:szCs w:val="28"/>
        </w:rPr>
        <w:t>Постановка на учет бесхозяйного недвижимого имущества органом местного самоуправления</w:t>
      </w:r>
    </w:p>
    <w:p w:rsidR="00A91713" w:rsidRPr="00A91713" w:rsidRDefault="00A91713" w:rsidP="00A91713">
      <w:pPr>
        <w:spacing w:line="256" w:lineRule="auto"/>
        <w:jc w:val="both"/>
        <w:rPr>
          <w:rFonts w:ascii="Times New Roman" w:eastAsia="Calibri" w:hAnsi="Times New Roman" w:cs="Times New Roman"/>
          <w:sz w:val="28"/>
          <w:szCs w:val="28"/>
        </w:rPr>
      </w:pP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 xml:space="preserve">Согласно положениям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поселения относятся </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владение, пользование и распоряжение имуществом, находящимся в муниципальной собственности поселения,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В соответствии с п.3 ст. 215 Гражданского кодекса Российской Федерации, п.1 ст.51 Федерального закона от 06.10.2003 №131-ФЗ «Об общих принципах организации местного самоуправления в Российской Федерации»,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Гражданским Кодексом РФ.</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В соответствии со статьей 1 Федерального закона от 13.07.2015 N 218-ФЗ «О государственной регистрации недвижимости»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lastRenderedPageBreak/>
        <w:tab/>
        <w:t xml:space="preserve">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Согласно положений ст. 225 Гражданского кодекса Российской Федерации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Кроме того, в силу ст. 50 ФЗ «Об общих принципах организации местного самоуправления в Российской Федерации» от 06.10.2003 №131-ФЗ в собственности муниципальных образований может находиться имущество, предназначенное для решения установленных настоящим Федеральным законом вопросов местного значения.</w:t>
      </w:r>
    </w:p>
    <w:p w:rsidR="00A91713" w:rsidRPr="00A91713" w:rsidRDefault="00A91713" w:rsidP="00A91713">
      <w:pPr>
        <w:spacing w:line="256" w:lineRule="auto"/>
        <w:jc w:val="both"/>
        <w:rPr>
          <w:rFonts w:ascii="Times New Roman" w:eastAsia="Calibri" w:hAnsi="Times New Roman" w:cs="Times New Roman"/>
          <w:sz w:val="28"/>
          <w:szCs w:val="28"/>
        </w:rPr>
      </w:pPr>
      <w:r w:rsidRPr="00A91713">
        <w:rPr>
          <w:rFonts w:ascii="Times New Roman" w:eastAsia="Calibri" w:hAnsi="Times New Roman" w:cs="Times New Roman"/>
          <w:sz w:val="28"/>
          <w:szCs w:val="28"/>
        </w:rPr>
        <w:tab/>
        <w:t>Согласно Приказа Министерства экономического развития РФ от 10.12.2015 № 931 «Об установлении порядка принятия на учет бесхозяйных недвижимых вещей» принятие на учет объекта 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 сельских поселений, городских округов, а на межселенных территориях - органа местного самоуправления муниципальных районов в отношении недвижимых вещей, находящихся на территориях этих муниципальных образований.</w:t>
      </w:r>
    </w:p>
    <w:p w:rsidR="00A91713" w:rsidRPr="00A91713" w:rsidRDefault="00A91713" w:rsidP="00A91713">
      <w:pPr>
        <w:spacing w:line="256" w:lineRule="auto"/>
        <w:jc w:val="both"/>
        <w:rPr>
          <w:rFonts w:ascii="Calibri" w:eastAsia="Calibri" w:hAnsi="Calibri" w:cs="Times New Roman"/>
        </w:rPr>
      </w:pPr>
      <w:r w:rsidRPr="00A91713">
        <w:rPr>
          <w:rFonts w:ascii="Times New Roman" w:eastAsia="Calibri" w:hAnsi="Times New Roman" w:cs="Times New Roman"/>
          <w:sz w:val="28"/>
          <w:szCs w:val="28"/>
        </w:rPr>
        <w:tab/>
        <w:t>Таким образом, только орган местного самоуправления обладает правом подачи заявления о постановке имущества на учет в качестве бесхозяйного</w:t>
      </w:r>
      <w:r w:rsidRPr="00A91713">
        <w:rPr>
          <w:rFonts w:ascii="Calibri" w:eastAsia="Calibri" w:hAnsi="Calibri" w:cs="Times New Roman"/>
        </w:rPr>
        <w:t>.</w:t>
      </w:r>
    </w:p>
    <w:p w:rsidR="00A91713" w:rsidRPr="00A91713" w:rsidRDefault="00A91713" w:rsidP="00A91713">
      <w:pPr>
        <w:spacing w:line="256" w:lineRule="auto"/>
        <w:jc w:val="both"/>
        <w:rPr>
          <w:rFonts w:ascii="Calibri" w:eastAsia="Calibri" w:hAnsi="Calibri" w:cs="Times New Roman"/>
        </w:rPr>
      </w:pPr>
    </w:p>
    <w:p w:rsidR="00A91713" w:rsidRPr="00A91713" w:rsidRDefault="00A91713" w:rsidP="00A91713">
      <w:pPr>
        <w:spacing w:after="200" w:line="276" w:lineRule="auto"/>
        <w:rPr>
          <w:rFonts w:ascii="Times New Roman" w:eastAsia="Calibri" w:hAnsi="Times New Roman" w:cs="Times New Roman"/>
          <w:sz w:val="28"/>
          <w:szCs w:val="28"/>
        </w:rPr>
      </w:pPr>
    </w:p>
    <w:p w:rsidR="006C6154" w:rsidRDefault="006C6154">
      <w:bookmarkStart w:id="0" w:name="_GoBack"/>
      <w:bookmarkEnd w:id="0"/>
    </w:p>
    <w:sectPr w:rsidR="006C6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13"/>
    <w:rsid w:val="006C6154"/>
    <w:rsid w:val="00A9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7230-1B4A-4177-855E-EFF8A10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Елена Александровна</dc:creator>
  <cp:keywords/>
  <dc:description/>
  <cp:lastModifiedBy>Чернова Елена Александровна</cp:lastModifiedBy>
  <cp:revision>1</cp:revision>
  <dcterms:created xsi:type="dcterms:W3CDTF">2020-07-16T04:28:00Z</dcterms:created>
  <dcterms:modified xsi:type="dcterms:W3CDTF">2020-07-16T04:29:00Z</dcterms:modified>
</cp:coreProperties>
</file>