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8F9" w:rsidRPr="00CB18F9" w:rsidRDefault="00CB18F9" w:rsidP="00CB18F9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Fonts w:ascii="PF Din Text Cond Pro Light" w:hAnsi="PF Din Text Cond Pro Light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CB18F9">
        <w:rPr>
          <w:rFonts w:ascii="PF Din Text Cond Pro Light" w:hAnsi="PF Din Text Cond Pro Light"/>
          <w:b/>
          <w:sz w:val="28"/>
          <w:szCs w:val="28"/>
          <w:shd w:val="clear" w:color="auto" w:fill="FFFFFF"/>
        </w:rPr>
        <w:t>УФНС России по Челябинской области разъясняет</w:t>
      </w:r>
    </w:p>
    <w:p w:rsidR="00CB18F9" w:rsidRPr="00CB18F9" w:rsidRDefault="00CB18F9" w:rsidP="00CB18F9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Fonts w:ascii="PF Din Text Cond Pro Light" w:hAnsi="PF Din Text Cond Pro Light"/>
          <w:b/>
          <w:sz w:val="28"/>
          <w:szCs w:val="28"/>
          <w:shd w:val="clear" w:color="auto" w:fill="FFFFFF"/>
        </w:rPr>
      </w:pPr>
      <w:r w:rsidRPr="00CB18F9">
        <w:rPr>
          <w:rFonts w:ascii="PF Din Text Cond Pro Light" w:hAnsi="PF Din Text Cond Pro Light"/>
          <w:b/>
          <w:sz w:val="28"/>
          <w:szCs w:val="28"/>
          <w:shd w:val="clear" w:color="auto" w:fill="FFFFFF"/>
        </w:rPr>
        <w:t xml:space="preserve">проведение мероприятий налогового контроля в условиях </w:t>
      </w:r>
      <w:r w:rsidRPr="00CB18F9">
        <w:rPr>
          <w:rFonts w:ascii="PF Din Text Cond Pro Light" w:hAnsi="PF Din Text Cond Pro Light"/>
          <w:b/>
          <w:sz w:val="28"/>
          <w:szCs w:val="28"/>
        </w:rPr>
        <w:t>экономических и финансовых ограничений</w:t>
      </w:r>
    </w:p>
    <w:p w:rsidR="00CB18F9" w:rsidRPr="00CB18F9" w:rsidRDefault="00CB18F9" w:rsidP="00CB18F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PF Din Text Cond Pro Light" w:hAnsi="PF Din Text Cond Pro Light"/>
          <w:b/>
          <w:shd w:val="clear" w:color="auto" w:fill="FFFFFF"/>
        </w:rPr>
      </w:pPr>
    </w:p>
    <w:p w:rsidR="00CB18F9" w:rsidRPr="00CB18F9" w:rsidRDefault="00CB18F9" w:rsidP="00CB18F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PF Din Text Cond Pro Light" w:hAnsi="PF Din Text Cond Pro Light"/>
          <w:shd w:val="clear" w:color="auto" w:fill="FFFFFF"/>
        </w:rPr>
      </w:pPr>
      <w:r w:rsidRPr="00CB18F9">
        <w:rPr>
          <w:rFonts w:ascii="PF Din Text Cond Pro Light" w:hAnsi="PF Din Text Cond Pro Light"/>
          <w:shd w:val="clear" w:color="auto" w:fill="FFFFFF"/>
        </w:rPr>
        <w:t xml:space="preserve">В целях снижения административной нагрузки на бизнес Правительством Российской Федерации принято Постановление от 10.03.2022 № 336 «Об особенностях организации и осуществления государственного контроля (надзора), муниципального контроля», которым предусмотрен мораторий на плановые </w:t>
      </w:r>
      <w:r w:rsidRPr="00CB18F9">
        <w:rPr>
          <w:rFonts w:ascii="PF Din Text Cond Pro Light" w:hAnsi="PF Din Text Cond Pro Light"/>
        </w:rPr>
        <w:t>и внеплановые проверки бизнеса до конца текущего года</w:t>
      </w:r>
      <w:r w:rsidRPr="00CB18F9">
        <w:rPr>
          <w:rFonts w:ascii="PF Din Text Cond Pro Light" w:hAnsi="PF Din Text Cond Pro Light"/>
          <w:shd w:val="clear" w:color="auto" w:fill="FFFFFF"/>
        </w:rPr>
        <w:t xml:space="preserve">. Документ стал частью комплексных мер для бизнес-сообщества, предложенных Правительством РФ в условиях внешнего </w:t>
      </w:r>
      <w:proofErr w:type="spellStart"/>
      <w:r w:rsidRPr="00CB18F9">
        <w:rPr>
          <w:rFonts w:ascii="PF Din Text Cond Pro Light" w:hAnsi="PF Din Text Cond Pro Light"/>
          <w:shd w:val="clear" w:color="auto" w:fill="FFFFFF"/>
        </w:rPr>
        <w:t>санкционного</w:t>
      </w:r>
      <w:proofErr w:type="spellEnd"/>
      <w:r w:rsidRPr="00CB18F9">
        <w:rPr>
          <w:rFonts w:ascii="PF Din Text Cond Pro Light" w:hAnsi="PF Din Text Cond Pro Light"/>
          <w:shd w:val="clear" w:color="auto" w:fill="FFFFFF"/>
        </w:rPr>
        <w:t xml:space="preserve"> давления. </w:t>
      </w:r>
    </w:p>
    <w:p w:rsidR="00CB18F9" w:rsidRPr="00CB18F9" w:rsidRDefault="00CB18F9" w:rsidP="00CB18F9">
      <w:pPr>
        <w:shd w:val="clear" w:color="auto" w:fill="FFFFFF"/>
        <w:spacing w:after="0" w:line="240" w:lineRule="auto"/>
        <w:ind w:firstLine="709"/>
        <w:jc w:val="both"/>
        <w:rPr>
          <w:rFonts w:ascii="PF Din Text Cond Pro Light" w:eastAsia="Times New Roman" w:hAnsi="PF Din Text Cond Pro Light" w:cs="Times New Roman"/>
          <w:i/>
          <w:iCs/>
          <w:sz w:val="24"/>
          <w:szCs w:val="24"/>
          <w:lang w:eastAsia="ru-RU"/>
        </w:rPr>
      </w:pPr>
      <w:r w:rsidRPr="00CB18F9">
        <w:rPr>
          <w:rFonts w:ascii="PF Din Text Cond Pro Light" w:hAnsi="PF Din Text Cond Pro Light" w:cs="Times New Roman"/>
          <w:b/>
          <w:sz w:val="24"/>
          <w:szCs w:val="24"/>
        </w:rPr>
        <w:t>УФНС России по Челябинской области</w:t>
      </w:r>
      <w:r w:rsidRPr="00CB18F9">
        <w:rPr>
          <w:rFonts w:ascii="PF Din Text Cond Pro Light" w:hAnsi="PF Din Text Cond Pro Light" w:cs="Times New Roman"/>
          <w:sz w:val="24"/>
          <w:szCs w:val="24"/>
        </w:rPr>
        <w:t xml:space="preserve"> обращает внимание, что данный запрет (введенный </w:t>
      </w:r>
      <w:r w:rsidRPr="00CB18F9">
        <w:rPr>
          <w:rFonts w:ascii="PF Din Text Cond Pro Light" w:eastAsia="Times New Roman" w:hAnsi="PF Din Text Cond Pro Light" w:cs="Times New Roman"/>
          <w:iCs/>
          <w:sz w:val="24"/>
          <w:szCs w:val="24"/>
          <w:lang w:eastAsia="ru-RU"/>
        </w:rPr>
        <w:t>мораторий на проверки)</w:t>
      </w:r>
      <w:r w:rsidRPr="00CB18F9">
        <w:rPr>
          <w:rFonts w:ascii="PF Din Text Cond Pro Light" w:hAnsi="PF Din Text Cond Pro Light" w:cs="Times New Roman"/>
          <w:sz w:val="24"/>
          <w:szCs w:val="24"/>
        </w:rPr>
        <w:t xml:space="preserve"> </w:t>
      </w:r>
      <w:r w:rsidRPr="00CB18F9">
        <w:rPr>
          <w:rFonts w:ascii="PF Din Text Cond Pro Light" w:hAnsi="PF Din Text Cond Pro Light" w:cs="Times New Roman"/>
          <w:b/>
          <w:sz w:val="24"/>
          <w:szCs w:val="24"/>
        </w:rPr>
        <w:t xml:space="preserve">не распространяется </w:t>
      </w:r>
      <w:r w:rsidRPr="00CB18F9">
        <w:rPr>
          <w:rFonts w:ascii="PF Din Text Cond Pro Light" w:eastAsia="Times New Roman" w:hAnsi="PF Din Text Cond Pro Light" w:cs="Times New Roman"/>
          <w:b/>
          <w:iCs/>
          <w:sz w:val="24"/>
          <w:szCs w:val="24"/>
          <w:lang w:eastAsia="ru-RU"/>
        </w:rPr>
        <w:t>на выездные и камеральные налоговые проверки</w:t>
      </w:r>
      <w:r w:rsidRPr="00CB18F9">
        <w:rPr>
          <w:rFonts w:ascii="PF Din Text Cond Pro Light" w:eastAsia="Times New Roman" w:hAnsi="PF Din Text Cond Pro Light" w:cs="Times New Roman"/>
          <w:iCs/>
          <w:sz w:val="24"/>
          <w:szCs w:val="24"/>
          <w:lang w:eastAsia="ru-RU"/>
        </w:rPr>
        <w:t>,</w:t>
      </w:r>
      <w:r w:rsidRPr="00CB18F9">
        <w:rPr>
          <w:rFonts w:ascii="PF Din Text Cond Pro Light" w:hAnsi="PF Din Text Cond Pro Light" w:cs="Times New Roman"/>
          <w:sz w:val="24"/>
          <w:szCs w:val="24"/>
          <w:shd w:val="clear" w:color="auto" w:fill="FFFFFF"/>
        </w:rPr>
        <w:t xml:space="preserve"> проведение которых регламентировано Налоговым кодексом РФ</w:t>
      </w:r>
      <w:r w:rsidRPr="00CB18F9">
        <w:rPr>
          <w:rFonts w:ascii="PF Din Text Cond Pro Light" w:eastAsia="Times New Roman" w:hAnsi="PF Din Text Cond Pro Light" w:cs="Times New Roman"/>
          <w:i/>
          <w:iCs/>
          <w:sz w:val="24"/>
          <w:szCs w:val="24"/>
          <w:lang w:eastAsia="ru-RU"/>
        </w:rPr>
        <w:t xml:space="preserve">. </w:t>
      </w:r>
    </w:p>
    <w:p w:rsidR="00CB18F9" w:rsidRPr="00CB18F9" w:rsidRDefault="00CB18F9" w:rsidP="00CB18F9">
      <w:pPr>
        <w:spacing w:after="0" w:line="240" w:lineRule="auto"/>
        <w:ind w:firstLine="709"/>
        <w:jc w:val="both"/>
        <w:rPr>
          <w:rFonts w:ascii="PF Din Text Cond Pro Light" w:hAnsi="PF Din Text Cond Pro Light" w:cs="Times New Roman"/>
          <w:sz w:val="24"/>
          <w:szCs w:val="24"/>
        </w:rPr>
      </w:pPr>
      <w:r w:rsidRPr="00CB18F9">
        <w:rPr>
          <w:rFonts w:ascii="PF Din Text Cond Pro Light" w:hAnsi="PF Din Text Cond Pro Light" w:cs="Times New Roman"/>
          <w:sz w:val="24"/>
          <w:szCs w:val="24"/>
        </w:rPr>
        <w:t xml:space="preserve">На данный момент в рамках государственной поддержки ИТ-бизнеса в условиях экономических и финансовых ограничений </w:t>
      </w:r>
      <w:r w:rsidRPr="00CB18F9">
        <w:rPr>
          <w:rFonts w:ascii="PF Din Text Cond Pro Light" w:hAnsi="PF Din Text Cond Pro Light" w:cs="Times New Roman"/>
          <w:b/>
          <w:sz w:val="24"/>
          <w:szCs w:val="24"/>
        </w:rPr>
        <w:t>приостановлены выездные (в том числе повторные) налоговые проверки IT-компаний</w:t>
      </w:r>
      <w:r w:rsidRPr="00CB18F9">
        <w:rPr>
          <w:rFonts w:ascii="PF Din Text Cond Pro Light" w:hAnsi="PF Din Text Cond Pro Light" w:cs="Times New Roman"/>
          <w:sz w:val="24"/>
          <w:szCs w:val="24"/>
        </w:rPr>
        <w:t xml:space="preserve"> до 3 марта 2025 года. Исключение составляют только те проверки, которые назначены с согласия руководства вышестоящего налогового органа или ФНС России. </w:t>
      </w:r>
    </w:p>
    <w:p w:rsidR="00CB18F9" w:rsidRPr="00CB18F9" w:rsidRDefault="00CB18F9" w:rsidP="00CB18F9">
      <w:pPr>
        <w:spacing w:after="0" w:line="240" w:lineRule="auto"/>
        <w:ind w:firstLine="709"/>
        <w:jc w:val="both"/>
        <w:rPr>
          <w:rFonts w:ascii="PF Din Text Cond Pro Light" w:hAnsi="PF Din Text Cond Pro Light" w:cs="Times New Roman"/>
          <w:sz w:val="24"/>
          <w:szCs w:val="24"/>
        </w:rPr>
      </w:pPr>
      <w:r w:rsidRPr="00CB18F9">
        <w:rPr>
          <w:rFonts w:ascii="PF Din Text Cond Pro Light" w:hAnsi="PF Din Text Cond Pro Light" w:cs="Times New Roman"/>
          <w:b/>
          <w:sz w:val="24"/>
          <w:szCs w:val="24"/>
        </w:rPr>
        <w:t xml:space="preserve">Ограничены правовые основания для инициирования контрольных (надзорных) мероприятий по вопросу соблюдения законодательства Российской Федерации о применении </w:t>
      </w:r>
      <w:proofErr w:type="spellStart"/>
      <w:r w:rsidRPr="00CB18F9">
        <w:rPr>
          <w:rFonts w:ascii="PF Din Text Cond Pro Light" w:hAnsi="PF Din Text Cond Pro Light" w:cs="Times New Roman"/>
          <w:b/>
          <w:sz w:val="24"/>
          <w:szCs w:val="24"/>
        </w:rPr>
        <w:t>контрольно</w:t>
      </w:r>
      <w:proofErr w:type="spellEnd"/>
      <w:r w:rsidRPr="00CB18F9">
        <w:rPr>
          <w:rFonts w:ascii="PF Din Text Cond Pro Light" w:hAnsi="PF Din Text Cond Pro Light" w:cs="Times New Roman"/>
          <w:b/>
          <w:sz w:val="24"/>
          <w:szCs w:val="24"/>
        </w:rPr>
        <w:t xml:space="preserve"> – кассовой техники</w:t>
      </w:r>
      <w:r w:rsidRPr="00CB18F9">
        <w:rPr>
          <w:rFonts w:ascii="PF Din Text Cond Pro Light" w:hAnsi="PF Din Text Cond Pro Light" w:cs="Times New Roman"/>
          <w:sz w:val="24"/>
          <w:szCs w:val="24"/>
        </w:rPr>
        <w:t>, в том числе за полнотой учета выручки в отношении хозяйствующих субъектов в 2022 году, за исключением проверок, инициированных по решению руководителя (заместителя руководителя) Федеральной налоговой службы, при условии их согласования с органами Прокуратуры Российской Федерации.</w:t>
      </w:r>
    </w:p>
    <w:p w:rsidR="00CB18F9" w:rsidRPr="00CB18F9" w:rsidRDefault="00CB18F9" w:rsidP="00CB18F9">
      <w:pPr>
        <w:spacing w:after="0" w:line="240" w:lineRule="auto"/>
        <w:ind w:firstLine="709"/>
        <w:jc w:val="both"/>
        <w:rPr>
          <w:rFonts w:ascii="PF Din Text Cond Pro Light" w:hAnsi="PF Din Text Cond Pro Light" w:cs="Times New Roman"/>
          <w:sz w:val="24"/>
          <w:szCs w:val="24"/>
          <w:lang w:eastAsia="ru-RU"/>
        </w:rPr>
      </w:pPr>
      <w:r w:rsidRPr="00CB18F9">
        <w:rPr>
          <w:rFonts w:ascii="PF Din Text Cond Pro Light" w:hAnsi="PF Din Text Cond Pro Light" w:cs="Times New Roman"/>
          <w:sz w:val="24"/>
          <w:szCs w:val="24"/>
          <w:lang w:eastAsia="ru-RU"/>
        </w:rPr>
        <w:t xml:space="preserve">Для снижения административной нагрузки в отношении организаций, индивидуальных предпринимателей и граждан налоговые органы </w:t>
      </w:r>
      <w:r w:rsidRPr="00CB18F9">
        <w:rPr>
          <w:rFonts w:ascii="PF Din Text Cond Pro Light" w:hAnsi="PF Din Text Cond Pro Light" w:cs="Times New Roman"/>
          <w:b/>
          <w:sz w:val="24"/>
          <w:szCs w:val="24"/>
          <w:lang w:eastAsia="ru-RU"/>
        </w:rPr>
        <w:t>приостановили проверки соблюдения</w:t>
      </w:r>
      <w:r w:rsidRPr="00CB18F9">
        <w:rPr>
          <w:rFonts w:ascii="PF Din Text Cond Pro Light" w:hAnsi="PF Din Text Cond Pro Light" w:cs="Times New Roman"/>
          <w:sz w:val="24"/>
          <w:szCs w:val="24"/>
          <w:lang w:eastAsia="ru-RU"/>
        </w:rPr>
        <w:t xml:space="preserve"> </w:t>
      </w:r>
      <w:r w:rsidRPr="00CB18F9">
        <w:rPr>
          <w:rFonts w:ascii="PF Din Text Cond Pro Light" w:hAnsi="PF Din Text Cond Pro Light" w:cs="Times New Roman"/>
          <w:b/>
          <w:sz w:val="24"/>
          <w:szCs w:val="24"/>
          <w:lang w:eastAsia="ru-RU"/>
        </w:rPr>
        <w:t>валютного законодательства</w:t>
      </w:r>
      <w:r w:rsidRPr="00CB18F9">
        <w:rPr>
          <w:rFonts w:ascii="PF Din Text Cond Pro Light" w:hAnsi="PF Din Text Cond Pro Light" w:cs="Times New Roman"/>
          <w:sz w:val="24"/>
          <w:szCs w:val="24"/>
          <w:lang w:eastAsia="ru-RU"/>
        </w:rPr>
        <w:t xml:space="preserve"> в части нарушений, предусмотренных Федеральным законом «О валютном регулировании и валютном контроле» Вместе с тем налоговая служба в рамках своей компетенции контролирует соблюдение валютных ограничений, предусмотренных указами Президента Российской Федерации. При этом налоговые органы могут принимать во внимание фактические обстоятельства, связанные с деятельностью в режиме действующих санкций, в качестве смягчающих или исключающих ответственность за такие нарушения.</w:t>
      </w:r>
      <w:r w:rsidRPr="00CB18F9">
        <w:rPr>
          <w:rFonts w:ascii="PF Din Text Cond Pro Light" w:hAnsi="PF Din Text Cond Pro Light" w:cs="Times New Roman"/>
          <w:kern w:val="36"/>
          <w:sz w:val="24"/>
          <w:szCs w:val="24"/>
          <w:lang w:eastAsia="ru-RU"/>
        </w:rPr>
        <w:t xml:space="preserve"> </w:t>
      </w:r>
    </w:p>
    <w:p w:rsidR="00CB18F9" w:rsidRPr="00CB18F9" w:rsidRDefault="00CB18F9" w:rsidP="00CB18F9">
      <w:pPr>
        <w:spacing w:after="0" w:line="240" w:lineRule="auto"/>
        <w:ind w:firstLine="709"/>
        <w:jc w:val="both"/>
        <w:rPr>
          <w:rFonts w:ascii="PF Din Text Cond Pro Light" w:hAnsi="PF Din Text Cond Pro Light" w:cs="Times New Roman"/>
          <w:sz w:val="24"/>
          <w:szCs w:val="24"/>
        </w:rPr>
      </w:pPr>
      <w:r w:rsidRPr="00CB18F9">
        <w:rPr>
          <w:rFonts w:ascii="PF Din Text Cond Pro Light" w:hAnsi="PF Din Text Cond Pro Light" w:cs="Times New Roman"/>
          <w:sz w:val="24"/>
          <w:szCs w:val="24"/>
        </w:rPr>
        <w:t xml:space="preserve">Для снижения рисков неплатежеспособности, связанных с ущербом в результате введения ограничительных мер иностранными государствами и международными организациями </w:t>
      </w:r>
      <w:r w:rsidRPr="00CB18F9">
        <w:rPr>
          <w:rFonts w:ascii="PF Din Text Cond Pro Light" w:hAnsi="PF Din Text Cond Pro Light" w:cs="Times New Roman"/>
          <w:b/>
          <w:sz w:val="24"/>
          <w:szCs w:val="24"/>
        </w:rPr>
        <w:t>до 1 июня 2022 года налоговые органы не принимают решения о приостановлении операций по счетам в банке при взыскании денежных средств со счетов должников</w:t>
      </w:r>
      <w:r w:rsidRPr="00CB18F9">
        <w:rPr>
          <w:rFonts w:ascii="PF Din Text Cond Pro Light" w:hAnsi="PF Din Text Cond Pro Light" w:cs="Times New Roman"/>
          <w:sz w:val="24"/>
          <w:szCs w:val="24"/>
        </w:rPr>
        <w:t xml:space="preserve"> (блокировка счетов организаций и индивидуальных предпринимателей). </w:t>
      </w:r>
    </w:p>
    <w:p w:rsidR="00CB18F9" w:rsidRPr="00CB18F9" w:rsidRDefault="00CB18F9" w:rsidP="00CB18F9">
      <w:pPr>
        <w:spacing w:after="0" w:line="240" w:lineRule="auto"/>
        <w:ind w:firstLine="709"/>
        <w:jc w:val="both"/>
        <w:rPr>
          <w:rFonts w:ascii="PF Din Text Cond Pro Light" w:hAnsi="PF Din Text Cond Pro Light" w:cs="Times New Roman"/>
          <w:sz w:val="24"/>
          <w:szCs w:val="24"/>
        </w:rPr>
      </w:pPr>
      <w:r w:rsidRPr="00CB18F9">
        <w:rPr>
          <w:rFonts w:ascii="PF Din Text Cond Pro Light" w:hAnsi="PF Din Text Cond Pro Light" w:cs="Times New Roman"/>
          <w:sz w:val="24"/>
          <w:szCs w:val="24"/>
        </w:rPr>
        <w:t xml:space="preserve">В целях снижения угроз банкротства налоговые органы временно </w:t>
      </w:r>
      <w:r w:rsidRPr="00CB18F9">
        <w:rPr>
          <w:rFonts w:ascii="PF Din Text Cond Pro Light" w:hAnsi="PF Din Text Cond Pro Light" w:cs="Times New Roman"/>
          <w:b/>
          <w:sz w:val="24"/>
          <w:szCs w:val="24"/>
        </w:rPr>
        <w:t>приостановили инициирование банкротства должников</w:t>
      </w:r>
      <w:r w:rsidRPr="00CB18F9">
        <w:rPr>
          <w:rFonts w:ascii="PF Din Text Cond Pro Light" w:hAnsi="PF Din Text Cond Pro Light" w:cs="Times New Roman"/>
          <w:sz w:val="24"/>
          <w:szCs w:val="24"/>
        </w:rPr>
        <w:t xml:space="preserve">. Преобладающим значением в работе налоговых органов стало содействие реструктуризации задолженности. В этом случае используются все предусмотренные законодательством процедуры рассрочек и мировых соглашений. По результатам оценки платежеспособности и рисков финансово-хозяйственной деятельности должников с привлечением профессиональных объединений и иных кредиторов будут вырабатываться решения, направленные на сохранение их бизнеса. </w:t>
      </w:r>
    </w:p>
    <w:p w:rsidR="00CB18F9" w:rsidRPr="00CB18F9" w:rsidRDefault="00CB18F9" w:rsidP="00CB18F9">
      <w:pPr>
        <w:spacing w:after="0" w:line="240" w:lineRule="auto"/>
        <w:ind w:firstLine="709"/>
        <w:jc w:val="both"/>
        <w:rPr>
          <w:rFonts w:ascii="PF Din Text Cond Pro Light" w:hAnsi="PF Din Text Cond Pro Light" w:cs="Times New Roman"/>
          <w:sz w:val="24"/>
          <w:szCs w:val="24"/>
        </w:rPr>
      </w:pPr>
      <w:r w:rsidRPr="00CB18F9">
        <w:rPr>
          <w:rFonts w:ascii="PF Din Text Cond Pro Light" w:hAnsi="PF Din Text Cond Pro Light" w:cs="Times New Roman"/>
          <w:b/>
          <w:sz w:val="24"/>
          <w:szCs w:val="24"/>
        </w:rPr>
        <w:t xml:space="preserve">В УФНС России по Челябинской области продолжает работу Региональный ситуационный центр </w:t>
      </w:r>
      <w:r w:rsidRPr="00CB18F9">
        <w:rPr>
          <w:rFonts w:ascii="PF Din Text Cond Pro Light" w:hAnsi="PF Din Text Cond Pro Light" w:cs="Times New Roman"/>
          <w:sz w:val="24"/>
          <w:szCs w:val="24"/>
        </w:rPr>
        <w:t>по оперативному мониторингу ситуации в экономике и выработке предложений по мерам поддержки бизнеса и граждан в связи с введением иностранными государствами ограничительных мер. Центр занимается сбором и анализом информации, в том числе по обращениям налогоплательщиков, о рисках возникновения экономических и социальных проблем. Обратиться в Региональный ситуационный центр областного налогового ведомства можно:</w:t>
      </w:r>
    </w:p>
    <w:p w:rsidR="00CB18F9" w:rsidRPr="00CB18F9" w:rsidRDefault="00CB18F9" w:rsidP="00CB18F9">
      <w:pPr>
        <w:tabs>
          <w:tab w:val="left" w:pos="993"/>
        </w:tabs>
        <w:spacing w:after="0" w:line="240" w:lineRule="auto"/>
        <w:ind w:firstLine="709"/>
        <w:jc w:val="both"/>
        <w:rPr>
          <w:rFonts w:ascii="PF Din Text Cond Pro Light" w:hAnsi="PF Din Text Cond Pro Light" w:cs="Times New Roman"/>
          <w:sz w:val="24"/>
          <w:szCs w:val="24"/>
        </w:rPr>
      </w:pPr>
      <w:r w:rsidRPr="00CB18F9">
        <w:rPr>
          <w:rFonts w:ascii="PF Din Text Cond Pro Light" w:hAnsi="PF Din Text Cond Pro Light" w:cs="Times New Roman"/>
          <w:sz w:val="24"/>
          <w:szCs w:val="24"/>
        </w:rPr>
        <w:t>•</w:t>
      </w:r>
      <w:r w:rsidRPr="00CB18F9">
        <w:rPr>
          <w:rFonts w:ascii="PF Din Text Cond Pro Light" w:hAnsi="PF Din Text Cond Pro Light" w:cs="Times New Roman"/>
          <w:sz w:val="24"/>
          <w:szCs w:val="24"/>
        </w:rPr>
        <w:tab/>
        <w:t xml:space="preserve"> по электронной почте SC.R7400@tax.gov.ru;</w:t>
      </w:r>
    </w:p>
    <w:p w:rsidR="00CB18F9" w:rsidRPr="00CB18F9" w:rsidRDefault="00CB18F9" w:rsidP="00CB18F9">
      <w:pPr>
        <w:tabs>
          <w:tab w:val="left" w:pos="993"/>
        </w:tabs>
        <w:spacing w:after="0" w:line="240" w:lineRule="auto"/>
        <w:ind w:firstLine="709"/>
        <w:jc w:val="both"/>
        <w:rPr>
          <w:rFonts w:ascii="PF Din Text Cond Pro Light" w:hAnsi="PF Din Text Cond Pro Light" w:cs="Times New Roman"/>
          <w:sz w:val="24"/>
          <w:szCs w:val="24"/>
        </w:rPr>
      </w:pPr>
      <w:r w:rsidRPr="00CB18F9">
        <w:rPr>
          <w:rFonts w:ascii="PF Din Text Cond Pro Light" w:hAnsi="PF Din Text Cond Pro Light" w:cs="Times New Roman"/>
          <w:sz w:val="24"/>
          <w:szCs w:val="24"/>
        </w:rPr>
        <w:t>•</w:t>
      </w:r>
      <w:r w:rsidRPr="00CB18F9">
        <w:rPr>
          <w:rFonts w:ascii="PF Din Text Cond Pro Light" w:hAnsi="PF Din Text Cond Pro Light" w:cs="Times New Roman"/>
          <w:sz w:val="24"/>
          <w:szCs w:val="24"/>
        </w:rPr>
        <w:tab/>
        <w:t xml:space="preserve"> по телефону +7 (351) 728-25-66;</w:t>
      </w:r>
    </w:p>
    <w:p w:rsidR="00CB18F9" w:rsidRPr="00CB18F9" w:rsidRDefault="00CB18F9" w:rsidP="00CB18F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PF Din Text Cond Pro Light" w:hAnsi="PF Din Text Cond Pro Light" w:cs="Times New Roman"/>
          <w:sz w:val="24"/>
          <w:szCs w:val="24"/>
        </w:rPr>
      </w:pPr>
      <w:r w:rsidRPr="00CB18F9">
        <w:rPr>
          <w:rFonts w:ascii="PF Din Text Cond Pro Light" w:hAnsi="PF Din Text Cond Pro Light" w:cs="Times New Roman"/>
          <w:sz w:val="24"/>
          <w:szCs w:val="24"/>
        </w:rPr>
        <w:t>•</w:t>
      </w:r>
      <w:r w:rsidRPr="00CB18F9">
        <w:rPr>
          <w:rFonts w:ascii="PF Din Text Cond Pro Light" w:hAnsi="PF Din Text Cond Pro Light" w:cs="Times New Roman"/>
          <w:sz w:val="24"/>
          <w:szCs w:val="24"/>
        </w:rPr>
        <w:tab/>
        <w:t xml:space="preserve">   Личный кабинет, ТКС, почтой в адрес территориальных налоговых органов;</w:t>
      </w:r>
    </w:p>
    <w:p w:rsidR="007F1B62" w:rsidRPr="00CB18F9" w:rsidRDefault="00CB18F9" w:rsidP="00CB18F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B18F9">
        <w:rPr>
          <w:rFonts w:ascii="PF Din Text Cond Pro Light" w:hAnsi="PF Din Text Cond Pro Light" w:cs="Times New Roman"/>
          <w:sz w:val="24"/>
          <w:szCs w:val="24"/>
        </w:rPr>
        <w:t>•</w:t>
      </w:r>
      <w:r w:rsidRPr="00CB18F9">
        <w:rPr>
          <w:rFonts w:ascii="PF Din Text Cond Pro Light" w:hAnsi="PF Din Text Cond Pro Light" w:cs="Times New Roman"/>
          <w:sz w:val="24"/>
          <w:szCs w:val="24"/>
        </w:rPr>
        <w:tab/>
        <w:t xml:space="preserve">   Личное обращение в территориальный налоговый орган.</w:t>
      </w:r>
    </w:p>
    <w:sectPr w:rsidR="007F1B62" w:rsidRPr="00CB18F9" w:rsidSect="00161BB7">
      <w:headerReference w:type="default" r:id="rId7"/>
      <w:footerReference w:type="default" r:id="rId8"/>
      <w:endnotePr>
        <w:numFmt w:val="chicago"/>
      </w:endnotePr>
      <w:pgSz w:w="11909" w:h="16834" w:code="9"/>
      <w:pgMar w:top="1701" w:right="454" w:bottom="567" w:left="737" w:header="1077" w:footer="19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5048B">
      <w:pPr>
        <w:spacing w:after="0" w:line="240" w:lineRule="auto"/>
      </w:pPr>
      <w:r>
        <w:separator/>
      </w:r>
    </w:p>
  </w:endnote>
  <w:endnote w:type="continuationSeparator" w:id="0">
    <w:p w:rsidR="00000000" w:rsidRDefault="00550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0543"/>
    </w:tblGrid>
    <w:tr w:rsidR="00786BDD" w:rsidTr="00376BD0">
      <w:trPr>
        <w:trHeight w:val="530"/>
      </w:trPr>
      <w:tc>
        <w:tcPr>
          <w:tcW w:w="10543" w:type="dxa"/>
          <w:shd w:val="clear" w:color="auto" w:fill="0066B3"/>
          <w:vAlign w:val="center"/>
        </w:tcPr>
        <w:p w:rsidR="00786BDD" w:rsidRPr="008534AA" w:rsidRDefault="00CB18F9" w:rsidP="00155A92">
          <w:pPr>
            <w:pStyle w:val="a5"/>
            <w:jc w:val="center"/>
            <w:rPr>
              <w:rFonts w:ascii="PF Din Text Comp Pro Medium" w:eastAsia="Times New Roman" w:hAnsi="PF Din Text Comp Pro Medium" w:cs="PF Din Text Cond Pro Light"/>
              <w:bCs/>
              <w:color w:val="FFFFFF"/>
              <w:lang w:eastAsia="ru-RU"/>
            </w:rPr>
          </w:pPr>
          <w:r w:rsidRPr="008534AA">
            <w:rPr>
              <w:rFonts w:ascii="PF Din Text Comp Pro Medium" w:eastAsia="Times New Roman" w:hAnsi="PF Din Text Comp Pro Medium" w:cs="PF Din Text Cond Pro Light"/>
              <w:bCs/>
              <w:color w:val="FFFFFF"/>
              <w:sz w:val="24"/>
              <w:lang w:eastAsia="ru-RU"/>
            </w:rPr>
            <w:t xml:space="preserve">Телефон: 8-800-222-22-22  </w:t>
          </w:r>
          <w:r w:rsidRPr="008534AA">
            <w:rPr>
              <w:rFonts w:ascii="PF Din Text Comp Pro Medium" w:eastAsia="Times New Roman" w:hAnsi="PF Din Text Comp Pro Medium" w:cs="PF Din Text Cond Pro Light"/>
              <w:bCs/>
              <w:color w:val="FFFFFF"/>
              <w:sz w:val="24"/>
              <w:lang w:val="en-US" w:eastAsia="ru-RU"/>
            </w:rPr>
            <w:t>www</w:t>
          </w:r>
          <w:r w:rsidRPr="008534AA">
            <w:rPr>
              <w:rFonts w:ascii="PF Din Text Comp Pro Medium" w:eastAsia="Times New Roman" w:hAnsi="PF Din Text Comp Pro Medium" w:cs="PF Din Text Cond Pro Light"/>
              <w:bCs/>
              <w:color w:val="FFFFFF"/>
              <w:sz w:val="24"/>
              <w:lang w:eastAsia="ru-RU"/>
            </w:rPr>
            <w:t>.</w:t>
          </w:r>
          <w:proofErr w:type="spellStart"/>
          <w:r w:rsidRPr="008534AA">
            <w:rPr>
              <w:rFonts w:ascii="PF Din Text Comp Pro Medium" w:eastAsia="Times New Roman" w:hAnsi="PF Din Text Comp Pro Medium" w:cs="PF Din Text Cond Pro Light"/>
              <w:bCs/>
              <w:color w:val="FFFFFF"/>
              <w:sz w:val="24"/>
              <w:lang w:val="en-US" w:eastAsia="ru-RU"/>
            </w:rPr>
            <w:t>nalog</w:t>
          </w:r>
          <w:proofErr w:type="spellEnd"/>
          <w:r w:rsidRPr="008534AA">
            <w:rPr>
              <w:rFonts w:ascii="PF Din Text Comp Pro Medium" w:eastAsia="Times New Roman" w:hAnsi="PF Din Text Comp Pro Medium" w:cs="PF Din Text Cond Pro Light"/>
              <w:bCs/>
              <w:color w:val="FFFFFF"/>
              <w:sz w:val="24"/>
              <w:lang w:eastAsia="ru-RU"/>
            </w:rPr>
            <w:t>.</w:t>
          </w:r>
          <w:proofErr w:type="spellStart"/>
          <w:r w:rsidRPr="008534AA">
            <w:rPr>
              <w:rFonts w:ascii="PF Din Text Comp Pro Medium" w:eastAsia="Times New Roman" w:hAnsi="PF Din Text Comp Pro Medium" w:cs="PF Din Text Cond Pro Light"/>
              <w:bCs/>
              <w:color w:val="FFFFFF"/>
              <w:sz w:val="24"/>
              <w:lang w:val="en-US" w:eastAsia="ru-RU"/>
            </w:rPr>
            <w:t>gov</w:t>
          </w:r>
          <w:proofErr w:type="spellEnd"/>
          <w:r w:rsidRPr="008534AA">
            <w:rPr>
              <w:rFonts w:ascii="PF Din Text Comp Pro Medium" w:eastAsia="Times New Roman" w:hAnsi="PF Din Text Comp Pro Medium" w:cs="PF Din Text Cond Pro Light"/>
              <w:bCs/>
              <w:color w:val="FFFFFF"/>
              <w:sz w:val="24"/>
              <w:lang w:eastAsia="ru-RU"/>
            </w:rPr>
            <w:t>.</w:t>
          </w:r>
          <w:proofErr w:type="spellStart"/>
          <w:r w:rsidRPr="008534AA">
            <w:rPr>
              <w:rFonts w:ascii="PF Din Text Comp Pro Medium" w:eastAsia="Times New Roman" w:hAnsi="PF Din Text Comp Pro Medium" w:cs="PF Din Text Cond Pro Light"/>
              <w:bCs/>
              <w:color w:val="FFFFFF"/>
              <w:sz w:val="24"/>
              <w:lang w:val="en-US" w:eastAsia="ru-RU"/>
            </w:rPr>
            <w:t>ru</w:t>
          </w:r>
          <w:proofErr w:type="spellEnd"/>
        </w:p>
      </w:tc>
    </w:tr>
  </w:tbl>
  <w:p w:rsidR="00786BDD" w:rsidRDefault="005504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5048B">
      <w:pPr>
        <w:spacing w:after="0" w:line="240" w:lineRule="auto"/>
      </w:pPr>
      <w:r>
        <w:separator/>
      </w:r>
    </w:p>
  </w:footnote>
  <w:footnote w:type="continuationSeparator" w:id="0">
    <w:p w:rsidR="00000000" w:rsidRDefault="00550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BDD" w:rsidRPr="00D31F31" w:rsidRDefault="00CB18F9" w:rsidP="007766C8">
    <w:pPr>
      <w:pStyle w:val="1"/>
      <w:spacing w:before="0"/>
      <w:ind w:left="1620"/>
      <w:rPr>
        <w:rFonts w:ascii="PF Din Text Comp Pro Medium" w:hAnsi="PF Din Text Comp Pro Medium" w:cs="PF Din Text Comp Pro Medium"/>
        <w:b w:val="0"/>
        <w:bCs w:val="0"/>
        <w:color w:val="5F5F5F"/>
        <w:sz w:val="24"/>
        <w:szCs w:val="24"/>
      </w:rPr>
    </w:pPr>
    <w:r>
      <w:rPr>
        <w:rFonts w:ascii="PF Din Text Comp Pro Medium" w:hAnsi="PF Din Text Comp Pro Medium" w:cs="PF Din Text Comp Pro Medium"/>
        <w:b w:val="0"/>
        <w:bCs w:val="0"/>
        <w:noProof/>
        <w:color w:val="5F5F5F"/>
        <w:sz w:val="24"/>
        <w:szCs w:val="24"/>
        <w:lang w:eastAsia="ru-RU"/>
      </w:rPr>
      <w:drawing>
        <wp:anchor distT="0" distB="0" distL="114300" distR="114300" simplePos="0" relativeHeight="251659264" behindDoc="0" locked="0" layoutInCell="1" allowOverlap="1" wp14:anchorId="7FA9EC94" wp14:editId="34E5F13D">
          <wp:simplePos x="0" y="0"/>
          <wp:positionH relativeFrom="column">
            <wp:posOffset>106045</wp:posOffset>
          </wp:positionH>
          <wp:positionV relativeFrom="page">
            <wp:posOffset>448310</wp:posOffset>
          </wp:positionV>
          <wp:extent cx="784891" cy="808556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NS_gerb_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91" cy="808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1F31">
      <w:rPr>
        <w:rFonts w:ascii="PF Din Text Comp Pro Medium" w:hAnsi="PF Din Text Comp Pro Medium" w:cs="PF Din Text Comp Pro Medium"/>
        <w:b w:val="0"/>
        <w:bCs w:val="0"/>
        <w:color w:val="5F5F5F"/>
        <w:sz w:val="24"/>
        <w:szCs w:val="24"/>
      </w:rPr>
      <w:t>УПРАВЛЕНИЕ ФЕДЕРАЛЬНОЙ НАЛОГОВОЙ СЛУЖБЫ</w:t>
    </w:r>
  </w:p>
  <w:p w:rsidR="00786BDD" w:rsidRPr="00FE10DE" w:rsidRDefault="00CB18F9" w:rsidP="007766C8">
    <w:pPr>
      <w:pStyle w:val="1"/>
      <w:spacing w:before="0"/>
      <w:ind w:left="1620"/>
      <w:rPr>
        <w:rFonts w:ascii="PF Din Text Comp Pro Medium" w:hAnsi="PF Din Text Comp Pro Medium" w:cs="PF Din Text Comp Pro Medium"/>
        <w:b w:val="0"/>
        <w:bCs w:val="0"/>
        <w:color w:val="5F5F5F"/>
        <w:sz w:val="24"/>
        <w:szCs w:val="24"/>
      </w:rPr>
    </w:pPr>
    <w:r w:rsidRPr="00D31F31">
      <w:rPr>
        <w:rFonts w:ascii="PF Din Text Comp Pro Medium" w:hAnsi="PF Din Text Comp Pro Medium" w:cs="PF Din Text Comp Pro Medium"/>
        <w:b w:val="0"/>
        <w:bCs w:val="0"/>
        <w:color w:val="5F5F5F"/>
        <w:sz w:val="24"/>
        <w:szCs w:val="24"/>
      </w:rPr>
      <w:t>ПО ЧЕЛЯБИНСКОЙ ОБЛАСТИ</w:t>
    </w:r>
  </w:p>
  <w:p w:rsidR="00786BDD" w:rsidRDefault="0055048B" w:rsidP="00FE10DE">
    <w:pPr>
      <w:pStyle w:val="a3"/>
      <w:ind w:left="-10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2536C"/>
    <w:multiLevelType w:val="hybridMultilevel"/>
    <w:tmpl w:val="4A040290"/>
    <w:lvl w:ilvl="0" w:tplc="7BEA61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F9"/>
    <w:rsid w:val="0055048B"/>
    <w:rsid w:val="007F1B62"/>
    <w:rsid w:val="00CB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D935B41-C0D4-4B1F-851D-FB241CD8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8F9"/>
  </w:style>
  <w:style w:type="paragraph" w:styleId="1">
    <w:name w:val="heading 1"/>
    <w:basedOn w:val="a"/>
    <w:next w:val="a"/>
    <w:link w:val="10"/>
    <w:uiPriority w:val="9"/>
    <w:qFormat/>
    <w:rsid w:val="00CB18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8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B1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18F9"/>
  </w:style>
  <w:style w:type="paragraph" w:styleId="a5">
    <w:name w:val="footer"/>
    <w:basedOn w:val="a"/>
    <w:link w:val="a6"/>
    <w:uiPriority w:val="99"/>
    <w:unhideWhenUsed/>
    <w:rsid w:val="00CB1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18F9"/>
  </w:style>
  <w:style w:type="table" w:styleId="a7">
    <w:name w:val="Table Grid"/>
    <w:basedOn w:val="a1"/>
    <w:uiPriority w:val="59"/>
    <w:rsid w:val="00CB1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B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18F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CB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B18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Бердникова Юлия Андреевна</dc:creator>
  <cp:lastModifiedBy>Соловьева Наталья Васильевна</cp:lastModifiedBy>
  <cp:revision>2</cp:revision>
  <cp:lastPrinted>2022-05-11T10:26:00Z</cp:lastPrinted>
  <dcterms:created xsi:type="dcterms:W3CDTF">2022-05-11T11:00:00Z</dcterms:created>
  <dcterms:modified xsi:type="dcterms:W3CDTF">2022-05-11T11:00:00Z</dcterms:modified>
</cp:coreProperties>
</file>