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7" w:rsidRDefault="00BB7527" w:rsidP="009202D3">
      <w:pPr>
        <w:ind w:left="3600" w:right="4565" w:firstLine="86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65810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27" w:rsidRDefault="00BB7527" w:rsidP="00BB75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B7527" w:rsidRDefault="00BB7527" w:rsidP="00BB7527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>
        <w:rPr>
          <w:i w:val="0"/>
          <w:sz w:val="40"/>
          <w:szCs w:val="40"/>
        </w:rPr>
        <w:t>Челябинской области</w:t>
      </w:r>
    </w:p>
    <w:p w:rsidR="00BB7527" w:rsidRPr="0072015F" w:rsidRDefault="00BB7527" w:rsidP="00BB7527">
      <w:pPr>
        <w:pStyle w:val="1"/>
        <w:jc w:val="center"/>
        <w:rPr>
          <w:rFonts w:ascii="Arial Black" w:hAnsi="Arial Black"/>
          <w:b/>
          <w:sz w:val="52"/>
        </w:rPr>
      </w:pPr>
      <w:r w:rsidRPr="0072015F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2"/>
      </w:tblGrid>
      <w:tr w:rsidR="00BB7527" w:rsidTr="00E767A4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7527" w:rsidRDefault="00BB7527" w:rsidP="00E767A4"/>
        </w:tc>
      </w:tr>
    </w:tbl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2015F">
        <w:rPr>
          <w:rFonts w:ascii="Times New Roman" w:hAnsi="Times New Roman"/>
          <w:bCs/>
          <w:sz w:val="28"/>
          <w:szCs w:val="28"/>
        </w:rPr>
        <w:t>т</w:t>
      </w:r>
      <w:r w:rsidR="009202D3">
        <w:rPr>
          <w:rFonts w:ascii="Times New Roman" w:hAnsi="Times New Roman"/>
          <w:bCs/>
          <w:sz w:val="28"/>
          <w:szCs w:val="28"/>
        </w:rPr>
        <w:t xml:space="preserve"> 10.10.</w:t>
      </w:r>
      <w:r>
        <w:rPr>
          <w:rFonts w:ascii="Times New Roman" w:hAnsi="Times New Roman"/>
          <w:bCs/>
          <w:sz w:val="28"/>
          <w:szCs w:val="28"/>
        </w:rPr>
        <w:t>2017</w:t>
      </w:r>
      <w:r w:rsidRPr="0072015F">
        <w:rPr>
          <w:rFonts w:ascii="Times New Roman" w:hAnsi="Times New Roman"/>
          <w:bCs/>
          <w:sz w:val="28"/>
          <w:szCs w:val="28"/>
        </w:rPr>
        <w:t xml:space="preserve">г.   </w:t>
      </w:r>
      <w:r w:rsidR="00F20C86">
        <w:rPr>
          <w:rFonts w:ascii="Times New Roman" w:hAnsi="Times New Roman"/>
          <w:bCs/>
          <w:sz w:val="28"/>
          <w:szCs w:val="28"/>
        </w:rPr>
        <w:t xml:space="preserve">            </w:t>
      </w:r>
      <w:r w:rsidR="00F20C86">
        <w:rPr>
          <w:rFonts w:ascii="Times New Roman" w:hAnsi="Times New Roman"/>
          <w:bCs/>
          <w:sz w:val="28"/>
          <w:szCs w:val="28"/>
        </w:rPr>
        <w:tab/>
      </w:r>
      <w:r w:rsidR="00F20C86">
        <w:rPr>
          <w:rFonts w:ascii="Times New Roman" w:hAnsi="Times New Roman"/>
          <w:bCs/>
          <w:sz w:val="28"/>
          <w:szCs w:val="28"/>
        </w:rPr>
        <w:tab/>
      </w:r>
      <w:r w:rsidR="00F20C86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02D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2015F">
        <w:rPr>
          <w:rFonts w:ascii="Times New Roman" w:hAnsi="Times New Roman"/>
          <w:bCs/>
          <w:sz w:val="28"/>
          <w:szCs w:val="28"/>
        </w:rPr>
        <w:t xml:space="preserve"> № </w:t>
      </w:r>
      <w:r w:rsidR="009202D3">
        <w:rPr>
          <w:rFonts w:ascii="Times New Roman" w:hAnsi="Times New Roman"/>
          <w:bCs/>
          <w:sz w:val="28"/>
          <w:szCs w:val="28"/>
        </w:rPr>
        <w:t>1306</w:t>
      </w:r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B7527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409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BB7527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4091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Усть-Катавского </w:t>
      </w:r>
      <w:proofErr w:type="gramStart"/>
      <w:r w:rsidRPr="00E64091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proofErr w:type="gramEnd"/>
      <w:r w:rsidRPr="00E640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округа от 24.10.2016</w:t>
      </w:r>
      <w:r w:rsidRPr="00E64091">
        <w:rPr>
          <w:rFonts w:ascii="Times New Roman" w:hAnsi="Times New Roman"/>
          <w:bCs/>
          <w:color w:val="000000"/>
          <w:sz w:val="28"/>
          <w:szCs w:val="28"/>
        </w:rPr>
        <w:t>г. № 1</w:t>
      </w:r>
      <w:r>
        <w:rPr>
          <w:rFonts w:ascii="Times New Roman" w:hAnsi="Times New Roman"/>
          <w:bCs/>
          <w:color w:val="000000"/>
          <w:sz w:val="28"/>
          <w:szCs w:val="28"/>
        </w:rPr>
        <w:t>291 «</w:t>
      </w:r>
      <w:r w:rsidRPr="0072015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015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«Развитие </w:t>
      </w:r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015F"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 в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Усть-Катавском </w:t>
      </w:r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proofErr w:type="gramStart"/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городском округе на 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годы»</w:t>
      </w:r>
      <w:proofErr w:type="gramEnd"/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</w:t>
      </w:r>
      <w:proofErr w:type="gramStart"/>
      <w:r w:rsidRPr="0072015F">
        <w:rPr>
          <w:rFonts w:ascii="Times New Roman" w:hAnsi="Times New Roman"/>
          <w:bCs/>
          <w:sz w:val="28"/>
          <w:szCs w:val="28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015F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72015F">
        <w:rPr>
          <w:rFonts w:ascii="Times New Roman" w:hAnsi="Times New Roman"/>
          <w:bCs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постановлением главы Усть-Катавского городского округа от 14.11.2013г. № 1645 «Об утверждении порядка принятия решений о разработке муниципальных программ, их формирования и реализации», </w:t>
      </w:r>
      <w:r w:rsidRPr="0072015F">
        <w:rPr>
          <w:rFonts w:ascii="Times New Roman" w:hAnsi="Times New Roman"/>
          <w:bCs/>
          <w:sz w:val="28"/>
          <w:szCs w:val="28"/>
        </w:rPr>
        <w:t xml:space="preserve">Уставом Усть-Катавского городского округа,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с целью повышения качества жизни населения Усть-Катавского городского округа за счет использования информационных и коммуникационных технологий,</w:t>
      </w:r>
      <w:proofErr w:type="gramEnd"/>
    </w:p>
    <w:p w:rsidR="00BB7527" w:rsidRPr="0072015F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администрация Усть-Катавского городского округа  ПОСТАНОВЛЯЕТ:</w:t>
      </w:r>
    </w:p>
    <w:p w:rsidR="00BB7527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1. Внести в </w:t>
      </w:r>
      <w:r w:rsidRPr="00E64091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Усть-Катавского городс</w:t>
      </w:r>
      <w:r>
        <w:rPr>
          <w:rFonts w:ascii="Times New Roman" w:hAnsi="Times New Roman"/>
          <w:bCs/>
          <w:color w:val="000000"/>
          <w:sz w:val="28"/>
          <w:szCs w:val="28"/>
        </w:rPr>
        <w:t>кого округа от 24.10.2016г. № 1291</w:t>
      </w:r>
      <w:r w:rsidRPr="00E64091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муниципальной программы «Развитие образования в </w:t>
      </w:r>
      <w:r w:rsidRPr="00E6409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E64091">
        <w:rPr>
          <w:rFonts w:ascii="Times New Roman" w:hAnsi="Times New Roman"/>
          <w:bCs/>
          <w:color w:val="000000"/>
          <w:spacing w:val="-1"/>
          <w:sz w:val="28"/>
          <w:szCs w:val="28"/>
        </w:rPr>
        <w:t>годы»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следующие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изменения и дополнения:</w:t>
      </w:r>
    </w:p>
    <w:p w:rsidR="00E50FC1" w:rsidRDefault="00BB7527" w:rsidP="00E50FC1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</w:t>
      </w:r>
      <w:r w:rsidR="00E50FC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1.1. В паспорте муниципальной программы «Развитие образования в Усть-Катавском городском округе на </w:t>
      </w:r>
      <w:r w:rsidR="00E50FC1"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 w:rsidR="00E50FC1"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="00E50FC1"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 w:rsidR="00E50FC1"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="00E50FC1"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E50FC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годы» раздел «Объемы бюджетных ассигнований муниципальной программы» читать в следующей редакции:</w:t>
      </w:r>
    </w:p>
    <w:p w:rsidR="00E50FC1" w:rsidRPr="009F1D3A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1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«Общий объем финансирования мероприятий Программы в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годах составит </w:t>
      </w:r>
      <w:r w:rsidR="00EE2F24">
        <w:rPr>
          <w:rFonts w:ascii="Times New Roman" w:hAnsi="Times New Roman"/>
          <w:bCs/>
          <w:color w:val="191919"/>
          <w:sz w:val="28"/>
          <w:szCs w:val="28"/>
        </w:rPr>
        <w:t>739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> 392,67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тыс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>. рублей, в том числе:</w:t>
      </w:r>
    </w:p>
    <w:p w:rsidR="00E50FC1" w:rsidRPr="009F1D3A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pacing w:val="1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 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>411 932,37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 МБ -  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 xml:space="preserve">327 460,30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тыс. рублей. </w:t>
      </w:r>
    </w:p>
    <w:p w:rsidR="00E50FC1" w:rsidRPr="009F1D3A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>В 201</w:t>
      </w:r>
      <w:r>
        <w:rPr>
          <w:rFonts w:ascii="Times New Roman" w:hAnsi="Times New Roman"/>
          <w:bCs/>
          <w:color w:val="191919"/>
          <w:sz w:val="28"/>
          <w:szCs w:val="28"/>
        </w:rPr>
        <w:t>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году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</w:rPr>
        <w:t>241 305,98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рублей: </w:t>
      </w:r>
    </w:p>
    <w:p w:rsidR="00E50FC1" w:rsidRPr="009F1D3A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170 540,57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МБ -  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70 765,41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рублей.</w:t>
      </w:r>
    </w:p>
    <w:p w:rsidR="00E50FC1" w:rsidRPr="00CD6E7D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>В 201</w:t>
      </w:r>
      <w:r>
        <w:rPr>
          <w:rFonts w:ascii="Times New Roman" w:hAnsi="Times New Roman"/>
          <w:bCs/>
          <w:color w:val="191919"/>
          <w:sz w:val="28"/>
          <w:szCs w:val="28"/>
        </w:rPr>
        <w:t>8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году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>248 969,18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тыс. рублей: </w:t>
      </w:r>
    </w:p>
    <w:p w:rsidR="00E50FC1" w:rsidRPr="00CD6E7D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120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695,90</w:t>
      </w:r>
      <w:r w:rsidR="0047687E" w:rsidRPr="0047687E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47687E" w:rsidRPr="00CD6E7D">
        <w:rPr>
          <w:rFonts w:ascii="Times New Roman" w:hAnsi="Times New Roman"/>
          <w:bCs/>
          <w:color w:val="191919"/>
          <w:sz w:val="28"/>
          <w:szCs w:val="28"/>
        </w:rPr>
        <w:t>тыс. рублей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,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 МБ –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128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> 273,28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тыс. рублей.</w:t>
      </w:r>
    </w:p>
    <w:p w:rsidR="00E50FC1" w:rsidRPr="009F1D3A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>В 2019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 году –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249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> 117,51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тыс. рублей: </w:t>
      </w:r>
    </w:p>
    <w:p w:rsidR="00E50FC1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lastRenderedPageBreak/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120 695,90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МБ -  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128</w:t>
      </w:r>
      <w:r w:rsidR="00B00A01">
        <w:rPr>
          <w:rFonts w:ascii="Times New Roman" w:hAnsi="Times New Roman"/>
          <w:bCs/>
          <w:color w:val="191919"/>
          <w:sz w:val="28"/>
          <w:szCs w:val="28"/>
        </w:rPr>
        <w:t> 421,61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тыс. рублей».</w:t>
      </w:r>
    </w:p>
    <w:p w:rsidR="00E50FC1" w:rsidRDefault="00E50FC1" w:rsidP="00E50FC1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1.2.  В Разделе V «Ресурсное обеспечение Программы»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муниципальной программы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годы» </w:t>
      </w:r>
      <w:r>
        <w:rPr>
          <w:rFonts w:ascii="Times New Roman" w:hAnsi="Times New Roman"/>
          <w:spacing w:val="2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щий объем финансирования Программы цифру «</w:t>
      </w:r>
      <w:r>
        <w:rPr>
          <w:rFonts w:ascii="Times New Roman" w:hAnsi="Times New Roman"/>
          <w:bCs/>
          <w:color w:val="191919"/>
          <w:sz w:val="28"/>
          <w:szCs w:val="28"/>
        </w:rPr>
        <w:t>595 371,37</w:t>
      </w:r>
      <w:r w:rsidRPr="002D6291">
        <w:rPr>
          <w:rFonts w:ascii="Times New Roman" w:hAnsi="Times New Roman"/>
          <w:sz w:val="28"/>
          <w:szCs w:val="28"/>
        </w:rPr>
        <w:t xml:space="preserve"> </w:t>
      </w:r>
      <w:r w:rsidRPr="001F5C1A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47687E">
        <w:rPr>
          <w:rFonts w:ascii="Times New Roman" w:hAnsi="Times New Roman"/>
          <w:bCs/>
          <w:color w:val="191919"/>
          <w:sz w:val="28"/>
          <w:szCs w:val="28"/>
        </w:rPr>
        <w:t>739 863,29</w:t>
      </w:r>
      <w:r w:rsidRPr="002D6291">
        <w:rPr>
          <w:rFonts w:ascii="Times New Roman" w:hAnsi="Times New Roman"/>
          <w:sz w:val="28"/>
          <w:szCs w:val="28"/>
        </w:rPr>
        <w:t xml:space="preserve"> </w:t>
      </w:r>
      <w:r w:rsidRPr="001F5C1A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рублей».</w:t>
      </w:r>
    </w:p>
    <w:p w:rsidR="00E50FC1" w:rsidRDefault="00E50FC1" w:rsidP="00E50FC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. Приложение 1 к муниципальной программе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годы» </w:t>
      </w:r>
      <w:r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План мероприятий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муниципальной программы на 2017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191919"/>
          <w:sz w:val="28"/>
          <w:szCs w:val="28"/>
        </w:rPr>
        <w:t>»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чита</w:t>
      </w:r>
      <w:r>
        <w:rPr>
          <w:rFonts w:ascii="Times New Roman" w:hAnsi="Times New Roman"/>
          <w:bCs/>
          <w:color w:val="191919"/>
          <w:sz w:val="28"/>
          <w:szCs w:val="28"/>
        </w:rPr>
        <w:t>ть в новой редакции (приложение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8415F0" w:rsidRPr="009F1D3A" w:rsidRDefault="008415F0" w:rsidP="008415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1.4. Приложение 2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к муниципальной программе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годы» </w:t>
      </w:r>
      <w:r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План мероприятий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муниципальной программы на 2018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191919"/>
          <w:sz w:val="28"/>
          <w:szCs w:val="28"/>
        </w:rPr>
        <w:t>»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чита</w:t>
      </w:r>
      <w:r>
        <w:rPr>
          <w:rFonts w:ascii="Times New Roman" w:hAnsi="Times New Roman"/>
          <w:bCs/>
          <w:color w:val="191919"/>
          <w:sz w:val="28"/>
          <w:szCs w:val="28"/>
        </w:rPr>
        <w:t>ть в новой редакции (приложение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8415F0" w:rsidRPr="009F1D3A" w:rsidRDefault="008415F0" w:rsidP="008415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1.5. Приложение 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к муниципальной программе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годы» </w:t>
      </w:r>
      <w:r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План мероприятий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муниципальной программы на 2019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191919"/>
          <w:sz w:val="28"/>
          <w:szCs w:val="28"/>
        </w:rPr>
        <w:t>»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чита</w:t>
      </w:r>
      <w:r>
        <w:rPr>
          <w:rFonts w:ascii="Times New Roman" w:hAnsi="Times New Roman"/>
          <w:bCs/>
          <w:color w:val="191919"/>
          <w:sz w:val="28"/>
          <w:szCs w:val="28"/>
        </w:rPr>
        <w:t>ть в новой редакции (приложение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8415F0" w:rsidRPr="009F1D3A" w:rsidRDefault="008415F0" w:rsidP="008415F0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1.6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. Приложение </w:t>
      </w:r>
      <w:r>
        <w:rPr>
          <w:rFonts w:ascii="Times New Roman" w:hAnsi="Times New Roman"/>
          <w:bCs/>
          <w:color w:val="191919"/>
          <w:sz w:val="28"/>
          <w:szCs w:val="28"/>
        </w:rPr>
        <w:t>5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к муниципальной программе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годы» </w:t>
      </w:r>
      <w:r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Ресурсное обеспечение муниципальной программы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годы» читать в новой редакции (</w:t>
      </w:r>
      <w:r>
        <w:rPr>
          <w:rFonts w:ascii="Times New Roman" w:hAnsi="Times New Roman"/>
          <w:bCs/>
          <w:color w:val="191919"/>
          <w:sz w:val="28"/>
          <w:szCs w:val="28"/>
        </w:rPr>
        <w:t>приложение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8415F0" w:rsidRPr="00E50FC1" w:rsidRDefault="008415F0" w:rsidP="008415F0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. Приложение </w:t>
      </w:r>
      <w:r>
        <w:rPr>
          <w:rFonts w:ascii="Times New Roman" w:hAnsi="Times New Roman"/>
          <w:bCs/>
          <w:color w:val="191919"/>
          <w:sz w:val="28"/>
          <w:szCs w:val="28"/>
        </w:rPr>
        <w:t>6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к муниципальной программе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годы» </w:t>
      </w:r>
      <w:r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Финансово-экономическое обоснование муниципальной программы «Развитие образования в Усть-Катавском городском округе на 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7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9</w:t>
      </w:r>
      <w:r w:rsidRPr="0072015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годы» читать в новой редакции (</w:t>
      </w:r>
      <w:r>
        <w:rPr>
          <w:rFonts w:ascii="Times New Roman" w:hAnsi="Times New Roman"/>
          <w:bCs/>
          <w:color w:val="191919"/>
          <w:sz w:val="28"/>
          <w:szCs w:val="28"/>
        </w:rPr>
        <w:t>приложение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BB7527" w:rsidRPr="009F1D3A" w:rsidRDefault="00BB7527" w:rsidP="00E50FC1">
      <w:pPr>
        <w:spacing w:after="0" w:line="240" w:lineRule="auto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2.</w:t>
      </w:r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Общему отделу администрации Усть-Катавского городского округа (О.Л.Толоконниковой) обнародовать данное постановление на </w:t>
      </w: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информационном стенде и разместить на официальном сайте администрации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>Усть-Катавского городского округа.</w:t>
      </w:r>
    </w:p>
    <w:p w:rsidR="00BB7527" w:rsidRPr="009F1D3A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       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3. </w:t>
      </w:r>
      <w:proofErr w:type="gramStart"/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>Контроль за</w:t>
      </w:r>
      <w:proofErr w:type="gramEnd"/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исполнением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данного постановления</w:t>
      </w:r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возложить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на первого заместителя главы Усть–Катавского городского округа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9202D3">
        <w:rPr>
          <w:rFonts w:ascii="Times New Roman" w:hAnsi="Times New Roman"/>
          <w:bCs/>
          <w:color w:val="191919"/>
          <w:sz w:val="28"/>
          <w:szCs w:val="28"/>
        </w:rPr>
        <w:t xml:space="preserve">                                   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С.Н.</w:t>
      </w:r>
      <w:r w:rsidR="009202D3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Пульдяева.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</w:p>
    <w:p w:rsidR="00BB7527" w:rsidRPr="009F1D3A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E50FC1" w:rsidRDefault="00E50FC1" w:rsidP="00BB7527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E50FC1" w:rsidRDefault="00E50FC1" w:rsidP="00BB7527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BB7527" w:rsidRPr="007629F3" w:rsidRDefault="00BB7527" w:rsidP="00BB7527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  <w:r>
        <w:rPr>
          <w:rFonts w:ascii="Times New Roman" w:hAnsi="Times New Roman"/>
          <w:bCs/>
          <w:color w:val="191919"/>
          <w:spacing w:val="-2"/>
          <w:sz w:val="28"/>
          <w:szCs w:val="28"/>
        </w:rPr>
        <w:t>Глава</w:t>
      </w:r>
      <w:r w:rsidRPr="009F1D3A">
        <w:rPr>
          <w:rFonts w:ascii="Times New Roman" w:hAnsi="Times New Roman"/>
          <w:bCs/>
          <w:color w:val="191919"/>
          <w:spacing w:val="-2"/>
          <w:sz w:val="28"/>
          <w:szCs w:val="28"/>
        </w:rPr>
        <w:t xml:space="preserve"> Усть-Катавского городского округа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     </w:t>
      </w:r>
      <w:r w:rsidR="006B2774">
        <w:rPr>
          <w:rFonts w:ascii="Times New Roman" w:hAnsi="Times New Roman"/>
          <w:bCs/>
          <w:color w:val="191919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</w:t>
      </w:r>
      <w:r w:rsidR="00E50FC1">
        <w:rPr>
          <w:rFonts w:ascii="Times New Roman" w:hAnsi="Times New Roman"/>
          <w:bCs/>
          <w:color w:val="191919"/>
          <w:sz w:val="28"/>
          <w:szCs w:val="28"/>
        </w:rPr>
        <w:t>С.Д.</w:t>
      </w:r>
      <w:r w:rsidR="009202D3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E50FC1">
        <w:rPr>
          <w:rFonts w:ascii="Times New Roman" w:hAnsi="Times New Roman"/>
          <w:bCs/>
          <w:color w:val="191919"/>
          <w:sz w:val="28"/>
          <w:szCs w:val="28"/>
        </w:rPr>
        <w:t>Семк</w:t>
      </w:r>
      <w:r w:rsidR="00FC2941">
        <w:rPr>
          <w:rFonts w:ascii="Times New Roman" w:hAnsi="Times New Roman"/>
          <w:bCs/>
          <w:color w:val="191919"/>
          <w:sz w:val="28"/>
          <w:szCs w:val="28"/>
        </w:rPr>
        <w:t>ов</w:t>
      </w:r>
    </w:p>
    <w:p w:rsidR="00BB7527" w:rsidRDefault="00BB7527"/>
    <w:p w:rsidR="00BB7527" w:rsidRDefault="00BB7527"/>
    <w:p w:rsidR="008415F0" w:rsidRDefault="008415F0">
      <w:pPr>
        <w:rPr>
          <w:rFonts w:ascii="Times New Roman" w:hAnsi="Times New Roman"/>
          <w:sz w:val="16"/>
          <w:szCs w:val="16"/>
        </w:rPr>
        <w:sectPr w:rsidR="008415F0" w:rsidSect="009202D3">
          <w:head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1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 xml:space="preserve">» </w:t>
      </w:r>
    </w:p>
    <w:p w:rsidR="008415F0" w:rsidRPr="006F2605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8415F0" w:rsidRDefault="009202D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10.10.</w:t>
      </w:r>
      <w:r w:rsidR="008415F0">
        <w:rPr>
          <w:rFonts w:ascii="Times New Roman" w:hAnsi="Times New Roman"/>
          <w:color w:val="191919"/>
          <w:sz w:val="16"/>
          <w:szCs w:val="16"/>
        </w:rPr>
        <w:t xml:space="preserve">2017г.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1306</w:t>
      </w:r>
    </w:p>
    <w:p w:rsidR="008415F0" w:rsidRPr="003D199D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8415F0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План  мероприятий муниципальной программы</w:t>
            </w:r>
          </w:p>
        </w:tc>
      </w:tr>
      <w:tr w:rsidR="008415F0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8415F0" w:rsidRPr="009A28AF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«Развитие образования в Усть-Ка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тавском городском округе на 2017- 2019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на 2017 год</w:t>
            </w:r>
          </w:p>
        </w:tc>
      </w:tr>
    </w:tbl>
    <w:p w:rsidR="008415F0" w:rsidRDefault="008415F0" w:rsidP="008415F0">
      <w:pPr>
        <w:spacing w:after="0" w:line="240" w:lineRule="auto"/>
        <w:contextualSpacing/>
      </w:pPr>
    </w:p>
    <w:tbl>
      <w:tblPr>
        <w:tblW w:w="15324" w:type="dxa"/>
        <w:tblInd w:w="93" w:type="dxa"/>
        <w:tblLayout w:type="fixed"/>
        <w:tblLook w:val="0000"/>
      </w:tblPr>
      <w:tblGrid>
        <w:gridCol w:w="646"/>
        <w:gridCol w:w="3869"/>
        <w:gridCol w:w="1312"/>
        <w:gridCol w:w="848"/>
        <w:gridCol w:w="1278"/>
        <w:gridCol w:w="1276"/>
        <w:gridCol w:w="851"/>
        <w:gridCol w:w="1134"/>
        <w:gridCol w:w="710"/>
        <w:gridCol w:w="2266"/>
        <w:gridCol w:w="1134"/>
      </w:tblGrid>
      <w:tr w:rsidR="008415F0" w:rsidRPr="009A28AF" w:rsidTr="00EE2F24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/</w:t>
            </w: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мый объём финансирования (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8415F0" w:rsidRPr="009A28AF" w:rsidTr="00EE2F24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и проведение мероприятий в области образования. 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31 300,00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23 695,00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23 695,00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15 005,00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60 000,00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81 250,00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15 005,00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60 000,00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81 250,00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523CE8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8415F0" w:rsidRPr="00523CE8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8415F0" w:rsidRPr="00523CE8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r w:rsidRPr="00523CE8">
              <w:rPr>
                <w:rFonts w:ascii="Times New Roman" w:hAnsi="Times New Roman"/>
                <w:color w:val="191919"/>
                <w:sz w:val="16"/>
                <w:szCs w:val="16"/>
              </w:rPr>
              <w:t>Доп</w:t>
            </w:r>
            <w:proofErr w:type="gramStart"/>
            <w:r w:rsidRPr="00523CE8">
              <w:rPr>
                <w:rFonts w:ascii="Times New Roman" w:hAnsi="Times New Roman"/>
                <w:color w:val="191919"/>
                <w:sz w:val="16"/>
                <w:szCs w:val="16"/>
              </w:rPr>
              <w:t>.Ф</w:t>
            </w:r>
            <w:proofErr w:type="gramEnd"/>
            <w:r w:rsidRPr="00523CE8">
              <w:rPr>
                <w:rFonts w:ascii="Times New Roman" w:hAnsi="Times New Roman"/>
                <w:color w:val="191919"/>
                <w:sz w:val="16"/>
                <w:szCs w:val="16"/>
              </w:rPr>
              <w:t>К</w:t>
            </w:r>
            <w:proofErr w:type="spellEnd"/>
            <w:r w:rsidRPr="00523CE8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300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Дня Учителя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поездки на областную линейку школьников, посвященную Дню Победы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0851F1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Участие в слете регионального отделения ВВПОД  «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Челябинской области 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0851F1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306 450,00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306 450,00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 робототехнике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14 180,00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24 822,40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14 180,00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24 822,40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8 060,00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15 177,60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8 060,00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15 177,60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17 500,00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17 500,00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поездки детей на Губернаторскую, Кремлевскую елку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19 320,00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19 320,00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Волжские встречи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10 468,00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20 700,00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10 468,00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20 700,00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0709 12 0 30 30310 112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0709 12 0 30 30310 113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</w:t>
            </w:r>
            <w:r>
              <w:rPr>
                <w:rFonts w:ascii="Times New Roman" w:hAnsi="Times New Roman"/>
                <w:sz w:val="16"/>
                <w:szCs w:val="16"/>
              </w:rPr>
              <w:t>ях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465 348,00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465 348,00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Проведение ремонтных работ в муниципальных образовательны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х учреждениях за счет средств обла</w:t>
            </w:r>
            <w:r w:rsidRPr="00E736D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587 200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587 200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0701 12 0 30 00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6600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587 200,00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A1776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587 200,00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A1776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177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 xml:space="preserve">0701 12 0 30 006600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Проведение ремонтных работ в муниципальных образовательных учреждениях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3 508 073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3 508 073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0701 12 0 30 S6600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3 508 073,00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15F0" w:rsidRPr="00A1776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3 508 073,00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E736D5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0701 12 0 30 S6600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3.3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1776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Предоставление субсидий муниципальным автономным и бюджетным учреждениям  на иные цели: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1 939 040,00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1 939 040,00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- обеспечение питанием детей из малообеспеченных семей и детей с нарушением  обучающихся в муниципальных общеобразовательных организациях за счет средств областного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519 440,00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519 440,00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0702 12 0 40 05500 622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519 440,00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519 440,00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0702 12 0 40 05500 622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- обеспечение питанием детей из малообеспеченных семей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обучающихся </w:t>
            </w: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в муниципальных общеобразовательных организациях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1 419 600,00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1 419 600,00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40 S5500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1 419 600,00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1 419 600,00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EC57BE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40 S5500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1776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245 7</w:t>
            </w: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25,98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6 122 642,00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11 123 0</w:t>
            </w: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83,98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предоставление субсидий автономным учреждениям на финансовое обеспечение выполнения муниципального задания на </w:t>
            </w: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11 123 083,98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11 123 083,98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0702 12 0 70 42100 621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653A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11 123 083,98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11 123 083,98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B466B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0702 12 0 70 42100 621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72012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автономных учреждений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6 122 642,00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6 122 642,00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0702 12 0 70 71680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B573CA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6 122 642,00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6 122 642,00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466B8" w:rsidRDefault="00136CE8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0702 12 0 70 71680 621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за счет средств областного бю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</w:t>
            </w:r>
            <w:r w:rsidRPr="00DC43B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sz w:val="16"/>
                <w:szCs w:val="16"/>
              </w:rPr>
              <w:t>646 170,00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sz w:val="16"/>
                <w:szCs w:val="16"/>
              </w:rPr>
              <w:t>646 170,00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B573CA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540 500,00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540 500,00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0702 12 0 99 05500 244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B573CA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105 670,00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105 670,00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C43BD" w:rsidRDefault="00136CE8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0702 12 0 99 05500 244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(школы)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69 182,93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17 269 1</w:t>
            </w: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82,93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2 234 180,00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2 234 180,00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257 122,86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257 122,86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674 720,00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674 720,00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369 769,61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369 769,61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196 920,00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196 920,00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32 624,00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32 624,00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7 786 220,96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7 786 220,96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746 682,77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746 682,77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1 492 751,88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1 492 751,88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6 927,99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6 927,99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95 130,20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95 130,20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2 015 646,37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2 015 646,37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1 236 683,00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1 236 683,00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13 503,29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13 503,29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979A2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Специальная оценка условий труда (аттестация рабочих мест)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39 700,00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39 700,00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39 700,00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39 700,00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3.6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продуктами питания детей дошкольного возраста (при школах)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1 182 038,40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1 182 038,40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79A2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506 294,88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506 294,88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136CE8" w:rsidRPr="00EE2F24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675 743,52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675 743,52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979A2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9A2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color w:val="191919"/>
                <w:sz w:val="16"/>
                <w:szCs w:val="16"/>
              </w:rPr>
              <w:t>Доп. ФК 200</w:t>
            </w:r>
          </w:p>
        </w:tc>
      </w:tr>
      <w:tr w:rsidR="00136CE8" w:rsidRPr="00EE2F24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деятельности (оказание услуг) </w:t>
            </w:r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подведомственных казенных учреждений (муниципальное общеобразовательное учреждение для обучающихся с ограниченными возможностями здоровья)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2 013 021,39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2 013 021,39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E2F24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326 420,89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326 420,89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16 800,00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16 800,00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98 579,11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98 579,11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33 559,80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33 559,80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10 450,00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10 450,00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825 117,35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825 117,35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57 760,06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57 760,06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151 202,48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151 202,48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83 474,20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83 474,20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401 233,50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401 233,50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0702 12 0 99 43300 853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10 285 717,50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10 285 717,50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0702 12 0 99 71680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7 899 948,82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7 899 948,82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0702 12 0 99 71680 111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2 385 768,68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2 385 768,68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0702 12 0 99 71680 119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1 847 000,00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1 847 000,00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S5500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1 583 000,00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1 583 000,00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264 000,00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264 000,00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3.10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8 380 700,00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8 380 700,00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0702 12 0 ГП 82900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5 933 563,75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5 933 563,75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ГП 82900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1 791 936,25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1 791 936,25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ГП 82900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23 599,00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23 599,00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ГП 82900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630 000,00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1 601,00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1 601,00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24693D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24693D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3.11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</w:t>
            </w:r>
            <w:r w:rsidRPr="00EC57B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 xml:space="preserve">в муниципальных общеобразовательных  организациях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109 250 000,00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109 250 000,00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ГП 88900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49 501 843,32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49 501 843,32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ГП 88900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14 949 556,68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14 949 556,68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ГП 88900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728 600,00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728 600,00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ГП 88900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44 070 000,00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44 070 000,00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C57BE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ГП 88900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3.12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отдыха детей в летнее время на базе МКУ </w:t>
            </w:r>
            <w:proofErr w:type="gramStart"/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ДОЦ</w:t>
            </w:r>
            <w:proofErr w:type="gramEnd"/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8 786 030,00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8 786 030,00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0707 12 0 30 03300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2 440 000,00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2 440 000,00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736 880,00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736 880,00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636 928,08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636 928,08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881 132,00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881 132,00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385 142,11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385 142,11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2 158 387,96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2 158 387,96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332 013,05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332 013,05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1 134 046,80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1 134 046,80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отдыха детей в каникулярное время за счет средств областного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5 995 820,00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5 995 820,00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0707 12 0 30 04400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5 291 000,00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5 291 000,00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0707 12 0 30 04400 244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0707 12 0 30 04400 244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105 570,00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105 570,00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0707 12 0 30 04400 244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527 850,00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527 850,00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0707 12 0 30 04400 621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575 450,00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575 450,00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0707 12 0 30 43300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513 102,50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513 102,50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62 347,50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62 347,50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625 760,00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625 760,00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S4400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625 760,00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625 760,00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30 S4400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(муниципальное казенное учреждение "Детский оздоровительный центр "Ребячья республика")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6 502 950,00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6 502 950,00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0707 12 0 99 43200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804 301,20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804 301,20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242 898,80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242 898,80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6 700,00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4 672 400,00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4 672 400,00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18 393,00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18 393,00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98 498,74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98 498,74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164 658,26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164 658,26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469 204,00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469 204,00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5 140,00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5 140,00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0707 12 0 99 43200 853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3 089 838,00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3 089 838,00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0707 12 0 99 71680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2 373 147,50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2 373 147,50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0707 12 0 99 71680 111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716 690,50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716 690,50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0707 12 0 99 71680 119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9 175 714,04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9 175 714,04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2 920 276,43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2 920 276,43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872 861,17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872 861,17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9 062,40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9 062,40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164 865,28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164 865,28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192 262,00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192 262,00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21 676,00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21 676,00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4 169,72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4 169,72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1 456 346,61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1 456 346,61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145 189,72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145 189,72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429 248,03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429 248,03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162 014,00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162 014,00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2 381 465,25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2 381 465,25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273 987,43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273 987,43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0709 12 0 10 02040 852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E2F24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22 436,00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22 436,00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EE2F24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EE2F24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E2F24">
              <w:rPr>
                <w:rFonts w:ascii="Times New Roman" w:hAnsi="Times New Roman"/>
                <w:sz w:val="16"/>
                <w:szCs w:val="16"/>
              </w:rPr>
              <w:t>0709 12 0 10 02040 853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EE2F24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8 700 000,00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8 700 000,00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0709 12 0 10 71680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6 682 027,60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6 682 027,60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0709 12 0 10 71680 121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2 017 972,40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2 017 972,40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0709 12 0 10 71680 129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2 436,00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2 436,00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7C5FB7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0709 12 0 10 02040 853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дств дл</w:t>
            </w:r>
            <w:proofErr w:type="gramEnd"/>
            <w:r w:rsidRPr="007C5F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организации перевозки обучающихся за счет средств областного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1 631 440,00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1 631 440,00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FB7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0709 12 0 10 08800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1 631 440,00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1 631 440,00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7C5FB7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FB7">
              <w:rPr>
                <w:rFonts w:ascii="Times New Roman" w:hAnsi="Times New Roman"/>
                <w:sz w:val="16"/>
                <w:szCs w:val="16"/>
              </w:rPr>
              <w:t>0709 12 0 10 08800 244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284EB7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84E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284E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дств дл</w:t>
            </w:r>
            <w:proofErr w:type="gramEnd"/>
            <w:r w:rsidRPr="00284E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я </w:t>
            </w:r>
            <w:r w:rsidRPr="00284EB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организации перевозки обучающихся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180 000,00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0709 12 0 30 S8800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10779A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10779A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10779A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10779A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10779A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0709 12 0 30 S8800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3.22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8D391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обучающимся</w:t>
            </w:r>
            <w:proofErr w:type="gramEnd"/>
            <w:r w:rsidRPr="008D391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599 800,00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599 800,00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0709 12 0 ГП 48900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192 012,29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192 012,29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0709 12 0 ГП 48900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57 987,71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57 987,71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0709 12 0 ГП 48900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49 900,00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49 900,00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0709 12 0 ГП 48900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B653A1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299 900,00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299 900,00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0709 12 0 ГП 48900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B653A1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  <w:r w:rsidRPr="00B653A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8D3918" w:rsidRDefault="00136CE8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1004 12 0 ГП 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36CE8" w:rsidRPr="00D7201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CE8" w:rsidRPr="008D3918" w:rsidRDefault="00136CE8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D3918">
              <w:rPr>
                <w:rFonts w:ascii="Times New Roman" w:hAnsi="Times New Roman"/>
                <w:sz w:val="16"/>
                <w:szCs w:val="16"/>
              </w:rPr>
              <w:t>1004 12 0 ГП 03900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240 311 561,74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170 540 565,00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69 770 996,74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23238F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 xml:space="preserve">Приобретения оборудования для организации и проведения государственной итоговой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12">
              <w:rPr>
                <w:rFonts w:ascii="Times New Roman" w:hAnsi="Times New Roman"/>
                <w:sz w:val="16"/>
                <w:szCs w:val="16"/>
              </w:rPr>
              <w:t xml:space="preserve">аттестации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2 099</w:t>
            </w:r>
            <w:r w:rsidRPr="00D72012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2 099</w:t>
            </w:r>
            <w:r w:rsidRPr="00D72012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принадлежностей для организации и проведения государственной итоговой аттестации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25 721</w:t>
            </w:r>
            <w:r w:rsidRPr="00D72012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25 721</w:t>
            </w:r>
            <w:r w:rsidRPr="00D72012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194 800,00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194 800,00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C8463C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0702 12 0 70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SAA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C8463C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222  620,00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222  620,00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136CE8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D72012" w:rsidRDefault="00136CE8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72012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1 30</w:t>
            </w: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5 979,74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8D3918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170 540 565,00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CE8" w:rsidRPr="00211775" w:rsidRDefault="00136CE8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775">
              <w:rPr>
                <w:rFonts w:ascii="Times New Roman" w:hAnsi="Times New Roman"/>
                <w:b/>
                <w:bCs/>
                <w:sz w:val="16"/>
                <w:szCs w:val="16"/>
              </w:rPr>
              <w:t>70 765 414,7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E8" w:rsidRPr="00D72012" w:rsidRDefault="00136CE8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EE2F24" w:rsidRDefault="00EE2F24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2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8415F0" w:rsidRPr="006F2605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8415F0" w:rsidRDefault="009202D3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10.10.</w:t>
      </w:r>
      <w:r w:rsidR="008415F0">
        <w:rPr>
          <w:rFonts w:ascii="Times New Roman" w:hAnsi="Times New Roman"/>
          <w:color w:val="191919"/>
          <w:sz w:val="16"/>
          <w:szCs w:val="16"/>
        </w:rPr>
        <w:t>2017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8415F0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1306</w:t>
      </w: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8415F0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План  мероприятий муниципальной программы</w:t>
            </w:r>
          </w:p>
        </w:tc>
      </w:tr>
      <w:tr w:rsidR="008415F0" w:rsidRPr="009A28AF" w:rsidTr="00EE2F24">
        <w:trPr>
          <w:trHeight w:val="255"/>
        </w:trPr>
        <w:tc>
          <w:tcPr>
            <w:tcW w:w="15324" w:type="dxa"/>
            <w:noWrap/>
            <w:vAlign w:val="bottom"/>
          </w:tcPr>
          <w:p w:rsidR="008415F0" w:rsidRPr="009A28AF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«Развитие образования в Усть-Ка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тавском городском округе на 2017- 2019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на 2018 год</w:t>
            </w:r>
          </w:p>
        </w:tc>
      </w:tr>
    </w:tbl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Pr="00B54FF9" w:rsidRDefault="008415F0" w:rsidP="008415F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000"/>
      </w:tblPr>
      <w:tblGrid>
        <w:gridCol w:w="646"/>
        <w:gridCol w:w="3869"/>
        <w:gridCol w:w="1312"/>
        <w:gridCol w:w="848"/>
        <w:gridCol w:w="1278"/>
        <w:gridCol w:w="1276"/>
        <w:gridCol w:w="851"/>
        <w:gridCol w:w="1134"/>
        <w:gridCol w:w="710"/>
        <w:gridCol w:w="2266"/>
        <w:gridCol w:w="1134"/>
      </w:tblGrid>
      <w:tr w:rsidR="008415F0" w:rsidRPr="009A28AF" w:rsidTr="00EE2F24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/</w:t>
            </w: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мый объём финансирования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8415F0" w:rsidRPr="009A28AF" w:rsidTr="00EE2F24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и проведение мероприятий в области образования. 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профессионального мастерства «Педагогический дебют»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Дня Учителя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поездки на областную линейку школьников, посвященную Дню Победы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203 000,00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203 000,00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 робототехнике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областных олимпиадах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и мероприятиях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робототехнике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церемонии вручения золотых и серебряных медалей выпускникам </w:t>
            </w:r>
            <w:r w:rsidRPr="00A906A6">
              <w:rPr>
                <w:rFonts w:ascii="Times New Roman" w:hAnsi="Times New Roman"/>
                <w:sz w:val="16"/>
                <w:szCs w:val="16"/>
              </w:rPr>
              <w:lastRenderedPageBreak/>
              <w:t>общеобразовательных школ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Деятельность кружка «</w:t>
            </w:r>
            <w:proofErr w:type="spellStart"/>
            <w:r w:rsidRPr="00A906A6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A906A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</w:t>
            </w:r>
            <w:r>
              <w:rPr>
                <w:rFonts w:ascii="Times New Roman" w:hAnsi="Times New Roman"/>
                <w:sz w:val="16"/>
                <w:szCs w:val="16"/>
              </w:rPr>
              <w:t>ях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Предоставление субсидий муниципальным автономным и бюджетным учреждениям  на иные цели: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- обеспечение питанием детей из малообеспеченных семей и детей с нарушением 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S5500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2 082 500,00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40 S5500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F35803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19 785 308,31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19 785 308,31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предоставление субсидий автономным учреждениям на финансовое обеспечение 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19 785 308,31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19 785 308,31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0702 12 0 70 42100 621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F35803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19 785 308,31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19 785 308,31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0702 12 0 70 42100 621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(школы)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30 451 889,60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30 451 889,60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9 713 511,00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9 713 511,00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392 000,00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392 000,00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2 933 480,32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2 933 480,32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365 518,45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365 518,45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78 400,00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78 400,00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495 920,00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495 920,00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450 000,00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8 945 868,50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8 945 868,50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1 105 196,09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1 105 196,09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1 724 031,88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1 724 031,88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9 330,00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9 330,00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248 189,04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248 189,04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2 457 392,98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2 457 392,98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1 506 809,00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1 506 809,00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5 242,34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5 242,34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продуктами питания детей дошкольного возраста (при школах)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1 154 476,76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1 154 476,76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490 396,76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490 396,76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664 080,00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664 080,00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proofErr w:type="spellStart"/>
            <w:r w:rsidR="00EE2F24">
              <w:rPr>
                <w:rFonts w:ascii="Times New Roman" w:hAnsi="Times New Roman"/>
                <w:color w:val="191919"/>
                <w:sz w:val="16"/>
                <w:szCs w:val="16"/>
              </w:rPr>
              <w:t>Доп</w:t>
            </w:r>
            <w:proofErr w:type="gramStart"/>
            <w:r w:rsidR="00EE2F24">
              <w:rPr>
                <w:rFonts w:ascii="Times New Roman" w:hAnsi="Times New Roman"/>
                <w:color w:val="191919"/>
                <w:sz w:val="16"/>
                <w:szCs w:val="16"/>
              </w:rPr>
              <w:t>.Ф</w:t>
            </w:r>
            <w:proofErr w:type="gramEnd"/>
            <w:r w:rsidR="00EE2F24">
              <w:rPr>
                <w:rFonts w:ascii="Times New Roman" w:hAnsi="Times New Roman"/>
                <w:color w:val="191919"/>
                <w:sz w:val="16"/>
                <w:szCs w:val="16"/>
              </w:rPr>
              <w:t>К</w:t>
            </w:r>
            <w:proofErr w:type="spellEnd"/>
            <w:r w:rsidR="00EE2F2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200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(муниципальное общеобразовательное учреждение для обучающихся с ограниченными возможностями здоровья)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4 381 327,84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4 381 327,84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1 428 762,00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1 428 762,00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431 486,12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431 486,12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33 559,80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33 559,80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31 750,00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31 750,00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949 857,32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949 857,32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62 943,73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62 943,73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139 640,87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139 640,87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113 000,00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113 000,00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435 654,00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435 654,00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0702 12 0 99 43300 853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2 592 500,00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2 592 500,00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S5500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2 227 000,00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2 227 000,00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365 500,00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365 500,00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ГП 82900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5 964 285,72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5 964 285,72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1 801 214,28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1 801 214,28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822 500,00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822 500,00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 организациях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ГП 88900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49 273 425,50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49 273 425,50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14 880 574,50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14 880 574,50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1 453 500,00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1 453 500,00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44 370 400,00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44 370 400,00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(муниципальные организации дополнительного образования)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27 587 826,83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27 587 826,83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0703 12 0 99 42300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19 979 323,80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19 979 323,80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57 600,00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57 600,00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6 033 755,79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6 033 755,79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46 674,63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46 674,63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194 134,80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194 134,80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133 143,05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133 143,05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64 989,17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64 989,17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367 102,57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367 102,57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406 000,00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406 000,00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99 598,00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99 598,00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1 005,02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1 005,02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0703 12 0 99 42300 853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отдыха детей в летнее время на базе МКУ </w:t>
            </w:r>
            <w:proofErr w:type="gramStart"/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ДОЦ</w:t>
            </w:r>
            <w:proofErr w:type="gramEnd"/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5142F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8 786 00</w:t>
            </w: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5142F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8 786 00</w:t>
            </w:r>
            <w:r w:rsidR="008415F0"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0707 12 0 30 03300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2 500 000,00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755 000,00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755 000,00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495 000,00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708 12 0 30 03300 243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511 000,00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511 000,00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299 100,00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299 100,00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C8649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2 882 400,00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2 882 400,00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708 12 0 30 03300 244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709 12 0 30 03300 244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5142F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998 60</w:t>
            </w:r>
            <w:r w:rsidR="008415F0" w:rsidRPr="00D232C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5142F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998 60</w:t>
            </w:r>
            <w:r w:rsidR="008415F0" w:rsidRPr="00D232C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625 800,00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625 800,00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S4400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625 800,00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625 800,00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30 S4400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(муниципальное казенное учреждение "Детский оздоровительный центр "Ребячья республика")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10 474 520,00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10 474 520,00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0707 12 0 99 43200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2 654 049,60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2 654 049,60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801 522,98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801 522,98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19 809,54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19 809,54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1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5 544 937,50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5 544 937,50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38 500,00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38 500,00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115 242,22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115 242,22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49 566,16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49 566,16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662 724,00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662 724,00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468 512,00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468 512,00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0707 12 0 99 43200 853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E11B11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133 934,98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11B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E11B11">
              <w:rPr>
                <w:rFonts w:ascii="Times New Roman" w:hAnsi="Times New Roman"/>
                <w:b/>
                <w:bCs/>
                <w:sz w:val="16"/>
                <w:szCs w:val="16"/>
              </w:rPr>
              <w:t> 133 934,98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0F0F2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10</w:t>
            </w:r>
            <w:r w:rsidR="00E11B1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259</w:t>
            </w:r>
            <w:r w:rsidR="00E11B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434,44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10</w:t>
            </w:r>
            <w:r w:rsidR="00E11B1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259</w:t>
            </w:r>
            <w:r w:rsidR="00E11B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434,44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0F0F2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43 100,00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43 100,00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0F0F2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098 349,26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098 349,26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153 025,12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153 025,12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165 200,00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165 200,00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1 396 656,81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1 396 656,81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167 321,76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167 321,76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624 248,16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624 248,16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570 000,00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3 220 588,00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3 220 588,00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275 157,43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275 157,43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D232C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D232C8" w:rsidRDefault="000F0F2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0709 12 0 10 02040 853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дств дл</w:t>
            </w:r>
            <w:proofErr w:type="gram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организации перевозки обучающихся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0709 12 0 30 S8800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190 000,00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190 000,00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30 S8800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обучающимся</w:t>
            </w:r>
            <w:proofErr w:type="gram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</w:t>
            </w:r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 xml:space="preserve">и социальной адаптации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9 200,00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0709 12 0 ГП 48900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5 376,34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5 376,34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1 623,66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1 623,66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</w:t>
            </w:r>
            <w:proofErr w:type="gram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программмам</w:t>
            </w:r>
            <w:proofErr w:type="spell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1004 12 0 ГП 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1004 12 0 ГП 03900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5142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248</w:t>
            </w:r>
            <w:r w:rsidR="005142F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316 184,32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120 695 900,00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5142FF" w:rsidP="000F0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127 620 28</w:t>
            </w:r>
            <w:r w:rsidR="000F0F2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11B11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0709 12 0 30 </w:t>
            </w:r>
            <w:r w:rsidR="00E11B11">
              <w:rPr>
                <w:rFonts w:ascii="Times New Roman" w:hAnsi="Times New Roman"/>
                <w:b/>
                <w:bCs/>
                <w:sz w:val="16"/>
                <w:szCs w:val="16"/>
              </w:rPr>
              <w:t>30300</w:t>
            </w: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11B11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 xml:space="preserve">Приобретения оборудования для организации и проведения государственной итоговой аттестации,  канцелярских принадлежностей для организации и проведения государственной итоговой аттестации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B11" w:rsidRDefault="00E11B11" w:rsidP="00E11B11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3B26B5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  <w:p w:rsidR="000F0F2F" w:rsidRPr="003B26B5" w:rsidRDefault="00E11B11" w:rsidP="00E11B11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F2F" w:rsidRPr="003B26B5" w:rsidRDefault="000F0F2F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Default="005142F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F0F2F" w:rsidRPr="003B26B5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  <w:p w:rsidR="005142FF" w:rsidRPr="003B26B5" w:rsidRDefault="005142F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5142FF">
            <w:pPr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Default="000F0F2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340</w:t>
            </w:r>
          </w:p>
          <w:p w:rsidR="005142FF" w:rsidRPr="003B26B5" w:rsidRDefault="005142F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Default="005142F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0709 12 0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30 30300 </w:t>
            </w:r>
            <w:r w:rsidR="000F0F2F" w:rsidRPr="003B26B5">
              <w:rPr>
                <w:rFonts w:ascii="Times New Roman" w:hAnsi="Times New Roman"/>
                <w:sz w:val="16"/>
                <w:szCs w:val="16"/>
              </w:rPr>
              <w:t>242</w:t>
            </w:r>
          </w:p>
          <w:p w:rsidR="005142FF" w:rsidRPr="003B26B5" w:rsidRDefault="005142FF" w:rsidP="005142F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0709 12 0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30 30300 </w:t>
            </w: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3B26B5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F0F2F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C86498" w:rsidRDefault="000F0F2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11B11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 w:rsidR="00E11B11">
              <w:rPr>
                <w:rFonts w:ascii="Times New Roman" w:hAnsi="Times New Roman"/>
                <w:b/>
                <w:bCs/>
                <w:sz w:val="16"/>
                <w:szCs w:val="16"/>
              </w:rPr>
              <w:t>8 969 184,32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E2F24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120 695 900,00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2F" w:rsidRPr="003B26B5" w:rsidRDefault="000F0F2F" w:rsidP="00E11B11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  <w:r w:rsidR="00E11B11">
              <w:rPr>
                <w:rFonts w:ascii="Times New Roman" w:hAnsi="Times New Roman"/>
                <w:b/>
                <w:bCs/>
                <w:sz w:val="16"/>
                <w:szCs w:val="16"/>
              </w:rPr>
              <w:t> 273 284,32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F" w:rsidRPr="00C86498" w:rsidRDefault="000F0F2F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8415F0" w:rsidRPr="00C86498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C86498">
        <w:rPr>
          <w:rFonts w:ascii="Times New Roman" w:hAnsi="Times New Roman"/>
          <w:sz w:val="16"/>
          <w:szCs w:val="16"/>
        </w:rPr>
        <w:br/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3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8415F0" w:rsidRPr="006F2605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8415F0" w:rsidRDefault="004813EA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10</w:t>
      </w:r>
      <w:r w:rsidR="00010752">
        <w:rPr>
          <w:rFonts w:ascii="Times New Roman" w:hAnsi="Times New Roman"/>
          <w:color w:val="191919"/>
          <w:sz w:val="16"/>
          <w:szCs w:val="16"/>
        </w:rPr>
        <w:t>.10.</w:t>
      </w:r>
      <w:r w:rsidR="008415F0">
        <w:rPr>
          <w:rFonts w:ascii="Times New Roman" w:hAnsi="Times New Roman"/>
          <w:color w:val="191919"/>
          <w:sz w:val="16"/>
          <w:szCs w:val="16"/>
        </w:rPr>
        <w:t>2017</w:t>
      </w:r>
      <w:r w:rsidR="00010752"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8415F0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 w:rsidR="00010752">
        <w:rPr>
          <w:rFonts w:ascii="Times New Roman" w:hAnsi="Times New Roman"/>
          <w:color w:val="191919"/>
          <w:sz w:val="16"/>
          <w:szCs w:val="16"/>
        </w:rPr>
        <w:t>1306</w:t>
      </w: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8415F0" w:rsidRPr="009A28AF" w:rsidTr="00EE2F24">
        <w:trPr>
          <w:trHeight w:val="255"/>
        </w:trPr>
        <w:tc>
          <w:tcPr>
            <w:tcW w:w="15324" w:type="dxa"/>
            <w:noWrap/>
          </w:tcPr>
          <w:tbl>
            <w:tblPr>
              <w:tblW w:w="15324" w:type="dxa"/>
              <w:tblInd w:w="93" w:type="dxa"/>
              <w:tblLayout w:type="fixed"/>
              <w:tblLook w:val="0000"/>
            </w:tblPr>
            <w:tblGrid>
              <w:gridCol w:w="15324"/>
            </w:tblGrid>
            <w:tr w:rsidR="008415F0" w:rsidRPr="00633A73" w:rsidTr="00EE2F24">
              <w:trPr>
                <w:trHeight w:val="255"/>
              </w:trPr>
              <w:tc>
                <w:tcPr>
                  <w:tcW w:w="15324" w:type="dxa"/>
                  <w:noWrap/>
                  <w:vAlign w:val="bottom"/>
                </w:tcPr>
                <w:p w:rsidR="008415F0" w:rsidRPr="00633A73" w:rsidRDefault="008415F0" w:rsidP="00EE2F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</w:pPr>
                  <w:r w:rsidRPr="00633A73"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>План  мероприятий муниципальной программы</w:t>
                  </w:r>
                </w:p>
              </w:tc>
            </w:tr>
            <w:tr w:rsidR="008415F0" w:rsidRPr="00633A73" w:rsidTr="00EE2F24">
              <w:trPr>
                <w:trHeight w:val="255"/>
              </w:trPr>
              <w:tc>
                <w:tcPr>
                  <w:tcW w:w="15324" w:type="dxa"/>
                  <w:noWrap/>
                  <w:vAlign w:val="bottom"/>
                </w:tcPr>
                <w:p w:rsidR="008415F0" w:rsidRPr="00633A73" w:rsidRDefault="008415F0" w:rsidP="00EE2F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</w:pPr>
                  <w:r w:rsidRPr="00633A73"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>«Развитие образования в Усть-Катавском городском округе на 2017- 2019 годы»</w:t>
                  </w:r>
                  <w:r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 xml:space="preserve"> на 2019</w:t>
                  </w:r>
                  <w:r w:rsidRPr="00633A73">
                    <w:rPr>
                      <w:rFonts w:ascii="Times New Roman" w:hAnsi="Times New Roman"/>
                      <w:b/>
                      <w:bCs/>
                      <w:color w:val="191919"/>
                      <w:sz w:val="20"/>
                      <w:szCs w:val="20"/>
                    </w:rPr>
                    <w:t xml:space="preserve"> год</w:t>
                  </w:r>
                </w:p>
              </w:tc>
            </w:tr>
          </w:tbl>
          <w:p w:rsidR="008415F0" w:rsidRPr="00633A73" w:rsidRDefault="008415F0" w:rsidP="00EE2F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55"/>
        </w:trPr>
        <w:tc>
          <w:tcPr>
            <w:tcW w:w="15324" w:type="dxa"/>
            <w:noWrap/>
          </w:tcPr>
          <w:p w:rsidR="008415F0" w:rsidRPr="00633A73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15F0" w:rsidRPr="00B54FF9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000"/>
      </w:tblPr>
      <w:tblGrid>
        <w:gridCol w:w="646"/>
        <w:gridCol w:w="3869"/>
        <w:gridCol w:w="1312"/>
        <w:gridCol w:w="848"/>
        <w:gridCol w:w="1278"/>
        <w:gridCol w:w="1276"/>
        <w:gridCol w:w="851"/>
        <w:gridCol w:w="1134"/>
        <w:gridCol w:w="710"/>
        <w:gridCol w:w="2266"/>
        <w:gridCol w:w="1134"/>
      </w:tblGrid>
      <w:tr w:rsidR="008415F0" w:rsidRPr="009A28AF" w:rsidTr="00EE2F24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/</w:t>
            </w: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мый объём финансирования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8415F0" w:rsidRPr="009A28AF" w:rsidTr="00EE2F24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и проведение мероприятий в области образования. 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профессионального мастерства «Педагогический дебют»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Дня Учителя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поездки на областную линейку школьников, посвященную Дню Победы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203 000,00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203 000,00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 робототехнике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областных олимпиадах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и мероприятиях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робототехнике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муниципального конкурса «Безопасное колесо» и участие в областном конкурсе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церемонии вручения </w:t>
            </w:r>
            <w:r w:rsidRPr="00A906A6">
              <w:rPr>
                <w:rFonts w:ascii="Times New Roman" w:hAnsi="Times New Roman"/>
                <w:sz w:val="16"/>
                <w:szCs w:val="16"/>
              </w:rPr>
              <w:lastRenderedPageBreak/>
              <w:t>золотых и серебряных медалей выпускникам общеобразовательных школ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Деятельность кружка «</w:t>
            </w:r>
            <w:proofErr w:type="spellStart"/>
            <w:r w:rsidRPr="00A906A6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A906A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A906A6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</w:t>
            </w:r>
            <w:r>
              <w:rPr>
                <w:rFonts w:ascii="Times New Roman" w:hAnsi="Times New Roman"/>
                <w:sz w:val="16"/>
                <w:szCs w:val="16"/>
              </w:rPr>
              <w:t>ях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0709 12 0 30 30310  244</w:t>
            </w:r>
          </w:p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Предоставление субсидий муниципальным автономным и бюджетным учреждениям  на иные цели: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- обеспечение питанием детей из малообеспеченных семей и детей с нарушением 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S5500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2 082 500,00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40 S5500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предоставление субсидий автономным учреждениям на финансовое обеспечение 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0702 12 0 70 42100 621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F35803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0702 12 0 70 42100 621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(школы)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30 296 789,35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30 296 789,35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9 713 511,00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9 713 511,00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392 000,00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392 000,00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2 933 480,32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2 933 480,32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381 235,79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381 235,79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78 600,00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78 600,00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498 020,00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498 020,00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9 381 203,76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9 381 203,76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758 196,09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758 196,09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1 650 331,88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1 650 331,88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9 330,00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9 330,00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62 189,04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62 189,04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2 405 640,13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2 405 640,13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1 506 809,00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1 506 809,00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5 242,34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5 242,34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0702 12 0 99 42100 853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продуктами питания детей дошкольного возраста (при школах)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1 154 476,76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1 154 476,76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490 396,76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490 396,76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664 080,00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664 080,00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Доп</w:t>
            </w: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200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(муниципальное общеобразовательное учреждение для обучающихся с ограниченными возможностями здоровья)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4 435 284,23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4 435 284,23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1 428 762,00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1 428 762,00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431 486,12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431 486,12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35 002,87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35 002,87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32 050,00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32 050,00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993 570,64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993 570,64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62 943,73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62 943,73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148 140,87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148 140,87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113 000,00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113 000,00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435 654,00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435 654,00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0702 12 0 99 43300 853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2 592 500,00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2 592 500,00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S5500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2 227 000,00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2 227 000,00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365 500,00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365 500,00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0702 12 0 ГП 82900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5 964 285,72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5 964 285,72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1 801 214,28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1 801 214,28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822 500,00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822 500,00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 организациях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ГП 88900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49 273 425,50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49 273 425,50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14 880 574,50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14 880 574,50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1 453 500,00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1 453 500,00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44 370 400,00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44 370 400,00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D232C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0702 12 0 ГП 88900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(муниципальные организации дополнительного образования)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27 297 621,69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27 297 621,69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0703 12 0 99 42300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19 979 323,80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19 979 323,80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57 600,00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57 600,00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6 033 755,79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6 033 755,79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48 681,64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48 681,64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131 134,80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131 134,80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140 227,09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140 227,09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66 656,20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66 656,20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357 542,37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357 542,37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366 000,00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366 000,00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101 164,65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101 164,65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1 035,35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1 035,35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0703 12 0 99 42300 853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5803">
              <w:rPr>
                <w:rFonts w:ascii="Times New Roman" w:hAnsi="Times New Roman"/>
                <w:b/>
                <w:sz w:val="16"/>
                <w:szCs w:val="16"/>
              </w:rPr>
              <w:t>3.10.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отдыха детей в летнее время на базе МКУ </w:t>
            </w:r>
            <w:proofErr w:type="gramStart"/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ДОЦ</w:t>
            </w:r>
            <w:proofErr w:type="gramEnd"/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E11B11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9 411 80</w:t>
            </w:r>
            <w:r w:rsidR="008415F0"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E11B11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9 411 80</w:t>
            </w:r>
            <w:r w:rsidR="008415F0"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0707 12 0 30 03300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2 500 000,00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755 000,00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755 000,00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495 000,00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495 000,00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708 12 0 30 03300 243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511 000,00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511 000,00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706 12 0 30 03300 244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299 100,00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299 100,00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5F0" w:rsidRPr="00C8649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3 508 200,00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3 508 200,00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998 60</w:t>
            </w:r>
            <w:r w:rsidR="008415F0" w:rsidRPr="00975F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11B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 xml:space="preserve">998 </w:t>
            </w:r>
            <w:r w:rsidR="00E11B11">
              <w:rPr>
                <w:rFonts w:ascii="Times New Roman" w:hAnsi="Times New Roman"/>
                <w:sz w:val="16"/>
                <w:szCs w:val="16"/>
              </w:rPr>
              <w:t>600</w:t>
            </w:r>
            <w:r w:rsidRPr="00975F7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864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деятельности (оказание услуг) подведомственных казенных учреждений (муниципальное казенное учреждение "Детский </w:t>
            </w:r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оздоровительный центр "Ребячья республика")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10 955 593,00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10 955 593,00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0707 12 0 99 43200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2 654 049,60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2 654 049,60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56 000,00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801 522,98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801 522,98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F35803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20 661,35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20 661,35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6 025 158,69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6 025 158,69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38 500,00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38 500,00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115 242,22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115 242,22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1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49 566,16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49 566,16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662 724,00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662 724,00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468 512,00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468 512,00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0707 12 0 99 43200 851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708 12 0 99 43200 852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709 12 0 99 43200 853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E11B11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588 850,38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11B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  <w:r w:rsidR="00E11B11">
              <w:rPr>
                <w:rFonts w:ascii="Times New Roman" w:hAnsi="Times New Roman"/>
                <w:b/>
                <w:bCs/>
                <w:sz w:val="16"/>
                <w:szCs w:val="16"/>
              </w:rPr>
              <w:t> 588 850,38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5F7D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11B11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11" w:rsidRPr="00C86498" w:rsidRDefault="00E11B11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326CA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 259 434,44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11B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 259 434,44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11" w:rsidRPr="00C86498" w:rsidRDefault="00E11B11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11B11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11" w:rsidRPr="00C86498" w:rsidRDefault="00E11B11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326CA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098 349,26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11B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098 349,26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B11" w:rsidRPr="00975F7D" w:rsidRDefault="00E11B11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11" w:rsidRPr="00975F7D" w:rsidRDefault="00E11B11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11" w:rsidRPr="00C86498" w:rsidRDefault="00E11B11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159 605,20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159 605,20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165 200,00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165 200,00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1 467 092,13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1 467 092,13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167 321,76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167 321,76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624 248,16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624 248,16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3 220 588,00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3 220 588,00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275 157,43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275 157,43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975F7D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75F7D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75F7D">
              <w:rPr>
                <w:rFonts w:ascii="Times New Roman" w:hAnsi="Times New Roman"/>
                <w:sz w:val="16"/>
                <w:szCs w:val="16"/>
              </w:rPr>
              <w:t>0709 12 0 10 02040 853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обучающимся</w:t>
            </w:r>
            <w:proofErr w:type="gram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0709 12 0 ГП 48900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5 376,34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5 376,34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1 623,66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1 623,66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0709 12 0 ГП 48900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обучения </w:t>
            </w:r>
            <w:proofErr w:type="gram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</w:t>
            </w:r>
            <w:proofErr w:type="gram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программмам</w:t>
            </w:r>
            <w:proofErr w:type="spellEnd"/>
            <w:r w:rsidRPr="003B26B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на дому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1004 12 0 ГП 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5F0" w:rsidRPr="003B26B5" w:rsidRDefault="008415F0" w:rsidP="00EE2F24">
            <w:pPr>
              <w:contextualSpacing/>
              <w:outlineLvl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sz w:val="16"/>
                <w:szCs w:val="16"/>
              </w:rPr>
              <w:t>1004 12 0 ГП 03900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4943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248</w:t>
            </w:r>
            <w:r w:rsidR="0049434D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484 508,81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120 695 900,00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49434D" w:rsidP="004943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127 788 608,81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3B26B5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C86498" w:rsidTr="00EE2F2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C86498" w:rsidRDefault="008415F0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6498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177A3" w:rsidRDefault="008415F0" w:rsidP="0049434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7A3">
              <w:rPr>
                <w:rFonts w:ascii="Times New Roman" w:hAnsi="Times New Roman"/>
                <w:b/>
                <w:bCs/>
                <w:sz w:val="16"/>
                <w:szCs w:val="16"/>
              </w:rPr>
              <w:t>249</w:t>
            </w:r>
            <w:r w:rsidR="0049434D">
              <w:rPr>
                <w:rFonts w:ascii="Times New Roman" w:hAnsi="Times New Roman"/>
                <w:b/>
                <w:bCs/>
                <w:sz w:val="16"/>
                <w:szCs w:val="16"/>
              </w:rPr>
              <w:t> 117 508,81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177A3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177A3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7A3">
              <w:rPr>
                <w:rFonts w:ascii="Times New Roman" w:hAnsi="Times New Roman"/>
                <w:b/>
                <w:bCs/>
                <w:sz w:val="16"/>
                <w:szCs w:val="16"/>
              </w:rPr>
              <w:t>120 695 900,00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F0" w:rsidRPr="009177A3" w:rsidRDefault="008415F0" w:rsidP="00EE2F2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7A3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  <w:r w:rsidR="0049434D">
              <w:rPr>
                <w:rFonts w:ascii="Times New Roman" w:hAnsi="Times New Roman"/>
                <w:b/>
                <w:bCs/>
                <w:sz w:val="16"/>
                <w:szCs w:val="16"/>
              </w:rPr>
              <w:t> 421 608,8</w:t>
            </w:r>
            <w:r w:rsidRPr="009177A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0" w:rsidRPr="00C86498" w:rsidRDefault="008415F0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 xml:space="preserve"> 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5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8415F0" w:rsidRPr="006F2605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8415F0" w:rsidRDefault="004813EA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10</w:t>
      </w:r>
      <w:r w:rsidR="00FF3E16">
        <w:rPr>
          <w:rFonts w:ascii="Times New Roman" w:hAnsi="Times New Roman"/>
          <w:color w:val="191919"/>
          <w:sz w:val="16"/>
          <w:szCs w:val="16"/>
        </w:rPr>
        <w:t>.10.</w:t>
      </w:r>
      <w:r w:rsidR="008415F0">
        <w:rPr>
          <w:rFonts w:ascii="Times New Roman" w:hAnsi="Times New Roman"/>
          <w:color w:val="191919"/>
          <w:sz w:val="16"/>
          <w:szCs w:val="16"/>
        </w:rPr>
        <w:t>2017</w:t>
      </w:r>
      <w:r w:rsidR="00FF3E16"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8415F0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 w:rsidR="00FF3E16">
        <w:rPr>
          <w:rFonts w:ascii="Times New Roman" w:hAnsi="Times New Roman"/>
          <w:color w:val="191919"/>
          <w:sz w:val="16"/>
          <w:szCs w:val="16"/>
        </w:rPr>
        <w:t xml:space="preserve"> 1306</w:t>
      </w:r>
    </w:p>
    <w:p w:rsidR="008415F0" w:rsidRPr="00C776B1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Pr="00C776B1" w:rsidRDefault="008415F0" w:rsidP="008415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6B1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</w:t>
      </w:r>
    </w:p>
    <w:p w:rsidR="008415F0" w:rsidRPr="00C776B1" w:rsidRDefault="008415F0" w:rsidP="008415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6B1">
        <w:rPr>
          <w:rFonts w:ascii="Times New Roman" w:hAnsi="Times New Roman"/>
          <w:sz w:val="24"/>
          <w:szCs w:val="24"/>
        </w:rPr>
        <w:t>«</w:t>
      </w:r>
      <w:r w:rsidRPr="00C776B1">
        <w:rPr>
          <w:rFonts w:ascii="Times New Roman" w:hAnsi="Times New Roman"/>
          <w:color w:val="191919"/>
          <w:sz w:val="24"/>
          <w:szCs w:val="24"/>
        </w:rPr>
        <w:t>Развитие  образования в Усть-Ка</w:t>
      </w:r>
      <w:r>
        <w:rPr>
          <w:rFonts w:ascii="Times New Roman" w:hAnsi="Times New Roman"/>
          <w:color w:val="191919"/>
          <w:sz w:val="24"/>
          <w:szCs w:val="24"/>
        </w:rPr>
        <w:t>тавском городском округе на 2017-2019</w:t>
      </w:r>
      <w:r w:rsidRPr="00C776B1">
        <w:rPr>
          <w:rFonts w:ascii="Times New Roman" w:hAnsi="Times New Roman"/>
          <w:color w:val="191919"/>
          <w:sz w:val="24"/>
          <w:szCs w:val="24"/>
        </w:rPr>
        <w:t xml:space="preserve"> годы</w:t>
      </w:r>
      <w:r w:rsidRPr="00C776B1">
        <w:rPr>
          <w:rFonts w:ascii="Times New Roman" w:hAnsi="Times New Roman"/>
          <w:sz w:val="24"/>
          <w:szCs w:val="24"/>
        </w:rPr>
        <w:t>»</w:t>
      </w:r>
    </w:p>
    <w:p w:rsidR="008415F0" w:rsidRDefault="008415F0" w:rsidP="008415F0">
      <w:pPr>
        <w:rPr>
          <w:color w:val="191919"/>
        </w:rPr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281"/>
        <w:gridCol w:w="1808"/>
        <w:gridCol w:w="1284"/>
        <w:gridCol w:w="1284"/>
        <w:gridCol w:w="1284"/>
        <w:gridCol w:w="1031"/>
        <w:gridCol w:w="1425"/>
        <w:gridCol w:w="1426"/>
        <w:gridCol w:w="1359"/>
        <w:gridCol w:w="1492"/>
      </w:tblGrid>
      <w:tr w:rsidR="008415F0" w:rsidRPr="00AE63F0" w:rsidTr="00EE2F24">
        <w:trPr>
          <w:trHeight w:val="248"/>
        </w:trPr>
        <w:tc>
          <w:tcPr>
            <w:tcW w:w="545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п</w:t>
            </w:r>
            <w:proofErr w:type="spellEnd"/>
            <w:proofErr w:type="gramEnd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/</w:t>
            </w: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08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83" w:type="dxa"/>
            <w:gridSpan w:val="4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5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Источники средств</w:t>
            </w:r>
          </w:p>
        </w:tc>
        <w:tc>
          <w:tcPr>
            <w:tcW w:w="4277" w:type="dxa"/>
            <w:gridSpan w:val="3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Расходы, тыс. рублей</w:t>
            </w:r>
          </w:p>
        </w:tc>
      </w:tr>
      <w:tr w:rsidR="008415F0" w:rsidRPr="00AE63F0" w:rsidTr="00EE2F24">
        <w:trPr>
          <w:trHeight w:val="279"/>
        </w:trPr>
        <w:tc>
          <w:tcPr>
            <w:tcW w:w="545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КВРС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КФСР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КЦСР</w:t>
            </w:r>
          </w:p>
        </w:tc>
        <w:tc>
          <w:tcPr>
            <w:tcW w:w="1031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КВР</w:t>
            </w:r>
          </w:p>
        </w:tc>
        <w:tc>
          <w:tcPr>
            <w:tcW w:w="1425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426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2017 год</w:t>
            </w:r>
          </w:p>
        </w:tc>
        <w:tc>
          <w:tcPr>
            <w:tcW w:w="1359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2018 год</w:t>
            </w:r>
          </w:p>
        </w:tc>
        <w:tc>
          <w:tcPr>
            <w:tcW w:w="1492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2019 год</w:t>
            </w:r>
          </w:p>
        </w:tc>
      </w:tr>
      <w:tr w:rsidR="008415F0" w:rsidRPr="00AE63F0" w:rsidTr="00EE2F24">
        <w:trPr>
          <w:trHeight w:val="170"/>
        </w:trPr>
        <w:tc>
          <w:tcPr>
            <w:tcW w:w="545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1</w:t>
            </w:r>
          </w:p>
        </w:tc>
        <w:tc>
          <w:tcPr>
            <w:tcW w:w="2281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3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4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5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6</w:t>
            </w:r>
          </w:p>
        </w:tc>
        <w:tc>
          <w:tcPr>
            <w:tcW w:w="1031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7</w:t>
            </w:r>
          </w:p>
        </w:tc>
        <w:tc>
          <w:tcPr>
            <w:tcW w:w="1425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8</w:t>
            </w:r>
          </w:p>
        </w:tc>
        <w:tc>
          <w:tcPr>
            <w:tcW w:w="1426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9</w:t>
            </w:r>
          </w:p>
        </w:tc>
        <w:tc>
          <w:tcPr>
            <w:tcW w:w="1359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10</w:t>
            </w:r>
          </w:p>
        </w:tc>
        <w:tc>
          <w:tcPr>
            <w:tcW w:w="1492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11</w:t>
            </w:r>
          </w:p>
        </w:tc>
      </w:tr>
      <w:tr w:rsidR="008415F0" w:rsidRPr="00AE63F0" w:rsidTr="00EE2F24">
        <w:trPr>
          <w:trHeight w:val="264"/>
        </w:trPr>
        <w:tc>
          <w:tcPr>
            <w:tcW w:w="545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Муниципальная программа</w:t>
            </w:r>
          </w:p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«Развитие образования в Усть-Катавского</w:t>
            </w:r>
          </w:p>
          <w:p w:rsidR="008415F0" w:rsidRPr="00AE63F0" w:rsidRDefault="008415F0" w:rsidP="00EE2F24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городском округе на 2017-2019 годы»</w:t>
            </w:r>
            <w:proofErr w:type="gramEnd"/>
          </w:p>
        </w:tc>
        <w:tc>
          <w:tcPr>
            <w:tcW w:w="1808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Всего 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031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425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415F0" w:rsidRPr="00301ED1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241 305,98</w:t>
            </w:r>
          </w:p>
        </w:tc>
        <w:tc>
          <w:tcPr>
            <w:tcW w:w="1359" w:type="dxa"/>
            <w:vAlign w:val="center"/>
          </w:tcPr>
          <w:p w:rsidR="008415F0" w:rsidRPr="00F63725" w:rsidRDefault="0049434D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725">
              <w:rPr>
                <w:rFonts w:ascii="Times New Roman" w:hAnsi="Times New Roman"/>
                <w:bCs/>
                <w:sz w:val="24"/>
                <w:szCs w:val="24"/>
              </w:rPr>
              <w:t>248</w:t>
            </w:r>
            <w:r w:rsidR="00F63725" w:rsidRPr="00F637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F63725">
              <w:rPr>
                <w:rFonts w:ascii="Times New Roman" w:hAnsi="Times New Roman"/>
                <w:bCs/>
                <w:sz w:val="24"/>
                <w:szCs w:val="24"/>
              </w:rPr>
              <w:t>969</w:t>
            </w:r>
            <w:r w:rsidR="00F63725" w:rsidRPr="00F63725">
              <w:rPr>
                <w:rFonts w:ascii="Times New Roman" w:hAnsi="Times New Roman"/>
                <w:bCs/>
                <w:sz w:val="24"/>
                <w:szCs w:val="24"/>
              </w:rPr>
              <w:t>,18</w:t>
            </w:r>
          </w:p>
        </w:tc>
        <w:tc>
          <w:tcPr>
            <w:tcW w:w="1492" w:type="dxa"/>
            <w:vAlign w:val="center"/>
          </w:tcPr>
          <w:p w:rsidR="008415F0" w:rsidRPr="00F63725" w:rsidRDefault="0049434D" w:rsidP="00EE2F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725">
              <w:rPr>
                <w:rFonts w:ascii="Times New Roman" w:hAnsi="Times New Roman"/>
                <w:bCs/>
                <w:sz w:val="24"/>
                <w:szCs w:val="24"/>
              </w:rPr>
              <w:t>249 117,51</w:t>
            </w:r>
          </w:p>
        </w:tc>
      </w:tr>
      <w:tr w:rsidR="008415F0" w:rsidRPr="00AE63F0" w:rsidTr="00EE2F24">
        <w:trPr>
          <w:trHeight w:val="855"/>
        </w:trPr>
        <w:tc>
          <w:tcPr>
            <w:tcW w:w="545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Управление образования Усть-Катавского</w:t>
            </w:r>
          </w:p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городского округа</w:t>
            </w:r>
          </w:p>
        </w:tc>
        <w:tc>
          <w:tcPr>
            <w:tcW w:w="1284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420</w:t>
            </w:r>
          </w:p>
        </w:tc>
        <w:tc>
          <w:tcPr>
            <w:tcW w:w="1284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84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1" w:type="dxa"/>
            <w:vMerge w:val="restart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5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</w:tcPr>
          <w:p w:rsidR="008415F0" w:rsidRPr="00301ED1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170 540,57</w:t>
            </w:r>
          </w:p>
        </w:tc>
        <w:tc>
          <w:tcPr>
            <w:tcW w:w="1359" w:type="dxa"/>
          </w:tcPr>
          <w:p w:rsidR="008415F0" w:rsidRPr="00F63725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63725">
              <w:rPr>
                <w:rFonts w:ascii="Times New Roman" w:hAnsi="Times New Roman"/>
                <w:color w:val="191919"/>
                <w:sz w:val="24"/>
                <w:szCs w:val="24"/>
              </w:rPr>
              <w:t>120 695,90</w:t>
            </w:r>
          </w:p>
        </w:tc>
        <w:tc>
          <w:tcPr>
            <w:tcW w:w="1492" w:type="dxa"/>
          </w:tcPr>
          <w:p w:rsidR="008415F0" w:rsidRPr="00F63725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63725">
              <w:rPr>
                <w:rFonts w:ascii="Times New Roman" w:hAnsi="Times New Roman"/>
                <w:color w:val="191919"/>
                <w:sz w:val="24"/>
                <w:szCs w:val="24"/>
              </w:rPr>
              <w:t>120 695,90</w:t>
            </w:r>
          </w:p>
        </w:tc>
      </w:tr>
      <w:tr w:rsidR="008415F0" w:rsidRPr="00AE63F0" w:rsidTr="00EE2F24">
        <w:trPr>
          <w:trHeight w:val="512"/>
        </w:trPr>
        <w:tc>
          <w:tcPr>
            <w:tcW w:w="545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425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8415F0" w:rsidRPr="006D3339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70 725,41</w:t>
            </w:r>
          </w:p>
        </w:tc>
        <w:tc>
          <w:tcPr>
            <w:tcW w:w="1359" w:type="dxa"/>
          </w:tcPr>
          <w:p w:rsidR="008415F0" w:rsidRPr="00F63725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725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F63725" w:rsidRPr="00F63725">
              <w:rPr>
                <w:rFonts w:ascii="Times New Roman" w:hAnsi="Times New Roman"/>
                <w:bCs/>
                <w:sz w:val="24"/>
                <w:szCs w:val="24"/>
              </w:rPr>
              <w:t> 233,28</w:t>
            </w:r>
          </w:p>
          <w:p w:rsidR="008415F0" w:rsidRPr="00F63725" w:rsidRDefault="008415F0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49434D" w:rsidRPr="00F63725" w:rsidRDefault="0049434D" w:rsidP="00EE2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725">
              <w:rPr>
                <w:rFonts w:ascii="Times New Roman" w:hAnsi="Times New Roman"/>
                <w:bCs/>
                <w:sz w:val="24"/>
                <w:szCs w:val="24"/>
              </w:rPr>
              <w:t>128 381,61</w:t>
            </w:r>
          </w:p>
          <w:p w:rsidR="008415F0" w:rsidRPr="00F63725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</w:tr>
      <w:tr w:rsidR="008415F0" w:rsidRPr="00AE63F0" w:rsidTr="00EE2F24">
        <w:trPr>
          <w:trHeight w:val="1534"/>
        </w:trPr>
        <w:tc>
          <w:tcPr>
            <w:tcW w:w="545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Управление культуры Усть-Катавского</w:t>
            </w:r>
          </w:p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городского округа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419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1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5" w:type="dxa"/>
          </w:tcPr>
          <w:p w:rsidR="008415F0" w:rsidRPr="00AE63F0" w:rsidRDefault="008415F0" w:rsidP="00EE2F24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8415F0" w:rsidRPr="00AE63F0" w:rsidRDefault="008415F0" w:rsidP="00EE2F24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40,0</w:t>
            </w:r>
          </w:p>
        </w:tc>
        <w:tc>
          <w:tcPr>
            <w:tcW w:w="1359" w:type="dxa"/>
          </w:tcPr>
          <w:p w:rsidR="008415F0" w:rsidRPr="00AE63F0" w:rsidRDefault="008415F0" w:rsidP="00EE2F24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40,0</w:t>
            </w:r>
          </w:p>
        </w:tc>
        <w:tc>
          <w:tcPr>
            <w:tcW w:w="1492" w:type="dxa"/>
          </w:tcPr>
          <w:p w:rsidR="008415F0" w:rsidRPr="00AE63F0" w:rsidRDefault="008415F0" w:rsidP="00EE2F24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40,0</w:t>
            </w:r>
          </w:p>
        </w:tc>
      </w:tr>
      <w:tr w:rsidR="008415F0" w:rsidRPr="00AE63F0" w:rsidTr="00EE2F24">
        <w:trPr>
          <w:trHeight w:val="495"/>
        </w:trPr>
        <w:tc>
          <w:tcPr>
            <w:tcW w:w="545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4089" w:type="dxa"/>
            <w:gridSpan w:val="2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Итого по Программе</w:t>
            </w: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284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031" w:type="dxa"/>
          </w:tcPr>
          <w:p w:rsidR="008415F0" w:rsidRPr="00AE63F0" w:rsidRDefault="008415F0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425" w:type="dxa"/>
          </w:tcPr>
          <w:p w:rsidR="008415F0" w:rsidRPr="00AE63F0" w:rsidRDefault="008415F0" w:rsidP="00EE2F24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4277" w:type="dxa"/>
            <w:gridSpan w:val="3"/>
          </w:tcPr>
          <w:p w:rsidR="008415F0" w:rsidRDefault="008415F0" w:rsidP="00F63725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739</w:t>
            </w:r>
            <w:r w:rsidR="00F63725">
              <w:rPr>
                <w:rFonts w:ascii="Times New Roman" w:hAnsi="Times New Roman"/>
                <w:color w:val="191919"/>
                <w:sz w:val="24"/>
                <w:szCs w:val="24"/>
              </w:rPr>
              <w:t> 392,67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тыс. рублей</w:t>
            </w:r>
          </w:p>
        </w:tc>
      </w:tr>
    </w:tbl>
    <w:p w:rsidR="008415F0" w:rsidRDefault="008415F0" w:rsidP="008415F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  <w:sectPr w:rsidR="008415F0" w:rsidSect="00BB752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C1894" w:rsidRDefault="009C1894" w:rsidP="009C189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9C1894" w:rsidRDefault="009C1894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6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2017-2019 годы</w:t>
      </w:r>
      <w:r>
        <w:rPr>
          <w:rFonts w:ascii="Times New Roman" w:hAnsi="Times New Roman"/>
          <w:sz w:val="16"/>
          <w:szCs w:val="16"/>
        </w:rPr>
        <w:t>»</w:t>
      </w:r>
    </w:p>
    <w:p w:rsidR="008415F0" w:rsidRPr="006F2605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8415F0" w:rsidRDefault="008415F0" w:rsidP="008415F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8415F0" w:rsidRPr="00DA12B3" w:rsidRDefault="004813EA" w:rsidP="008415F0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10</w:t>
      </w:r>
      <w:r w:rsidR="00FF3E16">
        <w:rPr>
          <w:rFonts w:ascii="Times New Roman" w:hAnsi="Times New Roman"/>
          <w:color w:val="191919"/>
          <w:sz w:val="16"/>
          <w:szCs w:val="16"/>
        </w:rPr>
        <w:t>.10.</w:t>
      </w:r>
      <w:r w:rsidR="008415F0">
        <w:rPr>
          <w:rFonts w:ascii="Times New Roman" w:hAnsi="Times New Roman"/>
          <w:color w:val="191919"/>
          <w:sz w:val="16"/>
          <w:szCs w:val="16"/>
        </w:rPr>
        <w:t>2017</w:t>
      </w:r>
      <w:r w:rsidR="00FF3E16"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8415F0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 w:rsidR="00FF3E16">
        <w:rPr>
          <w:rFonts w:ascii="Times New Roman" w:hAnsi="Times New Roman"/>
          <w:color w:val="191919"/>
          <w:sz w:val="16"/>
          <w:szCs w:val="16"/>
        </w:rPr>
        <w:t xml:space="preserve"> 1306</w:t>
      </w:r>
    </w:p>
    <w:tbl>
      <w:tblPr>
        <w:tblW w:w="17463" w:type="dxa"/>
        <w:tblInd w:w="93" w:type="dxa"/>
        <w:tblLayout w:type="fixed"/>
        <w:tblLook w:val="0000"/>
      </w:tblPr>
      <w:tblGrid>
        <w:gridCol w:w="645"/>
        <w:gridCol w:w="2771"/>
        <w:gridCol w:w="1418"/>
        <w:gridCol w:w="1277"/>
        <w:gridCol w:w="1417"/>
        <w:gridCol w:w="851"/>
        <w:gridCol w:w="567"/>
        <w:gridCol w:w="2126"/>
        <w:gridCol w:w="691"/>
        <w:gridCol w:w="3136"/>
        <w:gridCol w:w="2564"/>
      </w:tblGrid>
      <w:tr w:rsidR="008415F0" w:rsidRPr="00971F65" w:rsidTr="00EE2F24">
        <w:trPr>
          <w:gridAfter w:val="2"/>
          <w:wAfter w:w="5700" w:type="dxa"/>
          <w:trHeight w:val="690"/>
        </w:trPr>
        <w:tc>
          <w:tcPr>
            <w:tcW w:w="11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15F0" w:rsidRPr="00971F65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Финансово-экономическое обоснование муниципальной программы </w:t>
            </w: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br/>
              <w:t>«Развитие образования в Усть-Ка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тавском городском округе на 2017</w:t>
            </w: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9</w:t>
            </w: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годы»</w:t>
            </w:r>
          </w:p>
        </w:tc>
      </w:tr>
      <w:tr w:rsidR="008415F0" w:rsidRPr="00971F65" w:rsidTr="00EE2F24">
        <w:trPr>
          <w:gridAfter w:val="2"/>
          <w:wAfter w:w="5700" w:type="dxa"/>
          <w:trHeight w:val="225"/>
        </w:trPr>
        <w:tc>
          <w:tcPr>
            <w:tcW w:w="11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5F0" w:rsidRPr="00971F65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</w:tc>
      </w:tr>
      <w:tr w:rsidR="008415F0" w:rsidRPr="009A28AF" w:rsidTr="00EE2F24">
        <w:trPr>
          <w:gridAfter w:val="1"/>
          <w:wAfter w:w="2564" w:type="dxa"/>
          <w:trHeight w:val="42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/</w:t>
            </w: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мый объём финансирования (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Финансово-экономическое обоснование </w:t>
            </w:r>
          </w:p>
        </w:tc>
      </w:tr>
      <w:tr w:rsidR="008415F0" w:rsidRPr="009A28AF" w:rsidTr="00EE2F24">
        <w:trPr>
          <w:gridAfter w:val="1"/>
          <w:wAfter w:w="2564" w:type="dxa"/>
          <w:trHeight w:val="18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8415F0" w:rsidRPr="009A28AF" w:rsidTr="00EE2F24">
        <w:trPr>
          <w:gridAfter w:val="1"/>
          <w:wAfter w:w="2564" w:type="dxa"/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5F0" w:rsidRPr="009A28AF" w:rsidRDefault="008415F0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2019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F0" w:rsidRPr="009A28AF" w:rsidRDefault="008415F0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9A28AF" w:rsidTr="007D1E6F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E01D8E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1D8E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В целом по программе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:</w:t>
            </w:r>
            <w:r w:rsidRPr="00E01D8E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166ED" w:rsidRDefault="007D1E6F" w:rsidP="007D1E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1 30</w:t>
            </w: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5 979,74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166ED" w:rsidRDefault="007D1E6F" w:rsidP="00E80C8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 w:rsidR="00E80C8F">
              <w:rPr>
                <w:rFonts w:ascii="Times New Roman" w:hAnsi="Times New Roman"/>
                <w:b/>
                <w:bCs/>
                <w:sz w:val="16"/>
                <w:szCs w:val="16"/>
              </w:rPr>
              <w:t>8 969 184,32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D1E6F" w:rsidRDefault="00E80C8F" w:rsidP="007D1E6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249 117 508,81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177A3" w:rsidRDefault="007D1E6F" w:rsidP="007D1E6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177A3" w:rsidRDefault="007D1E6F" w:rsidP="007D1E6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177A3" w:rsidRDefault="007D1E6F" w:rsidP="007D1E6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211775" w:rsidRDefault="007D1E6F" w:rsidP="007D1E6F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E01D8E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1D8E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806C6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170 540 565,00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806C6" w:rsidRDefault="007D1E6F" w:rsidP="007D1E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120 695 900,00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806C6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177A3">
              <w:rPr>
                <w:rFonts w:ascii="Times New Roman" w:hAnsi="Times New Roman"/>
                <w:b/>
                <w:bCs/>
                <w:sz w:val="16"/>
                <w:szCs w:val="16"/>
              </w:rPr>
              <w:t>120 695 900,00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203DA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9A28AF" w:rsidTr="007D1E6F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E01D8E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1D8E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01D8E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211775">
              <w:rPr>
                <w:rFonts w:ascii="Times New Roman" w:hAnsi="Times New Roman"/>
                <w:b/>
                <w:bCs/>
                <w:sz w:val="16"/>
                <w:szCs w:val="16"/>
              </w:rPr>
              <w:t>70 765 414,7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01D8E" w:rsidRDefault="007D1E6F" w:rsidP="00E80C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3B26B5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  <w:r w:rsidR="00E80C8F">
              <w:rPr>
                <w:rFonts w:ascii="Times New Roman" w:hAnsi="Times New Roman"/>
                <w:b/>
                <w:bCs/>
                <w:sz w:val="16"/>
                <w:szCs w:val="16"/>
              </w:rPr>
              <w:t> 273 284,32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01D8E" w:rsidRDefault="007D1E6F" w:rsidP="00E80C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177A3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  <w:r w:rsidR="00E80C8F">
              <w:rPr>
                <w:rFonts w:ascii="Times New Roman" w:hAnsi="Times New Roman"/>
                <w:b/>
                <w:bCs/>
                <w:sz w:val="16"/>
                <w:szCs w:val="16"/>
              </w:rPr>
              <w:t> 421 608,81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203DA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1.</w:t>
            </w:r>
          </w:p>
        </w:tc>
        <w:tc>
          <w:tcPr>
            <w:tcW w:w="1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и проведение мероприятий в области образования. 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31 300,00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Организационный взнос.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букетов и грамот для награждения.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Денежные призы победителям и призерам.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23 695,00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букетов и грамот для награждения.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Денежные призы победителям и призерам.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Организационный взнос участника областного конкурса.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муниципальных конкурсов профессионального мастерства «Педагогический дебют», «Самый классный </w:t>
            </w:r>
            <w:proofErr w:type="spellStart"/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C656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  <w:p w:rsidR="007D1E6F" w:rsidRDefault="007D1E6F" w:rsidP="00C656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букетов и грамот для награждения.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Денежные призы победителям и призерам.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августовской конференции педагогических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работников Усть-Катавского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15 005,00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60 000,00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81 250,00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10 000,00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0709 12 0 30 30300 244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Приобретение букетов и грамот для награждения.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 xml:space="preserve">Денежные  средства на улучшение МТБ ОУ </w:t>
            </w:r>
            <w:r w:rsidRPr="00DA12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победителей конкурсов 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Дня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букетов и грамот для награждения.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1.7.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поездки на областную линейку школьников, посвященную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Расходы на организацию поездки на школьном автобусе (бензин АИ-92) до г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.Ч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елябинска и обратно.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«Снежная 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0709 12 0 30 30300 350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Награждение победителей  муниципального  конкурса «Снежная сказка 2016»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1.9.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Участие в слете регионального отделения ВВПОД  «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Челябинской области 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11 200,00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Транспортные услуги 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1.10.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C656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B573C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306 450,00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 робототехнике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14 180,00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24 822,40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Проезд и проживание участников олимпиад и лиц их сопровождающих. Приобретение грамот для награждения победителей и призеров олимпиад.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C656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областных олимпиадах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и мероприятиях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робототехнике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7D1E6F" w:rsidRDefault="007D1E6F" w:rsidP="00B573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C6566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Проезд участников олимпиад и лиц их сопровождающих.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муниципального конкурса «Ученик года» и участие в областном конкурсе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24 500,00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8 060,00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15 177,60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Организационный взнос.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призов и грамот для награждения победителей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Участие в областном конкурсе 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17 500,00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8 500,00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0709 12 0 30 30310 123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Проживание участников  соревнований и сопровождающих лиц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 Приобретение призов и грамот для награждения победителей</w:t>
            </w:r>
          </w:p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Расходы  на доставку команды школьным автобусом  (бензин АИ-92) до места проведения соревнований.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поездки детей на Губернаторскую, Кремлевскую елку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Расходы на организацию поездки на школьном автобусе (бензин АИ-92) до г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.Ч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елябинска и обратно.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906A6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Организация и проведение церемонии вручения золотых и серебряных медалей выпускникам общеобразовательных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19 320,00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Торжественная церемония награждения отличников-выпускников общеобразовательных школ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2.6.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906A6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Творческий конкурс, посвященный Дню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Расходы на приобретение призов, грамот, рамок, цветов, кубков при проведении городских мероприятий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2.7.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906A6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Деятельность кружка «</w:t>
            </w:r>
            <w:proofErr w:type="spellStart"/>
            <w:r w:rsidRPr="00A906A6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A906A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Согласно калькуляции затраты на деятельность кружка «</w:t>
            </w:r>
            <w:proofErr w:type="spellStart"/>
            <w:r w:rsidRPr="00DA12B3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DA12B3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906A6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Проведение соревнований по туризму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городских </w:t>
            </w:r>
            <w:r w:rsidRPr="00DA12B3">
              <w:rPr>
                <w:rFonts w:ascii="Times New Roman" w:hAnsi="Times New Roman"/>
                <w:sz w:val="16"/>
                <w:szCs w:val="16"/>
              </w:rPr>
              <w:t>соревновани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DA12B3">
              <w:rPr>
                <w:rFonts w:ascii="Times New Roman" w:hAnsi="Times New Roman"/>
                <w:sz w:val="16"/>
                <w:szCs w:val="16"/>
              </w:rPr>
              <w:t xml:space="preserve"> по туризму</w:t>
            </w:r>
            <w:r>
              <w:rPr>
                <w:rFonts w:ascii="Times New Roman" w:hAnsi="Times New Roman"/>
                <w:sz w:val="16"/>
                <w:szCs w:val="16"/>
              </w:rPr>
              <w:t>, приобретение грамот, призов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2.9.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906A6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Волжские встречи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10 468,00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20 700,00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0709 12 0 30 30310 112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0709 12 0 30 30310 113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Проезд, проживание, суточные педагогов </w:t>
            </w:r>
          </w:p>
          <w:p w:rsidR="007D1E6F" w:rsidRDefault="007D1E6F" w:rsidP="00EE2F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Проезд, проживание, суточные учащихся </w:t>
            </w:r>
          </w:p>
          <w:p w:rsidR="007D1E6F" w:rsidRDefault="007D1E6F" w:rsidP="00EE2F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Организационный взнос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2.10.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906A6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06A6">
              <w:rPr>
                <w:rFonts w:ascii="Times New Roman" w:hAnsi="Times New Roman"/>
                <w:sz w:val="16"/>
                <w:szCs w:val="16"/>
              </w:rPr>
              <w:t>Организация поездок детей для участия во Всероссийских  региональных и областных  спортивных соревновани</w:t>
            </w:r>
            <w:r>
              <w:rPr>
                <w:rFonts w:ascii="Times New Roman" w:hAnsi="Times New Roman"/>
                <w:sz w:val="16"/>
                <w:szCs w:val="16"/>
              </w:rPr>
              <w:t>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153 700,00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Расходы на приобретение призов, грамот, рамок, цветов, кубков при проведении городских мероприятий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DA12B3">
              <w:rPr>
                <w:rFonts w:ascii="Times New Roman" w:hAnsi="Times New Roman"/>
                <w:sz w:val="16"/>
                <w:szCs w:val="16"/>
              </w:rPr>
              <w:t xml:space="preserve"> турнир по мини-футболу, соревнования посвященные Дню защитника Отечества, турниры по волейболу, боксу, дзюдо.</w:t>
            </w:r>
          </w:p>
          <w:p w:rsidR="007D1E6F" w:rsidRPr="00315D02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Проезд, питание и пр</w:t>
            </w:r>
            <w:r>
              <w:rPr>
                <w:rFonts w:ascii="Times New Roman" w:hAnsi="Times New Roman"/>
                <w:sz w:val="16"/>
                <w:szCs w:val="16"/>
              </w:rPr>
              <w:t>оживание на областных турнирах.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Новогоднего бала «Одаренные дети»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5 000,00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0709 12 0 30 30310 244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0709 12 0 30 30310 350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призов и грамот для награждения</w:t>
            </w:r>
          </w:p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«Вручение ежегодной премии  главы Усть-Катавского городского округа лучшим учащимся образовательных учреждений за особые достижения в обучении, спорте, олимпиадах, конкурсах»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 xml:space="preserve">Согласно калькуляции затраты на </w:t>
            </w: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производство,</w:t>
            </w:r>
            <w:r w:rsidRPr="00DA12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выпуск и распространение газеты «БУМ», тиражом</w:t>
            </w:r>
            <w:r w:rsidRPr="00DA12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 xml:space="preserve">3000 экз. 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Проезд, питание и проживание участников и лиц их сопровождающих.</w:t>
            </w: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465 348,00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9A28AF" w:rsidRDefault="007D1E6F" w:rsidP="00EE2F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9A28AF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A28AF" w:rsidRDefault="007D1E6F" w:rsidP="00EE2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Проведение ремонтных работ в муниципальных образовательны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х учреждениях за счет средств обла</w:t>
            </w:r>
            <w:r w:rsidRPr="00E736D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587 200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270C27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270C27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0701 12 0 30 00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6600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A1776D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587 200,00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1776D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1776D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1776D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 xml:space="preserve">0701 12 0 30 006600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Ремонт кровли МДОУ № 15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Проведение ремонтных работ в муниципальных образовательных учреждениях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3 508 073</w:t>
            </w: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36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0701 12 0 30 S6600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A1776D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Cs/>
                <w:sz w:val="16"/>
                <w:szCs w:val="16"/>
              </w:rPr>
              <w:t>3 508 073,00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270C27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270C27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36D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6D5">
              <w:rPr>
                <w:rFonts w:ascii="Times New Roman" w:hAnsi="Times New Roman"/>
                <w:sz w:val="16"/>
                <w:szCs w:val="16"/>
              </w:rPr>
              <w:t>0701 12 0 30 S6600 243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Ремонт кровли МДОУ № 15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3.3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1776D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177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Предоставление субсидий муниципальным автономным и бюджетным учреждениям  на иные цели: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1 939 040,00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0702 12 0 40 00000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466B8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- обеспечение питанием детей из малообеспеченных семей и детей с нарушением  обучающихся в муниципальных общеобразовательных организациях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519 440,00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0702 12 0 40 0</w:t>
            </w: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5500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622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питания детей </w:t>
            </w: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в автономных общеобразовательных организациях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466B8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519 440,00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- обеспечение питанием детей из малообеспеченных семей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C57BE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1 419 600,00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2C8">
              <w:rPr>
                <w:rFonts w:ascii="Times New Roman" w:hAnsi="Times New Roman"/>
                <w:b/>
                <w:bCs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40 S5500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питания детей </w:t>
            </w: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в автономных общеобразовательных организациях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EC57BE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1 419 600,00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2 082 500,00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232C8">
              <w:rPr>
                <w:rFonts w:ascii="Times New Roman" w:hAnsi="Times New Roman"/>
                <w:sz w:val="16"/>
                <w:szCs w:val="16"/>
              </w:rPr>
              <w:t>2 082 500,00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40 S5500 622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3.3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245 7</w:t>
            </w: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25,98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136CE8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CE8">
              <w:rPr>
                <w:rFonts w:ascii="Times New Roman" w:hAnsi="Times New Roman"/>
                <w:b/>
                <w:bCs/>
                <w:sz w:val="16"/>
                <w:szCs w:val="16"/>
              </w:rPr>
              <w:t>19 785 308,31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136CE8" w:rsidRDefault="007D1E6F" w:rsidP="00B573C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CE8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0702 12 0 70 00000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предоставление субсидий автономным учреждениям на финансовое обеспечение 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11 123 083,98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136CE8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CE8">
              <w:rPr>
                <w:rFonts w:ascii="Times New Roman" w:hAnsi="Times New Roman"/>
                <w:b/>
                <w:bCs/>
                <w:sz w:val="16"/>
                <w:szCs w:val="16"/>
              </w:rPr>
              <w:t>19 785 308,31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136CE8" w:rsidRDefault="007D1E6F" w:rsidP="00B573C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CE8">
              <w:rPr>
                <w:rFonts w:ascii="Times New Roman" w:hAnsi="Times New Roman"/>
                <w:b/>
                <w:bCs/>
                <w:sz w:val="16"/>
                <w:szCs w:val="16"/>
              </w:rPr>
              <w:t>19 973 193,40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0702 12 0 70 42100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sz w:val="16"/>
                <w:szCs w:val="16"/>
              </w:rPr>
              <w:t>Выполнения муниципального задания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 в автономных общеобразовательных организациях</w:t>
            </w:r>
          </w:p>
        </w:tc>
      </w:tr>
      <w:tr w:rsidR="007D1E6F" w:rsidRPr="004132D3" w:rsidTr="00136CE8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11 123 083,98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136CE8" w:rsidRDefault="007D1E6F" w:rsidP="0059619D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CE8">
              <w:rPr>
                <w:rFonts w:ascii="Times New Roman" w:hAnsi="Times New Roman"/>
                <w:bCs/>
                <w:sz w:val="16"/>
                <w:szCs w:val="16"/>
              </w:rPr>
              <w:t>19 785 308,31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136CE8" w:rsidRDefault="007D1E6F" w:rsidP="00136C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CE8">
              <w:rPr>
                <w:rFonts w:ascii="Times New Roman" w:hAnsi="Times New Roman"/>
                <w:sz w:val="16"/>
                <w:szCs w:val="16"/>
              </w:rPr>
              <w:t>19 973 193,40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0702 12 0 70 42100 621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B573CA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270C27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70C2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автономных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B57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6B8">
              <w:rPr>
                <w:rFonts w:ascii="Times New Roman" w:hAnsi="Times New Roman"/>
                <w:b/>
                <w:bCs/>
                <w:sz w:val="16"/>
                <w:szCs w:val="16"/>
              </w:rPr>
              <w:t>6 122 642,00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D232C8" w:rsidRDefault="007D1E6F" w:rsidP="00B573CA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664258" w:rsidRDefault="007D1E6F" w:rsidP="00B573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0702 12 0 70 71680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136CE8" w:rsidRDefault="007D1E6F" w:rsidP="00136CE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136CE8">
              <w:rPr>
                <w:rFonts w:ascii="Times New Roman" w:hAnsi="Times New Roman"/>
                <w:bCs/>
                <w:sz w:val="16"/>
                <w:szCs w:val="16"/>
              </w:rPr>
              <w:t>расходы за счет средств областного бюджета на выплату заработной платы работникам муниципальных автономных учреждений</w:t>
            </w:r>
          </w:p>
        </w:tc>
      </w:tr>
      <w:tr w:rsidR="007D1E6F" w:rsidRPr="004132D3" w:rsidTr="00B573CA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270C27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70C27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466B8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466B8">
              <w:rPr>
                <w:rFonts w:ascii="Times New Roman" w:hAnsi="Times New Roman"/>
                <w:sz w:val="16"/>
                <w:szCs w:val="16"/>
              </w:rPr>
              <w:t>6 122 642,00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664258" w:rsidRDefault="007D1E6F" w:rsidP="00B573C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0702 12 0 70 71680 621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B573CA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C43BD" w:rsidRDefault="007D1E6F" w:rsidP="00B573CA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за счет средств </w:t>
            </w:r>
            <w:r w:rsidRPr="00DC43B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областного бю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</w:t>
            </w:r>
            <w:r w:rsidRPr="00DC43B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C43BD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3B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646 170,00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664258" w:rsidRDefault="007D1E6F" w:rsidP="00B573C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223D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223D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23DF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0702 12 0 99 05500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223656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223656">
              <w:rPr>
                <w:rFonts w:ascii="Times New Roman" w:hAnsi="Times New Roman"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(казенных) общеобразовательных организациях за счет средств областного бюджета</w:t>
            </w:r>
          </w:p>
        </w:tc>
      </w:tr>
      <w:tr w:rsidR="007D1E6F" w:rsidRPr="004132D3" w:rsidTr="00B573CA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C43BD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DC43BD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540 500,00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664258" w:rsidRDefault="007D1E6F" w:rsidP="00B573C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D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D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DF">
              <w:rPr>
                <w:rFonts w:ascii="Times New Roman" w:hAnsi="Times New Roman"/>
                <w:sz w:val="16"/>
                <w:szCs w:val="16"/>
              </w:rPr>
              <w:t>0702 12 0 99 05500 244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B573CA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C43BD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DC43BD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3BD">
              <w:rPr>
                <w:rFonts w:ascii="Times New Roman" w:hAnsi="Times New Roman"/>
                <w:sz w:val="16"/>
                <w:szCs w:val="16"/>
              </w:rPr>
              <w:t>105 670,00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D232C8" w:rsidRDefault="007D1E6F" w:rsidP="00B573CA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664258" w:rsidRDefault="007D1E6F" w:rsidP="00B573C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DF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D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A223DF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DF">
              <w:rPr>
                <w:rFonts w:ascii="Times New Roman" w:hAnsi="Times New Roman"/>
                <w:sz w:val="16"/>
                <w:szCs w:val="16"/>
              </w:rPr>
              <w:t>0702 12 0 99 05500 244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B573CA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3.4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(школы)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17 269 182,93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30 451 889,60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801FE3" w:rsidRDefault="007D1E6F" w:rsidP="00B573C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1FE3">
              <w:rPr>
                <w:rFonts w:ascii="Times New Roman" w:hAnsi="Times New Roman"/>
                <w:b/>
                <w:bCs/>
                <w:sz w:val="16"/>
                <w:szCs w:val="16"/>
              </w:rPr>
              <w:t>30 296 789,35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801FE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2 234 180,00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9 713 511,00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9 713 511,00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в соответствии со штатным расписанием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257 122,86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392 000,00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392 000,00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0702 12 0 99 42100 112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Суточные, проезд, проживание при служебных командировках, возмещение расходов на прохождение медицинского осмотра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674 720,00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2 933 480,32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2 933 480,32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369 769,61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365 518,45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381 235,79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78 400,00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78 600,00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196 920,00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495 920,00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498 020,00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за оказание информационно-консультационных услуг по сопровождению программы «1С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:П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редприятие», оплата по договору за пользование системой «Контур-экстерн», права на программы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Kaspersky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. Антивирус, сопровождение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веб-сайтов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, продление лицензий на базовый пакет, АИС «Е-услуги. Образование» «Сетевой город. Образование»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32 624,00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телефонного аппарата МКОУ ООШ № 4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7 786 220,96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8 945 868,50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9 381 203,76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746 682,77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1 105 196,09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758 196,09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по договору об оказании услуг по сбору и вывозу твердых бытовых отходов, оплата договора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на проведение работ по дезинсекции и дератизации, оплату за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акарицидную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обработку, договор на оказание услуг по техническому обслуживанию установок пожарной сигнализации, противопожарной защиты, тревожной сигнализации, «ПАК Стрелец Мониторинг», оплата за промывку и гидравлические испытания на 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плотность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и прочность системы отопления здания,  оплата за ремонт и техническое обслуживание внутренних инженерных сетей и оборудования,  аварийного освещения, оплата договора по стирке белья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,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замер сопротивления, оплата за обслуживание вентиляционной системы, замена счетчиков 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1 492 751,88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1 724 031,88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1 650 331,88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Составление проекта вентиляционной системы, оплата по договору за услуги вневедомственной охраны, услуги по страхованию, оплата стоимости обучения на курсах повышения квалификации, по охране труда, ПТМ;</w:t>
            </w:r>
          </w:p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Оказание услуг по разгрузке, укладке топлива, захоронение твердых бытовых отходов, оплата по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т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рудовым договорам, захоронение твердых бытовых отходов, нотариальные услуги, подписка на периодические издания, оплата по договору за срезку деревьев, изготовление бланков аттестатов, услуги печати КИМ, оформление экологического паспорта 1-4 класса опасности отходов, оплата договоров на проведение медицинских осмотров, услуги по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демеркуризации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 Специальная оценка условий труда (аттестация рабочих мест).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6 927,99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9 330,00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9 330,00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медалей, похвальных листов, похвальных грамот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95 130,20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248 189,04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62 189,04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мебели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2 015 646,37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2 457 392,98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2 405 640,13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B573CA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 и обмундирования</w:t>
            </w:r>
          </w:p>
        </w:tc>
      </w:tr>
      <w:tr w:rsidR="007D1E6F" w:rsidRPr="004132D3" w:rsidTr="00801FE3">
        <w:trPr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1 236 683,00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1 506 809,00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1 506 809,00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0702 12 0 99 42100 851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B573CA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</w:p>
        </w:tc>
        <w:tc>
          <w:tcPr>
            <w:tcW w:w="2564" w:type="dxa"/>
            <w:vAlign w:val="center"/>
          </w:tcPr>
          <w:p w:rsidR="007D1E6F" w:rsidRPr="00D72012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1E6F" w:rsidRPr="004132D3" w:rsidTr="00801FE3">
        <w:trPr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4 600,00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0702 12 0 99 42100 85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B573CA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2564" w:type="dxa"/>
            <w:vAlign w:val="center"/>
          </w:tcPr>
          <w:p w:rsidR="007D1E6F" w:rsidRPr="00D72012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13 503,29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5 242,34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5 242,34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573C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0702 12 0 99 42100 853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B573CA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052ED" w:rsidRDefault="007D1E6F" w:rsidP="00B573CA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052E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Специальная оценка условий труда (аттестация рабочих мест)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39 700,00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052ED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052ED">
              <w:rPr>
                <w:rFonts w:ascii="Times New Roman" w:hAnsi="Times New Roman"/>
                <w:b/>
                <w:sz w:val="16"/>
                <w:szCs w:val="16"/>
              </w:rPr>
              <w:t>0702 12 0 99 42100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052ED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52E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39 700,00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052ED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2ED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052ED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2ED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D052ED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2ED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3.5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продуктами питания детей дошкольного возраста (при школах)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1 182 038,40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1 154 476,76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1FE3">
              <w:rPr>
                <w:rFonts w:ascii="Times New Roman" w:hAnsi="Times New Roman"/>
                <w:b/>
                <w:bCs/>
                <w:sz w:val="16"/>
                <w:szCs w:val="16"/>
              </w:rPr>
              <w:t>1 154 476,76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801FE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506 294,88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490 396,76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490 396,76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продуктов питания для дошкольников НОШ № 6, 9, ООШ </w:t>
            </w:r>
            <w:proofErr w:type="spellStart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с</w:t>
            </w:r>
            <w:proofErr w:type="gramStart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.Т</w:t>
            </w:r>
            <w:proofErr w:type="gramEnd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юбеляс</w:t>
            </w:r>
            <w:proofErr w:type="spellEnd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, ООШ </w:t>
            </w:r>
            <w:proofErr w:type="spellStart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с.Минка</w:t>
            </w:r>
            <w:proofErr w:type="spellEnd"/>
          </w:p>
        </w:tc>
      </w:tr>
      <w:tr w:rsidR="007D1E6F" w:rsidRPr="004132D3" w:rsidTr="00801FE3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9C142F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675 743,52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B573C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664 080,00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801FE3" w:rsidRDefault="007D1E6F" w:rsidP="00801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FE3">
              <w:rPr>
                <w:rFonts w:ascii="Times New Roman" w:hAnsi="Times New Roman"/>
                <w:sz w:val="16"/>
                <w:szCs w:val="16"/>
              </w:rPr>
              <w:t>664 080,00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801FE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801FE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573CA" w:rsidRDefault="007D1E6F" w:rsidP="00801FE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0702 12 0 99 42100 244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573CA" w:rsidRDefault="007D1E6F" w:rsidP="00B573CA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продуктов питания для дошкольников НОШ № 6 ,9, ООШ </w:t>
            </w:r>
            <w:proofErr w:type="spellStart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с</w:t>
            </w:r>
            <w:proofErr w:type="gramStart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.Т</w:t>
            </w:r>
            <w:proofErr w:type="gramEnd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юбеляс</w:t>
            </w:r>
            <w:proofErr w:type="spellEnd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, ООШ </w:t>
            </w:r>
            <w:proofErr w:type="spellStart"/>
            <w:r w:rsidRPr="00B573CA">
              <w:rPr>
                <w:rFonts w:ascii="Times New Roman" w:hAnsi="Times New Roman"/>
                <w:color w:val="191919"/>
                <w:sz w:val="16"/>
                <w:szCs w:val="16"/>
              </w:rPr>
              <w:t>с.Минка</w:t>
            </w:r>
            <w:proofErr w:type="spellEnd"/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  <w:r w:rsidRPr="009C142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4132D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(муниципальное общеобразовательное учреждение для обучающихся с ограниченными возможностями здоровья)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2 013 021,39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4 381 327,84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4 435 284,23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4132D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D1E6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D1E6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D1E6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0702 12 0 99 43300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326 420,89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1 428 762,00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1 428 762,00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в соответствии со штатным расписанием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16 800,00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0702 12 0 99 43300 112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98 579,11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431 486,12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431 486,12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Расходы на индивидуальное обучение больных детей на дому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33 559,80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33 559,80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35 002,87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10 450,00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31 750,00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32 050,00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 Оплата оплата по договору за пользование системой «Контур-экстерн»,  «Сетевой город. Образование»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825 117,35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949 857,32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993 570,64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Оплата отопления и технологических нужд, оплата потребления электрической энергии, оплата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водоснабжения помещения, водоотведение, оплата услуг по вывозу жидких бытовых отходов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57 760,06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62 943,73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62 943,73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по договору об оказании услуг по сбору и вывозу твердых бытовых отходов, оплата договора на проведение работ по дезинсекции и дератизации, оплату за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акарицидную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обработку, договор на оказание услуг по техническому обслуживанию установок пожарной сигнализации, противопожарной защиты, тревожной сигнализации, «ПАК Стрелец Мониторинг», оплата за промывку и гидравлические испытания на 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плотность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и прочность системы отопления здания,  оплата за ремонт и техническое обслуживание внутренних инженерных сетей и оборудования,  аварийного освещения, оплата договора по стирке белья 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151 202,48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139 640,87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148 140,87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 по договору за услуги вневедомственной охраны, оплата стоимости обучения на курсах повышения квалификации, по охране труда, ПТМ; изготовление бланков свидетельств об 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обучении по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образовательным программам коррекционной школы, захоронение твердых бытовых  отходов, оплата договоров на проведение медицинских осмотров. Специальная оценка условий труда (аттестация рабочих места для установки СКЗИ)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83 474,20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мебели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113 000,00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 и обмундирования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401 233,50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435 654,00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435 654,00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0702 12 0 99 43300 851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0702 12 0 99 43300 852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негативное воздействие на окружающую среду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2 424,00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0702 12 0 99 43300 853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</w:t>
            </w:r>
            <w:r w:rsidRPr="009C142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24693D" w:rsidRDefault="007D1E6F" w:rsidP="00B3515D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24693D" w:rsidRDefault="007D1E6F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sz w:val="16"/>
                <w:szCs w:val="16"/>
              </w:rPr>
              <w:t>10 285 717,50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573CA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3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A0619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19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0702 12 0 99 71680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24693D" w:rsidRDefault="007D1E6F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4693D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7 899 948,82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3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A0619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1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0702 12 0 99 71680 111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педагогических работников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24693D" w:rsidRDefault="007D1E6F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 xml:space="preserve">Начисления на выплаты по оплате </w:t>
            </w:r>
            <w:r w:rsidRPr="0024693D">
              <w:rPr>
                <w:rFonts w:ascii="Times New Roman" w:hAnsi="Times New Roman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4693D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lastRenderedPageBreak/>
              <w:t>2 385 768,68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573CA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A0619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1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0702 12 0 99 71680 119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Начисления на выплаты по оплате труда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педагогических  работников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24693D" w:rsidRDefault="007D1E6F" w:rsidP="00B3515D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4693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1 847 000,00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2 592 500,00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2 592 500,00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C2740" w:rsidRDefault="007D1E6F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C2740" w:rsidRDefault="007D1E6F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S5500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C2740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Cs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24693D" w:rsidRDefault="007D1E6F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1 583 000,00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2 227 000,00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2 227 000,00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CC2740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24693D" w:rsidRDefault="007D1E6F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264 000,00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365 500,00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CC274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365 500,00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0702 12 0 99 S5500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71F22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</w:t>
            </w:r>
            <w:r w:rsidRPr="00E71F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EC57B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8 380 700,00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2740">
              <w:rPr>
                <w:rFonts w:ascii="Times New Roman" w:hAnsi="Times New Roman"/>
                <w:b/>
                <w:bCs/>
                <w:sz w:val="16"/>
                <w:szCs w:val="16"/>
              </w:rPr>
              <w:t>8 622 200,00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0702 12 0 ГП 82900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5 933 563,75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5 964 285,72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5 964 285,72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82900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педагогических работников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1 791 936,25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1 801 214,28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1 801 214,28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82900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 педагогических  работников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23 599,00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34 200,00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Учебные расходы 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Прочие работы, услуги (организация 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630 000,00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822 500,00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C2740">
              <w:rPr>
                <w:rFonts w:ascii="Times New Roman" w:hAnsi="Times New Roman"/>
                <w:sz w:val="16"/>
                <w:szCs w:val="16"/>
              </w:rPr>
              <w:t>822 500,00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питания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4693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1 601,00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CC2740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82900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B3515D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  <w:r w:rsidRPr="009C142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 организациях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3D29">
              <w:rPr>
                <w:rFonts w:ascii="Times New Roman" w:hAnsi="Times New Roman"/>
                <w:b/>
                <w:bCs/>
                <w:sz w:val="16"/>
                <w:szCs w:val="16"/>
              </w:rPr>
              <w:t>109 250 000,00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3D29">
              <w:rPr>
                <w:rFonts w:ascii="Times New Roman" w:hAnsi="Times New Roman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3D29">
              <w:rPr>
                <w:rFonts w:ascii="Times New Roman" w:hAnsi="Times New Roman"/>
                <w:b/>
                <w:bCs/>
                <w:sz w:val="16"/>
                <w:szCs w:val="16"/>
              </w:rPr>
              <w:t>109 977 900,00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0702 12 0 ГП 88900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49 501 843,32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49 273 425,50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49 273 425,50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88900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педагогических работников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 xml:space="preserve">Начисления на выплаты по оплате </w:t>
            </w:r>
            <w:r w:rsidRPr="00EC57BE">
              <w:rPr>
                <w:rFonts w:ascii="Times New Roman" w:hAnsi="Times New Roman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lastRenderedPageBreak/>
              <w:t>14 949 556,68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14 880 574,50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14 880 574,50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88900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Начисления на выплаты по оплате труда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педагогических  работников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24 200,00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1 453 500,00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1 453 500,00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0702 12 0 ГП 88900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Учебные расходы </w:t>
            </w:r>
          </w:p>
        </w:tc>
      </w:tr>
      <w:tr w:rsidR="007D1E6F" w:rsidRPr="004132D3" w:rsidTr="00B3515D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704 400,00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88900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44 070 000,00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44 370 400,00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453D29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53D29">
              <w:rPr>
                <w:rFonts w:ascii="Times New Roman" w:hAnsi="Times New Roman"/>
                <w:sz w:val="16"/>
                <w:szCs w:val="16"/>
              </w:rPr>
              <w:t>44 370 400,00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ГП 88900 621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педагогических  работников, учебные расходы для автономных общеобразовательных учреждений</w:t>
            </w:r>
          </w:p>
        </w:tc>
      </w:tr>
      <w:tr w:rsidR="007D1E6F" w:rsidRPr="004132D3" w:rsidTr="00EE2F24">
        <w:trPr>
          <w:gridAfter w:val="1"/>
          <w:wAfter w:w="2564" w:type="dxa"/>
          <w:trHeight w:val="6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(муниципальные организации дополнительного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1E6F" w:rsidRPr="002356FC" w:rsidRDefault="007D1E6F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6FC">
              <w:rPr>
                <w:rFonts w:ascii="Times New Roman" w:hAnsi="Times New Roman"/>
                <w:b/>
                <w:bCs/>
                <w:sz w:val="16"/>
                <w:szCs w:val="16"/>
              </w:rPr>
              <w:t>5 563 093,00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1E6F" w:rsidRPr="002356FC" w:rsidRDefault="007D1E6F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6FC">
              <w:rPr>
                <w:rFonts w:ascii="Times New Roman" w:hAnsi="Times New Roman"/>
                <w:b/>
                <w:bCs/>
                <w:sz w:val="16"/>
                <w:szCs w:val="16"/>
              </w:rPr>
              <w:t>27 587 826,83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1E6F" w:rsidRPr="002356FC" w:rsidRDefault="007D1E6F" w:rsidP="00B351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6FC">
              <w:rPr>
                <w:rFonts w:ascii="Times New Roman" w:hAnsi="Times New Roman"/>
                <w:b/>
                <w:bCs/>
                <w:sz w:val="16"/>
                <w:szCs w:val="16"/>
              </w:rPr>
              <w:t>27 297 621,69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0702 12 0 99 42300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Доп. ФК 200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3 566 052,24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19 979 323,80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19 979 323,80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в соответствии со штатным расписанием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41 876,85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57 600,00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57 600,00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0702 12 0 99 42300 112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Суточные, проезд, проживание при служебных командировках, возмещение расходов на прохождение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мед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.о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смотров</w:t>
            </w:r>
            <w:proofErr w:type="spellEnd"/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1 076 947,77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6 033 755,79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6 033 755,79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43 829,28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46 674,63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48 681,64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предоставление доступа к сети Интернет, аренда оборудования, подключение интернета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101 079,60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194 134,80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131 134,80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 Оплата услуг в области информационных технологий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115 302,74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133 143,05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140 227,09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66 814,16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64 989,17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66 656,20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по договору об оказании услуг по сбору и вывозу твердых бытовых отходов, оплата договора на проведение работ по дезинсекции и дератизации, оплату за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акарицидную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обработку, договор на оказание услуг по техническому обслуживанию установок пожарной сигнализации,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противопожарной защиты, тревожной сигнализации, «ПАК Стрелец Мониторинг», оплата за промывку и гидравлические испытания на 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плотность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и прочность системы отопления здания,  оплата за ремонт и техническое обслуживание внутренних инженерных сетей и оборудования,  аварийного освещения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382 299,73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367 102,57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357 542,37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по договору за услуги вневедомственной охраны, услуги по страхованию, оплата стоимости обучения на курсах повышения квалификации, по охране труда, ПТМ;</w:t>
            </w:r>
          </w:p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 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 Приобретение мебели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31 000,00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406 000,00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366 000,00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строительных материалов, мягкого инвентаря и обмундирования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101 463,00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99 598,00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101 164,65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0702 12 0 99 42300 851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56FC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0702 12 0 99 42300 852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негативное воздействие на окружающую среду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1 427,63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1 005,02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1 035,35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4132D3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0702 12 0 99 42300 853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EC57B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2356FC" w:rsidRDefault="007D1E6F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6FC">
              <w:rPr>
                <w:rFonts w:ascii="Times New Roman" w:hAnsi="Times New Roman"/>
                <w:b/>
                <w:bCs/>
                <w:sz w:val="16"/>
                <w:szCs w:val="16"/>
              </w:rPr>
              <w:t>12 645 197,50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5E5BC7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5BC7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A0619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19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0703</w:t>
            </w: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12 0 99 71680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9 703 683,08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5E5BC7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5BC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A0619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1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0703 12 0 99 71680 111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в соответствии со штатным расписанием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356FC" w:rsidRDefault="007D1E6F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6FC">
              <w:rPr>
                <w:rFonts w:ascii="Times New Roman" w:hAnsi="Times New Roman"/>
                <w:sz w:val="16"/>
                <w:szCs w:val="16"/>
              </w:rPr>
              <w:t>2 941 514,42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270C27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A06195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1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EC57BE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0703 12 0 99 71680 119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</w:t>
            </w:r>
            <w:r w:rsidRPr="009C142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B3515D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отдыха детей в летнее время на базе МКУ </w:t>
            </w:r>
            <w:proofErr w:type="gramStart"/>
            <w:r w:rsidRPr="00B3515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ДОЦ</w:t>
            </w:r>
            <w:proofErr w:type="gramEnd"/>
            <w:r w:rsidRPr="00B3515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"Ребячья республика"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3515D" w:rsidRDefault="007D1E6F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8 786 030,00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3515D" w:rsidRDefault="009128C9" w:rsidP="009128C9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8 786 000</w:t>
            </w:r>
            <w:r w:rsidR="007D1E6F"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6F" w:rsidRPr="00B3515D" w:rsidRDefault="009128C9" w:rsidP="00B351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9 411 80</w:t>
            </w:r>
            <w:r w:rsidR="007D1E6F"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C57BE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E072EB" w:rsidRDefault="007D1E6F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72EB">
              <w:rPr>
                <w:rFonts w:ascii="Times New Roman" w:hAnsi="Times New Roman"/>
                <w:b/>
                <w:sz w:val="16"/>
                <w:szCs w:val="16"/>
              </w:rPr>
              <w:t>0707 12 0 30 03300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A12B3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2 440 000,00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0707 12 0 30 03300 111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Заработная плата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сотрудников, осуществляющих организацию и проведение оздоровительной кампании, в соответствии со штатным расписанием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736 880,00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755 000,00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0707 12 0 30 03300 119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Начисление страховых взносов на з</w:t>
            </w: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>аработн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ую</w:t>
            </w: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плат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</w:t>
            </w: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сотрудников, осуществляющих организацию и проведение оздоровительной кампании, в размере 30,2 %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B3515D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466B8" w:rsidRDefault="007D1E6F" w:rsidP="00B3515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B466B8">
              <w:rPr>
                <w:sz w:val="16"/>
                <w:szCs w:val="16"/>
              </w:rPr>
              <w:t>0707 12 0 30 03300 242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Default="007D1E6F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предоставление доступа к сети Интернет, аренда оборудования, подключение интернета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C4C96" w:rsidP="007C4C96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Заправка картриджей </w:t>
            </w:r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C4C96" w:rsidP="007C4C96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Обновление программы «1 </w:t>
            </w: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Бухгалтерия</w:t>
            </w:r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» -; приобретение антивирусной программы Касперского.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636 928,08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495 000,00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D1E6F" w:rsidP="007C4C96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Энергосна</w:t>
            </w:r>
            <w:r w:rsidR="007C4C96">
              <w:rPr>
                <w:rFonts w:ascii="Times New Roman" w:hAnsi="Times New Roman"/>
                <w:color w:val="191919"/>
                <w:sz w:val="16"/>
                <w:szCs w:val="16"/>
              </w:rPr>
              <w:t>бжение (загородная территория)</w:t>
            </w:r>
            <w:proofErr w:type="gramStart"/>
            <w:r w:rsidR="007C4C96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;</w:t>
            </w:r>
            <w:proofErr w:type="gramEnd"/>
            <w:r w:rsidR="007C4C96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вывоз ЖБО 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881 132,00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511 000,00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511 000,00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D1E6F" w:rsidP="007C4C96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Аренда автомобиля 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C4C96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Услуги прачечной</w:t>
            </w: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>;</w:t>
            </w:r>
            <w:proofErr w:type="gramEnd"/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proofErr w:type="spellStart"/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карицидная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обработка ; вывоз ТБО </w:t>
            </w:r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>; проведение комп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лекса 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электрозамеров</w:t>
            </w:r>
            <w:proofErr w:type="spellEnd"/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>; обслужива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ние оргтехники</w:t>
            </w:r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>; обслужив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ание тревожной кнопки; обслуживание АПС; ремонт автомобилей</w:t>
            </w:r>
            <w:r w:rsidR="007D1E6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; огнезащитная обработка деревянных конструкций </w:t>
            </w:r>
          </w:p>
        </w:tc>
      </w:tr>
      <w:tr w:rsidR="007D1E6F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385 142,11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299 100,00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299 100,00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D81AA3" w:rsidRDefault="00F63725" w:rsidP="00F6372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питания; 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>внев</w:t>
            </w:r>
            <w:r>
              <w:rPr>
                <w:rFonts w:ascii="Times New Roman" w:hAnsi="Times New Roman"/>
                <w:sz w:val="16"/>
                <w:szCs w:val="16"/>
              </w:rPr>
              <w:t>едомственная охрана ; страхование детей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 xml:space="preserve">; услуги </w:t>
            </w:r>
            <w:proofErr w:type="spellStart"/>
            <w:r w:rsidR="007D1E6F" w:rsidRPr="00D81AA3">
              <w:rPr>
                <w:rFonts w:ascii="Times New Roman" w:hAnsi="Times New Roman"/>
                <w:sz w:val="16"/>
                <w:szCs w:val="16"/>
              </w:rPr>
              <w:t>мед</w:t>
            </w:r>
            <w:proofErr w:type="gramStart"/>
            <w:r w:rsidR="007D1E6F" w:rsidRPr="00D81AA3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="007D1E6F" w:rsidRPr="00D81AA3">
              <w:rPr>
                <w:rFonts w:ascii="Times New Roman" w:hAnsi="Times New Roman"/>
                <w:sz w:val="16"/>
                <w:szCs w:val="16"/>
              </w:rPr>
              <w:t>бслуживан</w:t>
            </w:r>
            <w:r>
              <w:rPr>
                <w:rFonts w:ascii="Times New Roman" w:hAnsi="Times New Roman"/>
                <w:sz w:val="16"/>
                <w:szCs w:val="16"/>
              </w:rPr>
              <w:t>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>; услуги вне</w:t>
            </w:r>
            <w:r>
              <w:rPr>
                <w:rFonts w:ascii="Times New Roman" w:hAnsi="Times New Roman"/>
                <w:sz w:val="16"/>
                <w:szCs w:val="16"/>
              </w:rPr>
              <w:t>ведомственной охраны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>; 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рахование автомобилей 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 xml:space="preserve">; измерение объёмной активности воды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(СЭС г. Трёхгорного) 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>; пуль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товая охрана объёктов </w:t>
            </w:r>
            <w:r w:rsidR="007D1E6F" w:rsidRPr="00D81AA3">
              <w:rPr>
                <w:rFonts w:ascii="Times New Roman" w:hAnsi="Times New Roman"/>
                <w:sz w:val="16"/>
                <w:szCs w:val="16"/>
              </w:rPr>
              <w:t xml:space="preserve">; прохождение </w:t>
            </w:r>
            <w:proofErr w:type="spellStart"/>
            <w:r w:rsidR="007D1E6F" w:rsidRPr="00D81AA3">
              <w:rPr>
                <w:rFonts w:ascii="Times New Roman" w:hAnsi="Times New Roman"/>
                <w:sz w:val="16"/>
                <w:szCs w:val="16"/>
              </w:rPr>
              <w:t>мед.осмотра</w:t>
            </w:r>
            <w:proofErr w:type="spellEnd"/>
            <w:r w:rsidR="007D1E6F" w:rsidRPr="00D81AA3">
              <w:rPr>
                <w:rFonts w:ascii="Times New Roman" w:hAnsi="Times New Roman"/>
                <w:sz w:val="16"/>
                <w:szCs w:val="16"/>
              </w:rPr>
              <w:t xml:space="preserve"> при приёме на работу </w:t>
            </w:r>
          </w:p>
        </w:tc>
      </w:tr>
      <w:tr w:rsidR="007D1E6F" w:rsidRPr="004132D3" w:rsidTr="00F63725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9C142F" w:rsidRDefault="007D1E6F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B3515D" w:rsidRDefault="007D1E6F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2 158 387,96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2 882 400,00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Pr="007C4C96" w:rsidRDefault="007D1E6F" w:rsidP="00F63725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3 508 200,00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E6F" w:rsidRPr="007C4C96" w:rsidRDefault="007D1E6F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6F" w:rsidRPr="00CA6A44" w:rsidRDefault="007D1E6F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призов для награждения на мероприятиях </w:t>
            </w:r>
          </w:p>
        </w:tc>
      </w:tr>
      <w:tr w:rsidR="00F63725" w:rsidRPr="004132D3" w:rsidTr="00F63725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9128C9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F63725" w:rsidP="00F63725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326CA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9128C9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332 013,05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9128C9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326CA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326CA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кровате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приобретние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электросковороды</w:t>
            </w:r>
            <w:proofErr w:type="spell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для пищеблока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1 134 046,80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9128C9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998 590,00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C4C96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998 590,00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C4C96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C4C96">
              <w:rPr>
                <w:rFonts w:ascii="Times New Roman" w:hAnsi="Times New Roman"/>
                <w:sz w:val="16"/>
                <w:szCs w:val="16"/>
              </w:rPr>
              <w:t>0707 12 0 30 03300 244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D33B5D" w:rsidP="00B00A01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Средства бытовой химии</w:t>
            </w:r>
            <w:r w:rsidR="00F63725">
              <w:rPr>
                <w:rFonts w:ascii="Times New Roman" w:hAnsi="Times New Roman"/>
                <w:color w:val="191919"/>
                <w:sz w:val="16"/>
                <w:szCs w:val="16"/>
              </w:rPr>
              <w:t>; медикаменты и п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еревязочные средства; ГСМ; стройматериалы</w:t>
            </w:r>
            <w:r w:rsidR="00F6372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; хозяйственные, канцелярские и прочие расходные материалы </w:t>
            </w:r>
          </w:p>
        </w:tc>
      </w:tr>
      <w:tr w:rsidR="00F63725" w:rsidRPr="004132D3" w:rsidTr="00581E75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отдыха детей в каникулярное время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bCs/>
                <w:sz w:val="16"/>
                <w:szCs w:val="16"/>
              </w:rPr>
              <w:t>5 995 820,00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581E7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581E75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0707 12 0 30 04400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5 291 000,00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0707 12 0 30 04400 244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питания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71 400,00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0707 12 0 30 04400 244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7C4C96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продуктов питания (сладкие призы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для награждения участников мероприятий)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105 570,00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0707 12 0 30 04400 244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продуктов питания</w:t>
            </w:r>
          </w:p>
        </w:tc>
      </w:tr>
      <w:tr w:rsidR="00F63725" w:rsidRPr="004132D3" w:rsidTr="00B3515D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527 850,00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0707 12 0 30 04400 621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питания в автономных образовательных учреждениях</w:t>
            </w:r>
          </w:p>
        </w:tc>
      </w:tr>
      <w:tr w:rsidR="00F63725" w:rsidRPr="004132D3" w:rsidTr="00581E75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лагерей дневного пребывания на базе 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bCs/>
                <w:sz w:val="16"/>
                <w:szCs w:val="16"/>
              </w:rPr>
              <w:t>575 450,00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581E7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581E7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581E75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0707 12 0 30 43300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513 102,50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0707 12 0 30 43300 244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Организация питания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62 347,50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581E75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81E75">
              <w:rPr>
                <w:rFonts w:ascii="Times New Roman" w:hAnsi="Times New Roman"/>
                <w:sz w:val="16"/>
                <w:szCs w:val="16"/>
              </w:rPr>
              <w:t>0707 12 0 30 43300 244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B351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продуктов питания </w:t>
            </w:r>
          </w:p>
        </w:tc>
      </w:tr>
      <w:tr w:rsidR="00F63725" w:rsidRPr="004132D3" w:rsidTr="00581E75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B3515D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625 760,00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625 800,00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581E75" w:rsidRDefault="00F63725" w:rsidP="00581E7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1E7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10779A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10779A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10779A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0707 12 0 30 S4400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625 760,00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625 800,00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10779A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10779A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10779A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0707 12 0 30 S4400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BB3975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BB397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Софинансирование на </w:t>
            </w:r>
            <w:r w:rsidRPr="00BB3975">
              <w:rPr>
                <w:rFonts w:ascii="Times New Roman" w:hAnsi="Times New Roman"/>
                <w:bCs/>
                <w:iCs/>
                <w:sz w:val="16"/>
                <w:szCs w:val="16"/>
              </w:rPr>
              <w:t>организацию отдыха детей в каникулярное время за счет средств местного бюджета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(организация питания)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</w:t>
            </w:r>
            <w:r w:rsidRPr="009C142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B3515D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 (муниципальное казенное учреждение "Детский оздоровительный центр "Ребячья республика")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6 502 950,00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10 474 520,00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10 955 593,00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725" w:rsidRPr="00EC57BE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EC57BE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E072EB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72EB">
              <w:rPr>
                <w:rFonts w:ascii="Times New Roman" w:hAnsi="Times New Roman"/>
                <w:b/>
                <w:sz w:val="16"/>
                <w:szCs w:val="16"/>
              </w:rPr>
              <w:t>0707 12 0 99 43200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804 301,20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2 654 049,60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2 654 049,60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Заработная плата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постоянных сотрудников в соответствии со штатным расписанием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56 000,00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0707 12 0 99 43200 112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Командировочные расходы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242 898,80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801 522,98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801 522,98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Начисление страховых взносов на з</w:t>
            </w: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>аработн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ую</w:t>
            </w: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плат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</w:t>
            </w:r>
            <w:r w:rsidRPr="00CA6A4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постоянных сотрудников в размере 30,2 %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6 700,00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19 809,54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20 661,35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Услуги местной, внутризоновой и междугородней связи – 5 200,00; Интернет «Астра»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68120C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15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0707 12 0 99 43200 242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47 500,00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B3515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4 672 400,00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5 544 937,50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6 025 158,69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Энергоснабжение (заго</w:t>
            </w:r>
            <w:r w:rsidR="00D33B5D">
              <w:rPr>
                <w:rFonts w:ascii="Times New Roman" w:hAnsi="Times New Roman"/>
                <w:color w:val="191919"/>
                <w:sz w:val="16"/>
                <w:szCs w:val="16"/>
              </w:rPr>
              <w:t>родная территория)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; энер</w:t>
            </w:r>
            <w:r w:rsidR="00D33B5D">
              <w:rPr>
                <w:rFonts w:ascii="Times New Roman" w:hAnsi="Times New Roman"/>
                <w:color w:val="191919"/>
                <w:sz w:val="16"/>
                <w:szCs w:val="16"/>
              </w:rPr>
              <w:t>госнабжение (контора); теплоснабжение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;</w:t>
            </w:r>
            <w:r w:rsidR="00D33B5D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отпуск питьевой воды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; приём сточн</w:t>
            </w:r>
            <w:r w:rsidR="00D33B5D">
              <w:rPr>
                <w:rFonts w:ascii="Times New Roman" w:hAnsi="Times New Roman"/>
                <w:color w:val="191919"/>
                <w:sz w:val="16"/>
                <w:szCs w:val="16"/>
              </w:rPr>
              <w:t>ых вод</w:t>
            </w:r>
            <w:proofErr w:type="gramStart"/>
            <w:r w:rsidR="00D33B5D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  <w:proofErr w:type="gramEnd"/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 Арендная плата за пользованием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10 500,00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38 500,00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38 500,00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D33B5D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Аренда автомобиля</w:t>
            </w:r>
            <w:r w:rsidR="00F6372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(3 мес.)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18 393,00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115 242,22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115 242,22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D33B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Обслуживание придомовой территории; ТО и ремонт ПАК «Стрелец»; ТО пожарной сигнализации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98 498,74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49 566,16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49 566,16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D33B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Захоронение ТБО –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164 658,26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662 724,00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662 724,00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D33B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ГСМ</w:t>
            </w:r>
            <w:r w:rsidR="00D33B5D">
              <w:rPr>
                <w:rFonts w:ascii="Times New Roman" w:hAnsi="Times New Roman"/>
                <w:color w:val="191919"/>
                <w:sz w:val="16"/>
                <w:szCs w:val="16"/>
              </w:rPr>
              <w:t>; строительные материалы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; канц</w:t>
            </w: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овары, запасные части для автомобиля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469 204,00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468 512,00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468 512,00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0707 12 0 99 43200 851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D33B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имущество; уплата земельного налога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7 656,00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0707 12 0 99 43200 852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D33B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транспортного налога 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5 140,00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0707 12 0 99 43200 853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CA6A44" w:rsidRDefault="00F63725" w:rsidP="00D33B5D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сбора за негативное воздействие на окружающую среду </w:t>
            </w:r>
          </w:p>
        </w:tc>
      </w:tr>
      <w:tr w:rsidR="00F63725" w:rsidRPr="004132D3" w:rsidTr="00B3515D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B3515D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bCs/>
                <w:sz w:val="16"/>
                <w:szCs w:val="16"/>
              </w:rPr>
              <w:t>3 089 838,00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FF3569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3515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EC57BE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EC57BE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0707</w:t>
            </w:r>
            <w:r w:rsidRPr="00EC57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12 0 99 71680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2 373 147,50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0707 12 0 99 71680 111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в соответствии со штатным расписанием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B351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716 690,50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B3515D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1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EC57BE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7BE">
              <w:rPr>
                <w:rFonts w:ascii="Times New Roman" w:hAnsi="Times New Roman"/>
                <w:sz w:val="16"/>
                <w:szCs w:val="16"/>
              </w:rPr>
              <w:t>0707 12 0 99 71680 119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 педагогических  работников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7D1E6F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7D1E6F" w:rsidRDefault="00F63725" w:rsidP="007D1E6F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9 175 714,04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7D1E6F" w:rsidRDefault="00F63725" w:rsidP="0093071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30716">
              <w:rPr>
                <w:rFonts w:ascii="Times New Roman" w:hAnsi="Times New Roman"/>
                <w:b/>
                <w:bCs/>
                <w:sz w:val="16"/>
                <w:szCs w:val="16"/>
              </w:rPr>
              <w:t> 133 934,98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725" w:rsidRPr="007D1E6F" w:rsidRDefault="00F63725" w:rsidP="007D1E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19 824 166,68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725" w:rsidRPr="007D1E6F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0709 12 0 10 02040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2 920 276,43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930716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10</w:t>
            </w:r>
            <w:r w:rsidR="00930716">
              <w:rPr>
                <w:rFonts w:ascii="Times New Roman" w:hAnsi="Times New Roman"/>
                <w:sz w:val="16"/>
                <w:szCs w:val="16"/>
              </w:rPr>
              <w:t> 259 434,44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 259 434,44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0709 12 0 10 02040 121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в соответствии со штатным расписанием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0709 12 0 10 02040 122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Суточные, проезд, проживание при служебных командировках, возмещение расходов на прохождение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мед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.о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смотров</w:t>
            </w:r>
            <w:proofErr w:type="spellEnd"/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872 861,17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930716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</w:t>
            </w:r>
            <w:r w:rsidR="00930716">
              <w:rPr>
                <w:rFonts w:ascii="Times New Roman" w:hAnsi="Times New Roman"/>
                <w:sz w:val="16"/>
                <w:szCs w:val="16"/>
              </w:rPr>
              <w:t> 098 349,26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098 349,26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0709 12 0 10 02040 129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 педагогических  работников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9 062,40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581E7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 xml:space="preserve">0709 12 0 10 02040 </w:t>
            </w: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спецодежды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164 865,28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153 025,12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159 605,20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Техническое обслуживание, сопровождение программного обеспечения, ремонт и поставка расходных материалов для копировальной и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вычислительной техники, оплата за текущий ремонт оборудования, инвентаря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192 262,00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165 200,00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165 200,00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за оказание информационно-консультационных услуг по сопровождению программы «Центр автоматизации», оплата по договору за пользование системой «Контур-экстерн», АИС «Е-услуги. Образование»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,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генерация ключа ЭЦП</w:t>
            </w:r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21 676,00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7D1E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запчастей для компьютеров, </w:t>
            </w:r>
            <w:proofErr w:type="spell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картриждей</w:t>
            </w:r>
            <w:proofErr w:type="spellEnd"/>
          </w:p>
        </w:tc>
      </w:tr>
      <w:tr w:rsidR="00F63725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9C142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4 169,72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F63725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725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7D1E6F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725" w:rsidRPr="004132D3" w:rsidRDefault="00F63725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725" w:rsidRPr="00DA12B3" w:rsidRDefault="00F63725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за абонентский ящик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1 456 346,61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1 396 656,81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326CA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1 467 092,13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145 189,72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167 321,76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326CA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167 321,76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по договору об оказании услуг по сбору и вывозу твердых бытовых отходов, мойка автомобиля «Форд», ГАЗ, 6 автобусов,</w:t>
            </w:r>
            <w:proofErr w:type="gram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,</w:t>
            </w:r>
            <w:proofErr w:type="gram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проведение проверки  технического состояния транспортных средств, техническое сопровождение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Тахографа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, оплата за оказание услуг по ремонту автотранспорта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429 248,03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624 248,16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326CA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624 248,16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услуг по страхованию, оплата стоимости обучения на курсах повышения квалификации, по охране труда, ПТМ; оформление подписки, аттестация рабочего места, стоянки автобусов, медосмотр водителей</w:t>
            </w:r>
          </w:p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 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162 014,00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компьютеров, принтеров, мебели, калькуляторов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2 381 465,25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3 220 588,00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326CA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3 220 588,00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средств бытовой химии, канцелярских принадлежностей, запчастей на транспорт, оплата за ГСМ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273 987,43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275 157,43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326CA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275 157,43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0709 12 0 10 02040 851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326CA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50 354,00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0709 12 0 10 02040 852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негативное воздействие на окружающую среду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22 436,00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 xml:space="preserve">0709 12 0 10 02040 </w:t>
            </w: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930716" w:rsidRPr="004132D3" w:rsidTr="007D1E6F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</w:t>
            </w:r>
            <w:r w:rsidRPr="009C142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</w:t>
            </w: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7D1E6F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8 700 000,00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6 682 027,60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работников в соответствии со штатным расписанием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2 017 972,40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  работников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дств дл</w:t>
            </w:r>
            <w:proofErr w:type="gramEnd"/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организации перевозки обучающихся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sz w:val="16"/>
                <w:szCs w:val="16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10779A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79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0709 12 0 30 S8800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10779A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0779A">
              <w:rPr>
                <w:rFonts w:ascii="Times New Roman" w:hAnsi="Times New Roman"/>
                <w:sz w:val="16"/>
                <w:szCs w:val="16"/>
              </w:rPr>
              <w:t>0709 12 0 30 S8800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BB3975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BB397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Софинансирование на </w:t>
            </w:r>
            <w:r w:rsidRPr="00BB3975">
              <w:rPr>
                <w:rFonts w:ascii="Times New Roman" w:hAnsi="Times New Roman"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BB3975">
              <w:rPr>
                <w:rFonts w:ascii="Times New Roman" w:hAnsi="Times New Roman"/>
                <w:bCs/>
                <w:iCs/>
                <w:sz w:val="16"/>
                <w:szCs w:val="16"/>
              </w:rPr>
              <w:t>дств дл</w:t>
            </w:r>
            <w:proofErr w:type="gramEnd"/>
            <w:r w:rsidRPr="00BB3975">
              <w:rPr>
                <w:rFonts w:ascii="Times New Roman" w:hAnsi="Times New Roman"/>
                <w:bCs/>
                <w:iCs/>
                <w:sz w:val="16"/>
                <w:szCs w:val="16"/>
              </w:rPr>
              <w:t>я организации перевозки обучающихся</w:t>
            </w:r>
          </w:p>
        </w:tc>
      </w:tr>
      <w:tr w:rsidR="00930716" w:rsidRPr="004132D3" w:rsidTr="007D1E6F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7D1E6F">
            <w:pPr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дств дл</w:t>
            </w:r>
            <w:proofErr w:type="gramEnd"/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организации перевозки обучающихся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7D1E6F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1 631 440,00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7D1E6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7D1E6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CF0C40" w:rsidRDefault="00930716" w:rsidP="007D1E6F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0C40">
              <w:rPr>
                <w:rFonts w:ascii="Times New Roman" w:hAnsi="Times New Roman"/>
                <w:b/>
                <w:bCs/>
                <w:sz w:val="16"/>
                <w:szCs w:val="16"/>
              </w:rPr>
              <w:t>0709 12 0 10 08800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CF0C40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30716" w:rsidRPr="004132D3" w:rsidTr="007D1E6F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1 631 440,00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CF0C40" w:rsidRDefault="00930716" w:rsidP="007D1E6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C40">
              <w:rPr>
                <w:rFonts w:ascii="Times New Roman" w:hAnsi="Times New Roman"/>
                <w:sz w:val="16"/>
                <w:szCs w:val="16"/>
              </w:rPr>
              <w:t>0709 12 0 10 08800 244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CF0C40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F0C40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Софинансирование на </w:t>
            </w:r>
            <w:r w:rsidRPr="00CF0C40">
              <w:rPr>
                <w:rFonts w:ascii="Times New Roman" w:hAnsi="Times New Roman"/>
                <w:bCs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CF0C40">
              <w:rPr>
                <w:rFonts w:ascii="Times New Roman" w:hAnsi="Times New Roman"/>
                <w:bCs/>
                <w:iCs/>
                <w:sz w:val="16"/>
                <w:szCs w:val="16"/>
              </w:rPr>
              <w:t>дств дл</w:t>
            </w:r>
            <w:proofErr w:type="gramEnd"/>
            <w:r w:rsidRPr="00CF0C40">
              <w:rPr>
                <w:rFonts w:ascii="Times New Roman" w:hAnsi="Times New Roman"/>
                <w:bCs/>
                <w:iCs/>
                <w:sz w:val="16"/>
                <w:szCs w:val="16"/>
              </w:rPr>
              <w:t>я организации перевозки обучающихся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3.19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обучающимся</w:t>
            </w:r>
            <w:proofErr w:type="gramEnd"/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599 800,00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7D1E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7D1E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9 200,00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32D3">
              <w:rPr>
                <w:rFonts w:ascii="Times New Roman" w:hAnsi="Times New Roman"/>
                <w:b/>
                <w:bCs/>
                <w:sz w:val="16"/>
                <w:szCs w:val="16"/>
              </w:rPr>
              <w:t>0709 12 0 ГП 48900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A12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192 012,29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5 376,34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5 376,34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ГП 48900 111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педагогических работников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57 987,71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1 623,66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1 623,66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ГП 48900 119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 педагогических  работников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49 900,00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ГП 48900 244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Учебные расходы 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299 900,00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0709 12 0 ГП 48900 621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педагогических  работников, учебные расходы для автономных общеобразовательных учреждений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9C142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3.20</w:t>
            </w:r>
            <w:r w:rsidRPr="009C142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7D1E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7D1E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2 086 600,00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DA12B3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/>
                <w:sz w:val="16"/>
                <w:szCs w:val="16"/>
              </w:rPr>
              <w:t>1004 12 0 ГП 03900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A12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B653A1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7D1E6F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2 086 600,00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716" w:rsidRPr="004132D3" w:rsidRDefault="00930716" w:rsidP="00EE2F2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sz w:val="16"/>
                <w:szCs w:val="16"/>
              </w:rPr>
              <w:t>1004 12 0 ГП 03900 321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DA12B3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</w:t>
            </w: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организации обучения по основным общеобразовательным программам на дому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B653A1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344D7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240 311 561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B00A01" w:rsidRDefault="00930716" w:rsidP="00B00A0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248</w:t>
            </w:r>
            <w:r w:rsidR="00B00A01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 </w:t>
            </w:r>
            <w:r w:rsidR="00B00A01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316 184,32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326CAD" w:rsidRDefault="00930716" w:rsidP="00326C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248</w:t>
            </w:r>
            <w:r w:rsidR="00326CAD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 </w:t>
            </w:r>
            <w:r w:rsidR="00326CAD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484 508,81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B653A1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53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9C142F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0F0F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 xml:space="preserve">Приобретения оборудования для организации и проведения государственной итоговой аттестации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Default="00930716" w:rsidP="000F0F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099,00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Default="00930716" w:rsidP="000F0F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0,00</w:t>
            </w:r>
          </w:p>
          <w:p w:rsidR="00930716" w:rsidRDefault="00930716" w:rsidP="000F0F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15 000,00</w:t>
            </w:r>
          </w:p>
          <w:p w:rsidR="00930716" w:rsidRPr="007D1E6F" w:rsidRDefault="00930716" w:rsidP="000F0F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Default="00930716" w:rsidP="000F0F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Default="00930716" w:rsidP="000F0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  <w:p w:rsidR="00930716" w:rsidRDefault="00930716" w:rsidP="000F0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930716" w:rsidRPr="007D1E6F" w:rsidRDefault="00930716" w:rsidP="000F0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0F0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Default="00930716" w:rsidP="000F0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0709 12 0 30 30300 242</w:t>
            </w:r>
          </w:p>
          <w:p w:rsidR="00930716" w:rsidRDefault="00930716" w:rsidP="006306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0709 12 0 30 30300 242</w:t>
            </w:r>
          </w:p>
          <w:p w:rsidR="00930716" w:rsidRPr="004132D3" w:rsidRDefault="00930716" w:rsidP="006306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DA12B3" w:rsidRDefault="00930716" w:rsidP="00930716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 xml:space="preserve">Приобретения оборудования для организации и проведения государственной итоговой </w:t>
            </w:r>
            <w:r>
              <w:rPr>
                <w:rFonts w:ascii="Times New Roman" w:hAnsi="Times New Roman"/>
                <w:sz w:val="16"/>
                <w:szCs w:val="16"/>
              </w:rPr>
              <w:t>аттестации, картриджей</w:t>
            </w:r>
            <w:r w:rsidRPr="007D1E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9C142F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C142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6306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 xml:space="preserve">Приобретения </w:t>
            </w:r>
            <w:r>
              <w:rPr>
                <w:rFonts w:ascii="Times New Roman" w:hAnsi="Times New Roman"/>
                <w:sz w:val="16"/>
                <w:szCs w:val="16"/>
              </w:rPr>
              <w:t>канцелярии</w:t>
            </w:r>
            <w:r w:rsidRPr="007D1E6F">
              <w:rPr>
                <w:rFonts w:ascii="Times New Roman" w:hAnsi="Times New Roman"/>
                <w:sz w:val="16"/>
                <w:szCs w:val="16"/>
              </w:rPr>
              <w:t xml:space="preserve"> для организации и проведения государственной итоговой аттестации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25 721</w:t>
            </w:r>
            <w:r w:rsidRPr="007D1E6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5 000</w:t>
            </w:r>
            <w:r w:rsidRPr="007D1E6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  <w:r w:rsidRPr="007D1E6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4132D3">
              <w:rPr>
                <w:rFonts w:ascii="Times New Roman" w:hAnsi="Times New Roman"/>
                <w:color w:val="191919"/>
                <w:sz w:val="16"/>
                <w:szCs w:val="16"/>
              </w:rPr>
              <w:t>0709 12 0 30 30300 24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DA12B3" w:rsidRDefault="00930716" w:rsidP="006306A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канцелярии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для пунктов проведения экзамена 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9C142F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sz w:val="16"/>
                <w:szCs w:val="1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194 800,00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E71F22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0702 12 0 70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SAA00 621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DA12B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sz w:val="16"/>
                <w:szCs w:val="1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  </w:t>
            </w:r>
          </w:p>
        </w:tc>
      </w:tr>
      <w:tr w:rsidR="00930716" w:rsidRPr="004132D3" w:rsidTr="00EE2F24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1C314A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6306A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62</w:t>
            </w:r>
            <w:r w:rsidRPr="007D1E6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20</w:t>
            </w:r>
            <w:r w:rsidRPr="007D1E6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  <w:t>0</w:t>
            </w:r>
            <w:r w:rsidRPr="007D1E6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30716" w:rsidRPr="004132D3" w:rsidTr="000F0F2F">
        <w:trPr>
          <w:gridAfter w:val="1"/>
          <w:wAfter w:w="2564" w:type="dxa"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1C314A" w:rsidRDefault="00930716" w:rsidP="00EE2F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EE2F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D166ED" w:rsidRDefault="00930716" w:rsidP="000F0F2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1 30</w:t>
            </w:r>
            <w:r w:rsidRPr="008D3918">
              <w:rPr>
                <w:rFonts w:ascii="Times New Roman" w:hAnsi="Times New Roman"/>
                <w:b/>
                <w:bCs/>
                <w:sz w:val="16"/>
                <w:szCs w:val="16"/>
              </w:rPr>
              <w:t>5 979,74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716" w:rsidRPr="00D166ED" w:rsidRDefault="00B00A01" w:rsidP="000F0F2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248 969 184,32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16" w:rsidRPr="007D1E6F" w:rsidRDefault="00930716" w:rsidP="0093071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E6F">
              <w:rPr>
                <w:rFonts w:ascii="Times New Roman" w:hAnsi="Times New Roman"/>
                <w:b/>
                <w:bCs/>
                <w:sz w:val="16"/>
                <w:szCs w:val="16"/>
              </w:rPr>
              <w:t>249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117 508,81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7D1E6F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6" w:rsidRPr="004132D3" w:rsidRDefault="00930716" w:rsidP="00EE2F24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2B7EB6" w:rsidRDefault="002B7EB6" w:rsidP="008415F0">
      <w:pPr>
        <w:spacing w:after="0" w:line="240" w:lineRule="auto"/>
        <w:contextualSpacing/>
      </w:pPr>
      <w:r>
        <w:t xml:space="preserve">                                   </w:t>
      </w:r>
    </w:p>
    <w:p w:rsidR="00BB7527" w:rsidRDefault="00BB7527">
      <w:pPr>
        <w:sectPr w:rsidR="00BB7527" w:rsidSect="00BB7527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BB7527" w:rsidRDefault="00BB7527"/>
    <w:sectPr w:rsidR="00BB7527" w:rsidSect="00BB75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E4" w:rsidRDefault="00C17CE4" w:rsidP="00BB7527">
      <w:pPr>
        <w:spacing w:after="0" w:line="240" w:lineRule="auto"/>
      </w:pPr>
      <w:r>
        <w:separator/>
      </w:r>
    </w:p>
  </w:endnote>
  <w:endnote w:type="continuationSeparator" w:id="1">
    <w:p w:rsidR="00C17CE4" w:rsidRDefault="00C17CE4" w:rsidP="00BB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E4" w:rsidRDefault="00C17CE4" w:rsidP="00BB7527">
      <w:pPr>
        <w:spacing w:after="0" w:line="240" w:lineRule="auto"/>
      </w:pPr>
      <w:r>
        <w:separator/>
      </w:r>
    </w:p>
  </w:footnote>
  <w:footnote w:type="continuationSeparator" w:id="1">
    <w:p w:rsidR="00C17CE4" w:rsidRDefault="00C17CE4" w:rsidP="00BB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6412"/>
    </w:sdtPr>
    <w:sdtContent>
      <w:p w:rsidR="00E80C8F" w:rsidRDefault="00D81B56" w:rsidP="008415F0">
        <w:pPr>
          <w:pStyle w:val="a6"/>
          <w:jc w:val="center"/>
        </w:pPr>
        <w:fldSimple w:instr=" PAGE   \* MERGEFORMAT ">
          <w:r w:rsidR="004813EA">
            <w:rPr>
              <w:noProof/>
            </w:rPr>
            <w:t>40</w:t>
          </w:r>
        </w:fldSimple>
      </w:p>
    </w:sdtContent>
  </w:sdt>
  <w:p w:rsidR="00E80C8F" w:rsidRDefault="00E80C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BB7527"/>
    <w:rsid w:val="00010752"/>
    <w:rsid w:val="00047C8A"/>
    <w:rsid w:val="000668B4"/>
    <w:rsid w:val="000A3D2E"/>
    <w:rsid w:val="000E31FB"/>
    <w:rsid w:val="000E499A"/>
    <w:rsid w:val="000F0F2F"/>
    <w:rsid w:val="001079F1"/>
    <w:rsid w:val="00114838"/>
    <w:rsid w:val="00136CE8"/>
    <w:rsid w:val="00161903"/>
    <w:rsid w:val="002070FE"/>
    <w:rsid w:val="00211775"/>
    <w:rsid w:val="00223656"/>
    <w:rsid w:val="002356FC"/>
    <w:rsid w:val="002423E5"/>
    <w:rsid w:val="0024693D"/>
    <w:rsid w:val="002863DA"/>
    <w:rsid w:val="00295CAE"/>
    <w:rsid w:val="002B2CC1"/>
    <w:rsid w:val="002B7EB6"/>
    <w:rsid w:val="002E6743"/>
    <w:rsid w:val="003079EB"/>
    <w:rsid w:val="00315D02"/>
    <w:rsid w:val="00326CAD"/>
    <w:rsid w:val="003502E3"/>
    <w:rsid w:val="003B26B5"/>
    <w:rsid w:val="003E57F0"/>
    <w:rsid w:val="004064AE"/>
    <w:rsid w:val="004266EC"/>
    <w:rsid w:val="00453D29"/>
    <w:rsid w:val="004551CB"/>
    <w:rsid w:val="0047687E"/>
    <w:rsid w:val="004813EA"/>
    <w:rsid w:val="0049434D"/>
    <w:rsid w:val="005142FF"/>
    <w:rsid w:val="00523CE8"/>
    <w:rsid w:val="0054561A"/>
    <w:rsid w:val="00581E75"/>
    <w:rsid w:val="0059619D"/>
    <w:rsid w:val="005966BB"/>
    <w:rsid w:val="005A46DA"/>
    <w:rsid w:val="006204A9"/>
    <w:rsid w:val="006264DB"/>
    <w:rsid w:val="006306A2"/>
    <w:rsid w:val="0068120C"/>
    <w:rsid w:val="00690E0C"/>
    <w:rsid w:val="006B2774"/>
    <w:rsid w:val="00717597"/>
    <w:rsid w:val="0072148A"/>
    <w:rsid w:val="007344D7"/>
    <w:rsid w:val="007C4C96"/>
    <w:rsid w:val="007C5FB7"/>
    <w:rsid w:val="007D1E6F"/>
    <w:rsid w:val="007D6767"/>
    <w:rsid w:val="0080116E"/>
    <w:rsid w:val="00801FE3"/>
    <w:rsid w:val="008022CD"/>
    <w:rsid w:val="00821B32"/>
    <w:rsid w:val="008415F0"/>
    <w:rsid w:val="00890FC0"/>
    <w:rsid w:val="008A7CE7"/>
    <w:rsid w:val="008D0F46"/>
    <w:rsid w:val="008D3918"/>
    <w:rsid w:val="008E00C3"/>
    <w:rsid w:val="008F23E8"/>
    <w:rsid w:val="008F6E7D"/>
    <w:rsid w:val="009128C9"/>
    <w:rsid w:val="009177A3"/>
    <w:rsid w:val="009202D3"/>
    <w:rsid w:val="00930716"/>
    <w:rsid w:val="0095440F"/>
    <w:rsid w:val="00955153"/>
    <w:rsid w:val="0097542C"/>
    <w:rsid w:val="00975F7D"/>
    <w:rsid w:val="00985DFE"/>
    <w:rsid w:val="009B0D60"/>
    <w:rsid w:val="009C1894"/>
    <w:rsid w:val="009D7476"/>
    <w:rsid w:val="00A121D1"/>
    <w:rsid w:val="00A154C2"/>
    <w:rsid w:val="00A1776D"/>
    <w:rsid w:val="00A21A17"/>
    <w:rsid w:val="00A223DF"/>
    <w:rsid w:val="00AA1069"/>
    <w:rsid w:val="00AF4AC8"/>
    <w:rsid w:val="00AF65C0"/>
    <w:rsid w:val="00B00A01"/>
    <w:rsid w:val="00B3515D"/>
    <w:rsid w:val="00B573CA"/>
    <w:rsid w:val="00B74D91"/>
    <w:rsid w:val="00B83E4A"/>
    <w:rsid w:val="00BB7527"/>
    <w:rsid w:val="00BC12B3"/>
    <w:rsid w:val="00BF01E4"/>
    <w:rsid w:val="00C17CE4"/>
    <w:rsid w:val="00C6566B"/>
    <w:rsid w:val="00C7026A"/>
    <w:rsid w:val="00C86498"/>
    <w:rsid w:val="00C951AF"/>
    <w:rsid w:val="00CB0930"/>
    <w:rsid w:val="00CC2740"/>
    <w:rsid w:val="00CF0C40"/>
    <w:rsid w:val="00D052ED"/>
    <w:rsid w:val="00D33B5D"/>
    <w:rsid w:val="00D33F31"/>
    <w:rsid w:val="00D435BC"/>
    <w:rsid w:val="00D81B56"/>
    <w:rsid w:val="00D85C71"/>
    <w:rsid w:val="00DC43BD"/>
    <w:rsid w:val="00DE02C6"/>
    <w:rsid w:val="00E11B11"/>
    <w:rsid w:val="00E2459C"/>
    <w:rsid w:val="00E31F16"/>
    <w:rsid w:val="00E50FC1"/>
    <w:rsid w:val="00E767A4"/>
    <w:rsid w:val="00E80C8F"/>
    <w:rsid w:val="00E979A2"/>
    <w:rsid w:val="00EB562F"/>
    <w:rsid w:val="00EE2F24"/>
    <w:rsid w:val="00EE7842"/>
    <w:rsid w:val="00EF5B85"/>
    <w:rsid w:val="00F20C86"/>
    <w:rsid w:val="00F35803"/>
    <w:rsid w:val="00F63725"/>
    <w:rsid w:val="00F747E8"/>
    <w:rsid w:val="00F80C25"/>
    <w:rsid w:val="00F94ACA"/>
    <w:rsid w:val="00FC2941"/>
    <w:rsid w:val="00FD7D31"/>
    <w:rsid w:val="00FF3569"/>
    <w:rsid w:val="00FF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752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B75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5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7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B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B7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BB7527"/>
    <w:rPr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BB7527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locked/>
    <w:rsid w:val="00BB7527"/>
    <w:rPr>
      <w:sz w:val="28"/>
      <w:szCs w:val="28"/>
      <w:lang w:eastAsia="ru-RU"/>
    </w:rPr>
  </w:style>
  <w:style w:type="paragraph" w:styleId="a8">
    <w:name w:val="footer"/>
    <w:basedOn w:val="a"/>
    <w:link w:val="a7"/>
    <w:rsid w:val="00BB75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BB752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a"/>
    <w:locked/>
    <w:rsid w:val="00BB7527"/>
    <w:rPr>
      <w:sz w:val="28"/>
      <w:szCs w:val="28"/>
      <w:lang w:eastAsia="ru-RU"/>
    </w:rPr>
  </w:style>
  <w:style w:type="paragraph" w:styleId="aa">
    <w:name w:val="Body Text"/>
    <w:basedOn w:val="a"/>
    <w:link w:val="a9"/>
    <w:rsid w:val="00BB7527"/>
    <w:pPr>
      <w:spacing w:after="120" w:line="24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3">
    <w:name w:val="Основной текст Знак1"/>
    <w:basedOn w:val="a0"/>
    <w:link w:val="aa"/>
    <w:uiPriority w:val="99"/>
    <w:semiHidden/>
    <w:rsid w:val="00BB7527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locked/>
    <w:rsid w:val="00BB7527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BB7527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B7527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BB7527"/>
    <w:rPr>
      <w:sz w:val="28"/>
      <w:lang w:eastAsia="ru-RU"/>
    </w:rPr>
  </w:style>
  <w:style w:type="paragraph" w:styleId="30">
    <w:name w:val="Body Text Indent 3"/>
    <w:basedOn w:val="a"/>
    <w:link w:val="3"/>
    <w:rsid w:val="00BB7527"/>
    <w:pPr>
      <w:spacing w:after="0" w:line="240" w:lineRule="auto"/>
      <w:ind w:firstLine="7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B752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b">
    <w:name w:val="МОН основной Знак"/>
    <w:basedOn w:val="a0"/>
    <w:link w:val="ac"/>
    <w:locked/>
    <w:rsid w:val="00BB7527"/>
    <w:rPr>
      <w:sz w:val="28"/>
      <w:szCs w:val="24"/>
      <w:lang w:eastAsia="ru-RU"/>
    </w:rPr>
  </w:style>
  <w:style w:type="paragraph" w:customStyle="1" w:styleId="ac">
    <w:name w:val="МОН основной"/>
    <w:basedOn w:val="a"/>
    <w:link w:val="ab"/>
    <w:rsid w:val="00BB7527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ad">
    <w:name w:val="МОН Знак"/>
    <w:basedOn w:val="a0"/>
    <w:link w:val="ae"/>
    <w:locked/>
    <w:rsid w:val="00BB7527"/>
    <w:rPr>
      <w:sz w:val="28"/>
      <w:szCs w:val="24"/>
      <w:lang w:eastAsia="ru-RU"/>
    </w:rPr>
  </w:style>
  <w:style w:type="paragraph" w:customStyle="1" w:styleId="ae">
    <w:name w:val="МОН"/>
    <w:basedOn w:val="a"/>
    <w:link w:val="ad"/>
    <w:rsid w:val="00BB7527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table" w:styleId="af">
    <w:name w:val="Table Grid"/>
    <w:basedOn w:val="a1"/>
    <w:rsid w:val="00BB752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B7527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rsid w:val="00BB7527"/>
    <w:rPr>
      <w:rFonts w:ascii="Times New Roman" w:hAnsi="Times New Roman" w:cs="Times New Roman" w:hint="default"/>
      <w:color w:val="0000FF"/>
      <w:u w:val="single"/>
    </w:rPr>
  </w:style>
  <w:style w:type="character" w:styleId="af3">
    <w:name w:val="page number"/>
    <w:basedOn w:val="a0"/>
    <w:rsid w:val="00BB7527"/>
  </w:style>
  <w:style w:type="character" w:customStyle="1" w:styleId="c5">
    <w:name w:val="c5"/>
    <w:basedOn w:val="a0"/>
    <w:rsid w:val="00BB7527"/>
    <w:rPr>
      <w:rFonts w:cs="Times New Roman"/>
    </w:rPr>
  </w:style>
  <w:style w:type="paragraph" w:customStyle="1" w:styleId="msonormalbullet1gif">
    <w:name w:val="msonormalbullet1.gif"/>
    <w:basedOn w:val="a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BB7527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unhideWhenUsed/>
    <w:rsid w:val="00BB75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D4979-9D5B-4996-B246-568452D1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40</Pages>
  <Words>15541</Words>
  <Characters>88584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sherina</cp:lastModifiedBy>
  <cp:revision>23</cp:revision>
  <cp:lastPrinted>2017-10-09T09:24:00Z</cp:lastPrinted>
  <dcterms:created xsi:type="dcterms:W3CDTF">2017-03-02T08:26:00Z</dcterms:created>
  <dcterms:modified xsi:type="dcterms:W3CDTF">2017-10-12T05:01:00Z</dcterms:modified>
</cp:coreProperties>
</file>