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36" w:rsidRDefault="00887ED5" w:rsidP="00B71BEE">
      <w:pPr>
        <w:spacing w:after="0" w:line="240" w:lineRule="auto"/>
        <w:jc w:val="center"/>
        <w:rPr>
          <w:rFonts w:ascii="Arial" w:hAnsi="Arial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5pt">
            <v:imagedata r:id="rId5" o:title="" gain="74473f" blacklevel="3932f"/>
          </v:shape>
        </w:pict>
      </w:r>
    </w:p>
    <w:p w:rsidR="00953436" w:rsidRDefault="00953436" w:rsidP="00B71BEE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953436" w:rsidRPr="003312E8" w:rsidRDefault="00953436" w:rsidP="00B71BEE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40"/>
        </w:rPr>
        <w:t>Челябинской области</w:t>
      </w:r>
    </w:p>
    <w:p w:rsidR="00953436" w:rsidRDefault="00953436" w:rsidP="00B71BEE">
      <w:pPr>
        <w:spacing w:after="0" w:line="240" w:lineRule="auto"/>
        <w:jc w:val="center"/>
      </w:pPr>
    </w:p>
    <w:p w:rsidR="00953436" w:rsidRDefault="00953436" w:rsidP="00B71BEE">
      <w:pPr>
        <w:pStyle w:val="1"/>
        <w:rPr>
          <w:sz w:val="52"/>
        </w:rPr>
      </w:pPr>
      <w:r>
        <w:rPr>
          <w:sz w:val="52"/>
        </w:rPr>
        <w:t>РАСПОРЯЖЕНИЕ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19"/>
      </w:tblGrid>
      <w:tr w:rsidR="00953436" w:rsidTr="00B71BEE">
        <w:trPr>
          <w:trHeight w:val="125"/>
        </w:trPr>
        <w:tc>
          <w:tcPr>
            <w:tcW w:w="9919" w:type="dxa"/>
            <w:tcBorders>
              <w:top w:val="thickThinSmallGap" w:sz="24" w:space="0" w:color="auto"/>
            </w:tcBorders>
          </w:tcPr>
          <w:p w:rsidR="00953436" w:rsidRDefault="00953436" w:rsidP="00B71BEE">
            <w:pPr>
              <w:spacing w:after="0" w:line="240" w:lineRule="auto"/>
              <w:jc w:val="center"/>
            </w:pPr>
          </w:p>
        </w:tc>
      </w:tr>
    </w:tbl>
    <w:p w:rsidR="00953436" w:rsidRPr="00BD3A2C" w:rsidRDefault="00953436" w:rsidP="00F15D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87ED5">
        <w:rPr>
          <w:rFonts w:ascii="Times New Roman" w:hAnsi="Times New Roman"/>
          <w:sz w:val="28"/>
          <w:szCs w:val="28"/>
        </w:rPr>
        <w:t xml:space="preserve">От 27.09.2016 г.                                                                                        </w:t>
      </w:r>
      <w:r w:rsidR="00887ED5" w:rsidRPr="00887ED5">
        <w:rPr>
          <w:rFonts w:ascii="Times New Roman" w:hAnsi="Times New Roman"/>
          <w:sz w:val="28"/>
          <w:szCs w:val="28"/>
        </w:rPr>
        <w:t xml:space="preserve">  </w:t>
      </w:r>
      <w:r w:rsidR="00887ED5">
        <w:rPr>
          <w:rFonts w:ascii="Times New Roman" w:hAnsi="Times New Roman"/>
          <w:sz w:val="28"/>
          <w:szCs w:val="28"/>
        </w:rPr>
        <w:t xml:space="preserve">          </w:t>
      </w:r>
      <w:r w:rsidR="00887ED5" w:rsidRPr="00887ED5">
        <w:rPr>
          <w:rFonts w:ascii="Times New Roman" w:hAnsi="Times New Roman"/>
          <w:sz w:val="28"/>
          <w:szCs w:val="28"/>
        </w:rPr>
        <w:t xml:space="preserve"> </w:t>
      </w:r>
      <w:r w:rsidR="00887ED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57-р</w:t>
      </w:r>
      <w:r w:rsidRPr="00BD3A2C">
        <w:rPr>
          <w:rFonts w:ascii="Times New Roman" w:hAnsi="Times New Roman"/>
          <w:sz w:val="28"/>
          <w:szCs w:val="28"/>
        </w:rPr>
        <w:t xml:space="preserve"> </w:t>
      </w:r>
    </w:p>
    <w:p w:rsidR="00953436" w:rsidRPr="00BD3A2C" w:rsidRDefault="00953436" w:rsidP="00F15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953436" w:rsidRPr="000A0A02" w:rsidTr="00522E42">
        <w:tc>
          <w:tcPr>
            <w:tcW w:w="4968" w:type="dxa"/>
          </w:tcPr>
          <w:p w:rsidR="00953436" w:rsidRPr="000A0A02" w:rsidRDefault="00953436" w:rsidP="00F15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A0A02">
              <w:rPr>
                <w:rFonts w:ascii="Times New Roman" w:hAnsi="Times New Roman"/>
                <w:sz w:val="28"/>
                <w:szCs w:val="28"/>
              </w:rPr>
              <w:t>Об утверждении муниципального плана мероприятий на 2016-2020 годы по реализации Стратегии развития воспитания в Российской Федерации на период до 2025 года</w:t>
            </w:r>
            <w:bookmarkEnd w:id="0"/>
          </w:p>
        </w:tc>
      </w:tr>
    </w:tbl>
    <w:p w:rsidR="00953436" w:rsidRDefault="00953436" w:rsidP="00F15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ab/>
      </w:r>
    </w:p>
    <w:p w:rsidR="00953436" w:rsidRPr="00BD3A2C" w:rsidRDefault="00953436" w:rsidP="00F15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реализации распоряжения Правительства Российской Федерации от 12 марта 2016г. № 423-р и распоряжения Правительства Челябинской области от 16 августа 2016г. № 457-рп: </w:t>
      </w:r>
      <w:r w:rsidRPr="00BD3A2C">
        <w:rPr>
          <w:rFonts w:ascii="Times New Roman" w:hAnsi="Times New Roman"/>
          <w:sz w:val="28"/>
          <w:szCs w:val="28"/>
        </w:rPr>
        <w:t>администрация Усть-Катавского городского округа ПОСТАНОВЛЯЕТ:</w:t>
      </w:r>
    </w:p>
    <w:p w:rsidR="00953436" w:rsidRDefault="00953436" w:rsidP="00F1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муниципальный план мероприятий на 2016-2020 годы по реализации Стратегии развития воспитания в Российской Федерации на период до 2025 года</w:t>
      </w:r>
      <w:r w:rsidRPr="00BD3A2C">
        <w:rPr>
          <w:rFonts w:ascii="Times New Roman" w:hAnsi="Times New Roman"/>
          <w:sz w:val="28"/>
          <w:szCs w:val="28"/>
        </w:rPr>
        <w:t>.</w:t>
      </w:r>
    </w:p>
    <w:p w:rsidR="00953436" w:rsidRPr="00CD21EE" w:rsidRDefault="00953436" w:rsidP="00F15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Управлению образования администрации Усть-Катавского городского округа (Васильева О.А), </w:t>
      </w:r>
      <w:r w:rsidRPr="00BE6B53">
        <w:rPr>
          <w:rFonts w:ascii="Times New Roman" w:hAnsi="Times New Roman"/>
          <w:sz w:val="28"/>
          <w:szCs w:val="28"/>
        </w:rPr>
        <w:t>Управлению социальной защиты населения администрации Усть-Катавского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(Ельцова Л. И), Управлению культуры администрации Усть-Катавского городского округа (Бухмастова Е.А.), </w:t>
      </w:r>
      <w:r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>Комитет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физической культуре и </w:t>
      </w:r>
      <w:r w:rsidR="00887ED5"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>спорту администрации</w:t>
      </w:r>
      <w:r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Усть-</w:t>
      </w:r>
      <w:r w:rsidR="00887ED5"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>Катавского городского</w:t>
      </w:r>
      <w:r w:rsidRPr="00CD21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(Харитонов С. В) обеспечить выполнение муниципального плана мероприятий на 2016-2020 годы по реализации Стратегии развития воспитания в Российской Федерации на период до 2025 годы, утвержденного настоящим распоряжением.</w:t>
      </w:r>
    </w:p>
    <w:p w:rsidR="00953436" w:rsidRPr="00BD3A2C" w:rsidRDefault="00953436" w:rsidP="00F15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3A2C">
        <w:rPr>
          <w:rFonts w:ascii="Times New Roman" w:hAnsi="Times New Roman"/>
          <w:sz w:val="28"/>
          <w:szCs w:val="28"/>
        </w:rPr>
        <w:t xml:space="preserve">. Начальнику общего отдела администрации Усть-Катавского городского округа (О.Л.Толоконниковой)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BD3A2C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Усть-Катавского городского округа.</w:t>
      </w:r>
    </w:p>
    <w:p w:rsidR="00953436" w:rsidRDefault="00953436" w:rsidP="00F15D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4</w:t>
      </w:r>
      <w:r w:rsidRPr="00BD3A2C">
        <w:rPr>
          <w:rFonts w:ascii="Times New Roman" w:hAnsi="Times New Roman"/>
          <w:sz w:val="28"/>
          <w:szCs w:val="28"/>
        </w:rPr>
        <w:t xml:space="preserve">. Организацию исполнения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BD3A2C">
        <w:rPr>
          <w:rFonts w:ascii="Times New Roman" w:hAnsi="Times New Roman"/>
          <w:sz w:val="28"/>
          <w:szCs w:val="28"/>
        </w:rPr>
        <w:t xml:space="preserve"> возложить на первого заместителя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BD3A2C">
        <w:rPr>
          <w:rFonts w:ascii="Times New Roman" w:hAnsi="Times New Roman"/>
          <w:sz w:val="28"/>
          <w:szCs w:val="28"/>
        </w:rPr>
        <w:t>Усть-Катавского городского округа по вопросам социально-культурной полит</w:t>
      </w:r>
      <w:r>
        <w:rPr>
          <w:rFonts w:ascii="Times New Roman" w:hAnsi="Times New Roman"/>
          <w:sz w:val="28"/>
          <w:szCs w:val="28"/>
        </w:rPr>
        <w:t xml:space="preserve">ики, охраны здоровья населения </w:t>
      </w:r>
      <w:r w:rsidRPr="00BD3A2C">
        <w:rPr>
          <w:rFonts w:ascii="Times New Roman" w:hAnsi="Times New Roman"/>
          <w:sz w:val="28"/>
          <w:szCs w:val="28"/>
        </w:rPr>
        <w:t>С.Н. Пульдяева.</w:t>
      </w:r>
    </w:p>
    <w:p w:rsidR="00953436" w:rsidRDefault="00953436" w:rsidP="00F15D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436" w:rsidRDefault="00953436" w:rsidP="00B87DDC">
      <w:pPr>
        <w:tabs>
          <w:tab w:val="center" w:pos="48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Pr="00BD3A2C">
        <w:rPr>
          <w:rFonts w:ascii="Times New Roman" w:hAnsi="Times New Roman"/>
          <w:sz w:val="28"/>
          <w:szCs w:val="28"/>
        </w:rPr>
        <w:t xml:space="preserve"> </w:t>
      </w:r>
    </w:p>
    <w:p w:rsidR="00953436" w:rsidRPr="00BD3A2C" w:rsidRDefault="00953436" w:rsidP="00B87DDC">
      <w:pPr>
        <w:tabs>
          <w:tab w:val="center" w:pos="48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A2C">
        <w:rPr>
          <w:rFonts w:ascii="Times New Roman" w:hAnsi="Times New Roman"/>
          <w:sz w:val="28"/>
          <w:szCs w:val="28"/>
        </w:rPr>
        <w:t xml:space="preserve">Усть-Катавского городского округа                                           С. </w:t>
      </w:r>
      <w:r>
        <w:rPr>
          <w:rFonts w:ascii="Times New Roman" w:hAnsi="Times New Roman"/>
          <w:sz w:val="28"/>
          <w:szCs w:val="28"/>
        </w:rPr>
        <w:t>Н</w:t>
      </w:r>
      <w:r w:rsidRPr="00BD3A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Пульдяев</w:t>
      </w:r>
    </w:p>
    <w:p w:rsidR="00953436" w:rsidRDefault="00953436" w:rsidP="00B87DDC">
      <w:pPr>
        <w:tabs>
          <w:tab w:val="center" w:pos="48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36" w:rsidRDefault="00953436" w:rsidP="00B87DDC">
      <w:pPr>
        <w:tabs>
          <w:tab w:val="center" w:pos="48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36" w:rsidRPr="009013D2" w:rsidRDefault="00953436" w:rsidP="00B87DDC">
      <w:pPr>
        <w:tabs>
          <w:tab w:val="center" w:pos="4807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953436" w:rsidRPr="009013D2" w:rsidSect="00887ED5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953436" w:rsidRPr="00887ED5" w:rsidRDefault="00953436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7ED5"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953436" w:rsidRPr="00887ED5" w:rsidRDefault="00953436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7ED5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953436" w:rsidRPr="00887ED5" w:rsidRDefault="00953436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7ED5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953436" w:rsidRPr="00887ED5" w:rsidRDefault="00953436" w:rsidP="003C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7ED5">
        <w:rPr>
          <w:rFonts w:ascii="Times New Roman" w:hAnsi="Times New Roman"/>
          <w:sz w:val="28"/>
          <w:szCs w:val="28"/>
        </w:rPr>
        <w:t xml:space="preserve">от </w:t>
      </w:r>
      <w:r w:rsidR="00887ED5" w:rsidRPr="00887ED5">
        <w:rPr>
          <w:rFonts w:ascii="Times New Roman" w:hAnsi="Times New Roman"/>
          <w:sz w:val="28"/>
          <w:szCs w:val="28"/>
        </w:rPr>
        <w:t>27.09.2016 г. № 57-р</w:t>
      </w:r>
    </w:p>
    <w:p w:rsidR="00953436" w:rsidRPr="00887ED5" w:rsidRDefault="00953436" w:rsidP="00F15D7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53436" w:rsidRPr="005B4950" w:rsidRDefault="00953436" w:rsidP="00901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CB3">
        <w:rPr>
          <w:rFonts w:ascii="Times New Roman" w:hAnsi="Times New Roman"/>
          <w:sz w:val="28"/>
          <w:szCs w:val="28"/>
        </w:rPr>
        <w:t>П</w:t>
      </w:r>
      <w:r w:rsidRPr="005B4950">
        <w:rPr>
          <w:rFonts w:ascii="Times New Roman" w:hAnsi="Times New Roman"/>
          <w:sz w:val="28"/>
          <w:szCs w:val="28"/>
        </w:rPr>
        <w:t>лан мероприятий на 2016-2020 годы</w:t>
      </w:r>
    </w:p>
    <w:p w:rsidR="00953436" w:rsidRPr="00536CB3" w:rsidRDefault="00953436" w:rsidP="005B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950">
        <w:rPr>
          <w:rFonts w:ascii="Times New Roman" w:hAnsi="Times New Roman"/>
          <w:sz w:val="28"/>
          <w:szCs w:val="28"/>
        </w:rPr>
        <w:t>по реализации Стратегии развития воспитания в Российской Федерации на период до 2025 года</w:t>
      </w:r>
    </w:p>
    <w:p w:rsidR="00953436" w:rsidRDefault="00953436" w:rsidP="005B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222"/>
        <w:gridCol w:w="2410"/>
        <w:gridCol w:w="3685"/>
      </w:tblGrid>
      <w:tr w:rsidR="00953436" w:rsidRPr="000A0A02" w:rsidTr="000A0A02"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436" w:rsidRPr="000A0A02" w:rsidTr="000A0A02">
        <w:tc>
          <w:tcPr>
            <w:tcW w:w="14992" w:type="dxa"/>
            <w:gridSpan w:val="4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I. Совершенствование нормативно-правового регулирования в сфере воспитания</w:t>
            </w:r>
          </w:p>
        </w:tc>
      </w:tr>
      <w:tr w:rsidR="00953436" w:rsidRPr="000A0A02" w:rsidTr="000A0A02"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Подготовка предложений по внесению изменений и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дополнений в муниципальные нормативные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правовые акты по результатам анализа нормативных правовых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актов, регулирующих сферу воспитания в Российской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Федерации.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A0A02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7</w:t>
              </w:r>
              <w:r w:rsidRPr="000A0A02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0A0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436" w:rsidRDefault="00953436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 (далее управление образования),</w:t>
            </w:r>
          </w:p>
          <w:p w:rsidR="00953436" w:rsidRPr="00C775E3" w:rsidRDefault="00953436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5E3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 Усть-Катавского городского округа</w:t>
            </w:r>
          </w:p>
          <w:p w:rsidR="00953436" w:rsidRDefault="00953436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658">
              <w:rPr>
                <w:rFonts w:ascii="Times New Roman" w:hAnsi="Times New Roman"/>
                <w:sz w:val="28"/>
                <w:szCs w:val="28"/>
              </w:rPr>
              <w:t>(далее – УКА УКГО)</w:t>
            </w:r>
          </w:p>
          <w:p w:rsidR="00953436" w:rsidRPr="000A0A02" w:rsidRDefault="00953436" w:rsidP="003C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физической культуре и спорту администрации УКГО</w:t>
            </w:r>
          </w:p>
        </w:tc>
      </w:tr>
      <w:tr w:rsidR="00953436" w:rsidRPr="000A0A02" w:rsidTr="000A0A02">
        <w:tc>
          <w:tcPr>
            <w:tcW w:w="14992" w:type="dxa"/>
            <w:gridSpan w:val="4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II. Совершенствование организационно-управленческих механизмов в сфере воспитания</w:t>
            </w:r>
          </w:p>
        </w:tc>
      </w:tr>
      <w:tr w:rsidR="00953436" w:rsidRPr="000A0A02" w:rsidTr="000A0A02"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Организация информационно-методического обеспечения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мероприятий по просвещению родителей (законных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представителей) в области повышения компетенций в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вопросах детско-родительских и семейных отношений,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воспитания детей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работы: 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повышение психолого-педагогических знаний родителей </w:t>
            </w: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(индивидуальные консультации педагогов – одна из важнейших форм взаимодействия с семьёй, обмен информацией даёт реальное представление о школьных делах и поведении ребёнка, его проблемах) 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вовлечение родителей в учебно-воспитательный процесс (проведение родительских собраний с целью обсуждения задач учебно-воспитательной работы, определение путей тесного сотрудничества, рассмотрение актуальных педагогических проблем;  организация отчётных концертов – демонстрация достигнутых ребёнком успехов);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обучение детей-инвалидов на общих условиях (реализация мероприятий в рамках государственной программы «Доступная среда»)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Ежегодно,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начиная с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A0A02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A0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436" w:rsidRDefault="00953436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 (далее управление образования),</w:t>
            </w:r>
          </w:p>
          <w:p w:rsidR="00953436" w:rsidRPr="00C775E3" w:rsidRDefault="00953436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5E3">
              <w:rPr>
                <w:rFonts w:ascii="Times New Roman" w:hAnsi="Times New Roman"/>
                <w:sz w:val="28"/>
                <w:szCs w:val="28"/>
              </w:rPr>
              <w:t xml:space="preserve">Управление культуры администрации Усть-Катавского городского </w:t>
            </w:r>
            <w:r w:rsidRPr="00C775E3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  <w:p w:rsidR="00953436" w:rsidRDefault="00953436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658">
              <w:rPr>
                <w:rFonts w:ascii="Times New Roman" w:hAnsi="Times New Roman"/>
                <w:sz w:val="28"/>
                <w:szCs w:val="28"/>
              </w:rPr>
              <w:t>(далее – УКА УКГО)</w:t>
            </w:r>
          </w:p>
          <w:p w:rsidR="00953436" w:rsidRPr="00AF4658" w:rsidRDefault="00953436" w:rsidP="00F24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физической культуре и спорту администрации УКГО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436" w:rsidRPr="000A0A02" w:rsidTr="000A0A02">
        <w:trPr>
          <w:trHeight w:val="3060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Информационно-методическое сопровождение деятельности работников культуры, образования, социальной защиты населения в сфере выявления и предупреждения девиантных и антиобщественных проявлений у детей и подростков 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Профилактика отклоняющего поведения: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Использование последовательного и своевременного метода психологической помощи гуманистической направленности                      на принципах конфиденциальности, добровольности, личной заинтересованности, взаимного доверия, поддержки и уважения личности.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Основные методы: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- информирование (лекции, беседы, распространение специальной литературы, видео или телефильмов);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пропаганда здорового образа жизни (мероприятия в устной, печатной, наглядной формах: информационно-познавательные, развлекательные проекты, печатная агитация, выставочная деятельность);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активизация личностных ресурсов (максимальная занятость </w:t>
            </w: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детей и подростков в кружках художественной самодеятельности)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2016-2020 гг.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УКА УКГО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образования, УСЗН</w:t>
            </w:r>
          </w:p>
        </w:tc>
      </w:tr>
      <w:tr w:rsidR="00953436" w:rsidRPr="000A0A02" w:rsidTr="000A0A02">
        <w:trPr>
          <w:trHeight w:val="1124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>–методическое сопровождение деятельности педагогов в сфере выявления и предупреждения девиантного поведения у детей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</w:t>
            </w:r>
          </w:p>
        </w:tc>
      </w:tr>
      <w:tr w:rsidR="00953436" w:rsidRPr="000A0A02" w:rsidTr="000A0A02">
        <w:trPr>
          <w:trHeight w:val="3705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Проведение детских фестивалей, конкурсов, соревнований, праздников, спартакиад и иных мероприятий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Направления: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гражданское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(проведение уроков , бесед, классных часов, организация  мероприятий по значимым гражданским датам: День пожилого человека, День знаний; День народного единства, День Победы, День защитников Отечества, Международный женский день и др.)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патриотическое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(на основе выставочной, экскурсионной деятельности знакомство с русским традициями, организация Дней сёл и Дня города как одной из основ воспитания любви к родному городу, малой Родине;  основная задачи при проведении государственных праздников – развитие чувства гордости за достижения страны);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духовно-нравственное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(проведение праздников народного календаря; Масленица, Рождество, Новый год);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A02">
              <w:rPr>
                <w:rFonts w:ascii="Times New Roman" w:hAnsi="Times New Roman"/>
                <w:sz w:val="28"/>
                <w:szCs w:val="28"/>
                <w:u w:val="single"/>
              </w:rPr>
              <w:t>экологическое воспитание</w:t>
            </w:r>
            <w:r w:rsidRPr="000A0A02">
              <w:rPr>
                <w:rFonts w:ascii="Times New Roman" w:hAnsi="Times New Roman"/>
                <w:sz w:val="28"/>
                <w:szCs w:val="28"/>
              </w:rPr>
              <w:t xml:space="preserve"> (проведение совместных акций с другими учреждениями по уборке территорий, участие в </w:t>
            </w: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 по посадке деревьев, экологические беседы, в учреждениях культуры, основная цель – воспитание бережного отношения к окружающему миру, к природе родного края  и природы в целом).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физическое воспитание.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Ежегодно,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начиная с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A0A02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A0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436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УКА УКГО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КФКС УКГО, </w:t>
            </w:r>
          </w:p>
        </w:tc>
      </w:tr>
      <w:tr w:rsidR="00953436" w:rsidRPr="000A0A02" w:rsidTr="000A0A02">
        <w:trPr>
          <w:trHeight w:val="840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Участие в образовательном проекте «Академия лидерства»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953436" w:rsidRPr="000A0A02" w:rsidTr="000A0A02"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Проведение детских фестивалей, конкурсов, соревнований и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>иных мероприятий с привлечением детей-сирот и детей,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A02">
              <w:rPr>
                <w:rFonts w:ascii="Times New Roman" w:hAnsi="Times New Roman"/>
                <w:i/>
                <w:sz w:val="28"/>
                <w:szCs w:val="28"/>
              </w:rPr>
              <w:t xml:space="preserve">оставшихся без попечения родителей, несовершеннолетних, нуждающихся в социальной реабилитации  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Формы: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совместные культурны проекты с учреждениями, организациями города, направленные на включение детей-сирот в творческий процесс с целью организации полноценного досуга, формирования сознательного представления о содержательной личности с активной жизненной позицией;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льготное посещение мероприятий учреждений культуры с целью вовлечения в инновационные формы информационно-просветительных, культурно-развлекательных, рекреационных, профилактических и иных досуговых мероприятий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Ежегодно,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начиная с 2016 г.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УКА УКГО, УСЗН, Управление образования 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436" w:rsidRPr="000A0A02" w:rsidTr="000A0A02">
        <w:trPr>
          <w:trHeight w:val="430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Организация благотворительной Рождественской ёлки Губернатора Челябинской области для детей, нуждающихся в особой социальной защите, и талантливых детей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2016-2020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(по согласованию </w:t>
            </w: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</w:t>
            </w:r>
            <w:r w:rsidR="00887ED5" w:rsidRPr="000A0A02">
              <w:rPr>
                <w:rFonts w:ascii="Times New Roman" w:hAnsi="Times New Roman"/>
                <w:sz w:val="28"/>
                <w:szCs w:val="28"/>
              </w:rPr>
              <w:t>Минкультуры</w:t>
            </w:r>
            <w:r w:rsidR="00887E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УКА УКГО, Управление образования УКГО, УСЗН</w:t>
            </w:r>
          </w:p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436" w:rsidRPr="000A0A02" w:rsidTr="000A0A02">
        <w:trPr>
          <w:trHeight w:val="430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Создание клуба родителей, воспитывающих детей с ограниченными возможностями здоровья «Ирис»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A0A02">
              <w:rPr>
                <w:sz w:val="28"/>
                <w:szCs w:val="28"/>
              </w:rPr>
              <w:t>2015 - 2018 годы.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</w:tr>
      <w:tr w:rsidR="00953436" w:rsidRPr="000A0A02" w:rsidTr="000A0A02">
        <w:trPr>
          <w:trHeight w:val="75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Обеспечение организационно-методической поддержки деятельности детских объединений туристско-краеведческой направленности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</w:t>
            </w:r>
          </w:p>
        </w:tc>
      </w:tr>
      <w:tr w:rsidR="00953436" w:rsidRPr="000A0A02" w:rsidTr="000A0A02">
        <w:trPr>
          <w:trHeight w:val="72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Разработка и реализация программ дополнительного образования детей.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УКГО</w:t>
            </w:r>
          </w:p>
        </w:tc>
      </w:tr>
      <w:tr w:rsidR="00953436" w:rsidRPr="000A0A02" w:rsidTr="000A0A02">
        <w:trPr>
          <w:trHeight w:val="72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Разработка, внедрение и реализация социальных проектов на период до 2025 года:</w:t>
            </w:r>
          </w:p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«Читай. Думай. Мечтай»;</w:t>
            </w:r>
          </w:p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«Выбор за тобой»;</w:t>
            </w:r>
          </w:p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«Заповеди добра»;</w:t>
            </w:r>
          </w:p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«По просёлочным дорогам»;</w:t>
            </w:r>
          </w:p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«Дорогой добра»;</w:t>
            </w:r>
          </w:p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- «Солнце в душе»</w:t>
            </w:r>
          </w:p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- «Понемногу двигаться вперёд, хоть по шагу приближаться к цели» и др. 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2016-2017 </w:t>
            </w:r>
            <w:r w:rsidR="00887ED5" w:rsidRPr="000A0A02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3685" w:type="dxa"/>
          </w:tcPr>
          <w:p w:rsidR="00953436" w:rsidRDefault="00953436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 xml:space="preserve">МУ «Комплексный центр», Комитет по физической культуре, спорту и туризму, </w:t>
            </w:r>
          </w:p>
          <w:p w:rsidR="00953436" w:rsidRPr="000A0A02" w:rsidRDefault="00953436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УКА УКГО, Управление образования УКГО, УСЗН</w:t>
            </w:r>
          </w:p>
        </w:tc>
      </w:tr>
      <w:tr w:rsidR="00953436" w:rsidRPr="000A0A02" w:rsidTr="000A0A02">
        <w:trPr>
          <w:trHeight w:val="1610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 в рамках проекта «Солнце в душе»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МУ «Комплексный центр»</w:t>
            </w:r>
          </w:p>
        </w:tc>
      </w:tr>
      <w:tr w:rsidR="00953436" w:rsidRPr="000A0A02" w:rsidTr="000A0A02">
        <w:trPr>
          <w:trHeight w:val="129"/>
        </w:trPr>
        <w:tc>
          <w:tcPr>
            <w:tcW w:w="14992" w:type="dxa"/>
            <w:gridSpan w:val="4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953436" w:rsidRPr="000A0A02" w:rsidTr="000A0A02">
        <w:trPr>
          <w:trHeight w:val="129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Участие в областных съездах, конференциях, семинарах по актуальным вопросам воспитания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953436" w:rsidRPr="000A0A02" w:rsidTr="000A0A02">
        <w:trPr>
          <w:trHeight w:val="1126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Проведение муниципальных этапов, участие в областных этапах,  научно-методическое и организационное сопровождение конкурсов профессионального мастерства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УКГО, УСЗН</w:t>
            </w:r>
          </w:p>
        </w:tc>
      </w:tr>
      <w:tr w:rsidR="00953436" w:rsidRPr="000A0A02" w:rsidTr="000A0A02">
        <w:trPr>
          <w:trHeight w:val="129"/>
        </w:trPr>
        <w:tc>
          <w:tcPr>
            <w:tcW w:w="14992" w:type="dxa"/>
            <w:gridSpan w:val="4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финансово-экономических механизмов в сфере воспитания</w:t>
            </w:r>
          </w:p>
        </w:tc>
      </w:tr>
      <w:tr w:rsidR="00953436" w:rsidRPr="000A0A02" w:rsidTr="000A0A02">
        <w:trPr>
          <w:trHeight w:val="63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Участие в областных программах по субсидированию на организацию и проведение мероприятий с детьми и молодежью.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953436" w:rsidRPr="000A0A02" w:rsidTr="000A0A02">
        <w:trPr>
          <w:trHeight w:val="63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Реализация мероприятий по назначению и выплате пособий гражданам, имеющим детей, в целях повышения доходов и уровня социальной защищенности семей с детьми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A0A02">
              <w:rPr>
                <w:sz w:val="28"/>
                <w:szCs w:val="28"/>
              </w:rPr>
              <w:t>2015 - 2018 годы.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</w:tr>
      <w:tr w:rsidR="00953436" w:rsidRPr="000A0A02" w:rsidTr="000A0A02">
        <w:trPr>
          <w:trHeight w:val="63"/>
        </w:trPr>
        <w:tc>
          <w:tcPr>
            <w:tcW w:w="14992" w:type="dxa"/>
            <w:gridSpan w:val="4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0A0A02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информационных механизмов в сфере воспитания</w:t>
            </w:r>
          </w:p>
        </w:tc>
      </w:tr>
      <w:tr w:rsidR="00953436" w:rsidRPr="000A0A02" w:rsidTr="000A0A02">
        <w:trPr>
          <w:trHeight w:val="63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Размещение материалов по вопросам воспитания на официальном сайте Управления образования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Управление образования УКГО</w:t>
            </w:r>
          </w:p>
        </w:tc>
      </w:tr>
      <w:tr w:rsidR="00953436" w:rsidRPr="000A0A02" w:rsidTr="000A0A02">
        <w:trPr>
          <w:trHeight w:val="1073"/>
        </w:trPr>
        <w:tc>
          <w:tcPr>
            <w:tcW w:w="67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222" w:type="dxa"/>
          </w:tcPr>
          <w:p w:rsidR="00953436" w:rsidRPr="000A0A02" w:rsidRDefault="00953436" w:rsidP="000A0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Проведение мероприятий по информированию граждан по оформлению государственных пособий на детей, о механизмах государственной поддержки семей с детьми</w:t>
            </w:r>
          </w:p>
        </w:tc>
        <w:tc>
          <w:tcPr>
            <w:tcW w:w="2410" w:type="dxa"/>
          </w:tcPr>
          <w:p w:rsidR="00953436" w:rsidRPr="000A0A02" w:rsidRDefault="00953436" w:rsidP="000A0A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A0A02">
              <w:rPr>
                <w:sz w:val="28"/>
                <w:szCs w:val="28"/>
              </w:rPr>
              <w:t>2015 - 2018 годы</w:t>
            </w:r>
          </w:p>
        </w:tc>
        <w:tc>
          <w:tcPr>
            <w:tcW w:w="3685" w:type="dxa"/>
          </w:tcPr>
          <w:p w:rsidR="00953436" w:rsidRPr="000A0A02" w:rsidRDefault="00953436" w:rsidP="000A0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02">
              <w:rPr>
                <w:rFonts w:ascii="Times New Roman" w:hAnsi="Times New Roman"/>
                <w:sz w:val="28"/>
                <w:szCs w:val="28"/>
              </w:rPr>
              <w:t>УСЗН</w:t>
            </w:r>
          </w:p>
        </w:tc>
      </w:tr>
    </w:tbl>
    <w:p w:rsidR="00953436" w:rsidRPr="005B4950" w:rsidRDefault="00953436" w:rsidP="005B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53436" w:rsidRPr="005B4950" w:rsidRDefault="00953436" w:rsidP="005B4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953436" w:rsidRPr="005B4950" w:rsidSect="009013D2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213"/>
    <w:multiLevelType w:val="multilevel"/>
    <w:tmpl w:val="A770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950"/>
    <w:rsid w:val="00010A38"/>
    <w:rsid w:val="00025DD9"/>
    <w:rsid w:val="000A0A02"/>
    <w:rsid w:val="000A36A1"/>
    <w:rsid w:val="000B044C"/>
    <w:rsid w:val="000E0A41"/>
    <w:rsid w:val="0011129A"/>
    <w:rsid w:val="00124037"/>
    <w:rsid w:val="0012511B"/>
    <w:rsid w:val="00172310"/>
    <w:rsid w:val="001E480D"/>
    <w:rsid w:val="001F76DB"/>
    <w:rsid w:val="00233080"/>
    <w:rsid w:val="00241F88"/>
    <w:rsid w:val="00246C03"/>
    <w:rsid w:val="002A22AB"/>
    <w:rsid w:val="002A22BA"/>
    <w:rsid w:val="002A7E6B"/>
    <w:rsid w:val="002B1B4E"/>
    <w:rsid w:val="002C4A2C"/>
    <w:rsid w:val="003312E8"/>
    <w:rsid w:val="0034615B"/>
    <w:rsid w:val="00375850"/>
    <w:rsid w:val="003C0311"/>
    <w:rsid w:val="003C3DA2"/>
    <w:rsid w:val="004120F5"/>
    <w:rsid w:val="004B3439"/>
    <w:rsid w:val="004D4EC9"/>
    <w:rsid w:val="00522E42"/>
    <w:rsid w:val="00536CB3"/>
    <w:rsid w:val="005B4950"/>
    <w:rsid w:val="005B638B"/>
    <w:rsid w:val="005D2CDC"/>
    <w:rsid w:val="006245DF"/>
    <w:rsid w:val="0068195B"/>
    <w:rsid w:val="00693E6F"/>
    <w:rsid w:val="006F4D8A"/>
    <w:rsid w:val="007E5C7E"/>
    <w:rsid w:val="00807EE8"/>
    <w:rsid w:val="0081372B"/>
    <w:rsid w:val="008356C8"/>
    <w:rsid w:val="0085611B"/>
    <w:rsid w:val="00886BA7"/>
    <w:rsid w:val="00887ED5"/>
    <w:rsid w:val="00892FBC"/>
    <w:rsid w:val="009013D2"/>
    <w:rsid w:val="0090140E"/>
    <w:rsid w:val="00912CBF"/>
    <w:rsid w:val="009275BA"/>
    <w:rsid w:val="00945E7B"/>
    <w:rsid w:val="00953436"/>
    <w:rsid w:val="009561B2"/>
    <w:rsid w:val="00986041"/>
    <w:rsid w:val="009B7D3F"/>
    <w:rsid w:val="009F7CCA"/>
    <w:rsid w:val="00A63DD7"/>
    <w:rsid w:val="00A835D2"/>
    <w:rsid w:val="00AC153B"/>
    <w:rsid w:val="00AD25AB"/>
    <w:rsid w:val="00AD4D9B"/>
    <w:rsid w:val="00AE5788"/>
    <w:rsid w:val="00AF2BC7"/>
    <w:rsid w:val="00AF4658"/>
    <w:rsid w:val="00B24BA3"/>
    <w:rsid w:val="00B2792C"/>
    <w:rsid w:val="00B71BEE"/>
    <w:rsid w:val="00B72EF7"/>
    <w:rsid w:val="00B87DDC"/>
    <w:rsid w:val="00BB4216"/>
    <w:rsid w:val="00BD3A2C"/>
    <w:rsid w:val="00BE6B53"/>
    <w:rsid w:val="00C21AD5"/>
    <w:rsid w:val="00C35732"/>
    <w:rsid w:val="00C775E3"/>
    <w:rsid w:val="00C83C2B"/>
    <w:rsid w:val="00CA077C"/>
    <w:rsid w:val="00CC086A"/>
    <w:rsid w:val="00CC3671"/>
    <w:rsid w:val="00CD21EE"/>
    <w:rsid w:val="00CF747F"/>
    <w:rsid w:val="00D61CA5"/>
    <w:rsid w:val="00D979D7"/>
    <w:rsid w:val="00E14A1C"/>
    <w:rsid w:val="00E15E24"/>
    <w:rsid w:val="00E30B6C"/>
    <w:rsid w:val="00E70606"/>
    <w:rsid w:val="00E944CB"/>
    <w:rsid w:val="00EB41A8"/>
    <w:rsid w:val="00F15D7C"/>
    <w:rsid w:val="00F24121"/>
    <w:rsid w:val="00F376AB"/>
    <w:rsid w:val="00F61EE7"/>
    <w:rsid w:val="00F773BA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67460"/>
  <w15:docId w15:val="{FFDD6508-79E8-4946-9874-A609B3B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13D2"/>
    <w:pPr>
      <w:keepNext/>
      <w:spacing w:after="0" w:line="240" w:lineRule="auto"/>
      <w:jc w:val="center"/>
      <w:outlineLvl w:val="0"/>
    </w:pPr>
    <w:rPr>
      <w:rFonts w:ascii="Arial Black" w:eastAsia="Times New Roman" w:hAnsi="Arial Black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13D2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13D2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013D2"/>
    <w:rPr>
      <w:rFonts w:ascii="Arial Narrow" w:hAnsi="Arial Narrow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B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uiPriority w:val="99"/>
    <w:rsid w:val="00536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1B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90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013D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241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24BA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Kul1u3</dc:creator>
  <cp:keywords/>
  <dc:description/>
  <cp:lastModifiedBy>Шкерина Наталья Александровна</cp:lastModifiedBy>
  <cp:revision>24</cp:revision>
  <cp:lastPrinted>2016-09-27T06:55:00Z</cp:lastPrinted>
  <dcterms:created xsi:type="dcterms:W3CDTF">2016-09-23T04:36:00Z</dcterms:created>
  <dcterms:modified xsi:type="dcterms:W3CDTF">2018-10-15T06:12:00Z</dcterms:modified>
</cp:coreProperties>
</file>