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FF8" w:rsidRPr="003B1FF8" w:rsidRDefault="003B1FF8" w:rsidP="003B1F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B1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</w:t>
      </w:r>
    </w:p>
    <w:p w:rsidR="003B1FF8" w:rsidRPr="003B1FF8" w:rsidRDefault="003B1FF8" w:rsidP="003B1F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1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ЦЛРР Управления Росгвардии по Челябинской области о результатах проведения профилактического мероприятия «Оружие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-2018</w:t>
      </w:r>
      <w:r w:rsidRPr="003B1F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1FF8" w:rsidRPr="003B1FF8" w:rsidRDefault="003B1FF8" w:rsidP="003B1FF8">
      <w:pPr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FF8" w:rsidRPr="003B1FF8" w:rsidRDefault="003B1FF8" w:rsidP="003B1FF8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FF8">
        <w:rPr>
          <w:rFonts w:ascii="Times New Roman" w:eastAsia="Times New Roman" w:hAnsi="Times New Roman" w:cs="Times New Roman"/>
          <w:color w:val="000000"/>
          <w:spacing w:val="8"/>
          <w:sz w:val="28"/>
          <w:lang w:eastAsia="ru-RU"/>
        </w:rPr>
        <w:t>Е</w:t>
      </w:r>
      <w:r w:rsidRPr="003B1FF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с 2000 года на территории области, при поддержке Губернатора и Правительства Челябинской области проводится профилактическое мероприятие «Оружие». Его проведение положительно влияет на криминогенную обстановку в регионе, способствуют предотвращению наиболее тяжких преступлений с применением огнестрельного оружия, повышает доверие граждан к органам государственной власти и способствуют повышению общего уровня безопасности в Челябинской области.</w:t>
      </w:r>
    </w:p>
    <w:p w:rsidR="003B1FF8" w:rsidRDefault="003B1FF8" w:rsidP="003B1F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F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выплату вознаграждений гражданам, принявшим участие в профилактическом мероприятии «Оружие» Правительством Челябинской области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выделено 1 млн.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1FF8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рублей.</w:t>
      </w:r>
    </w:p>
    <w:p w:rsidR="003B1FF8" w:rsidRDefault="003B1FF8" w:rsidP="003B1FF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проводится в соответствии с </w:t>
      </w:r>
      <w:r w:rsidR="001E7C2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Челябинской области от 26.04.2017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1E7C23">
        <w:rPr>
          <w:rFonts w:ascii="Times New Roman" w:hAnsi="Times New Roman" w:cs="Times New Roman"/>
          <w:sz w:val="28"/>
          <w:szCs w:val="28"/>
        </w:rPr>
        <w:t>№ 220-П «О Порядке проведения в 2017-2019 годах операции «Оружие» по добровольной сдаче гражданами незаконно хранящегося оружия, боеприпасов и взрывчатых веществ»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7C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FF8" w:rsidRDefault="001E7C23" w:rsidP="003B1F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Росгвардии по Челябинской области </w:t>
      </w:r>
      <w:r w:rsidR="003B1F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ГУ МВД России по Челябинской области</w:t>
      </w:r>
      <w:r w:rsidR="003B1FF8">
        <w:rPr>
          <w:rFonts w:ascii="Times New Roman" w:hAnsi="Times New Roman" w:cs="Times New Roman"/>
          <w:sz w:val="28"/>
          <w:szCs w:val="28"/>
        </w:rPr>
        <w:t xml:space="preserve"> начнут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FF8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профилактического мероприятия</w:t>
      </w:r>
      <w:r w:rsidR="003B1FF8">
        <w:rPr>
          <w:rFonts w:ascii="Times New Roman" w:hAnsi="Times New Roman" w:cs="Times New Roman"/>
          <w:sz w:val="28"/>
          <w:szCs w:val="28"/>
        </w:rPr>
        <w:t xml:space="preserve"> в феврале текущего года. </w:t>
      </w:r>
    </w:p>
    <w:p w:rsidR="001E7C23" w:rsidRPr="003B1FF8" w:rsidRDefault="003B1FF8" w:rsidP="003B1FF8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1E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профилактического </w:t>
      </w:r>
      <w:r w:rsidR="001E7C23" w:rsidRPr="001E7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E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</w:t>
      </w:r>
      <w:r w:rsidR="001E7C23" w:rsidRPr="001E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населением области за вознаграждение сдано 354 ед. огнестрельного оружия из них: нарезного 4 ед., гладкоствольного 187 ед., газового 99 ед., ОООП 62 ед., более 5 тыс. (5179) боеприпасов, 0,8 кг взрывчатых веществ, 2 гранаты, 1 средство взрывания, 3 самодельных стреляющих устройства. В мероприятии приняло участие 306 граждан, которым выплачено вознаграждений на сумму </w:t>
      </w:r>
      <w:r w:rsidR="001E7C23" w:rsidRPr="001E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млн. 200 тыс. рублей.</w:t>
      </w:r>
    </w:p>
    <w:p w:rsidR="00DF52F1" w:rsidRPr="00DF52F1" w:rsidRDefault="00DF52F1" w:rsidP="003B1FF8">
      <w:pPr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весь период проведения профилактического мероприятия «Оружие», гражданам выплачено денежных средств на сумму </w:t>
      </w:r>
      <w:r w:rsidRPr="00DF5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млн. 550 тыс. рублей. </w:t>
      </w:r>
    </w:p>
    <w:p w:rsidR="00DF52F1" w:rsidRDefault="001E7C23" w:rsidP="003B1FF8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Правительством Челябинской области на проведение мероприятия выделяется </w:t>
      </w:r>
      <w:r w:rsidR="009169C3" w:rsidRPr="001E7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млн. 200 тыс. </w:t>
      </w:r>
      <w:r w:rsidR="009169C3" w:rsidRPr="0091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рублей</w:t>
      </w:r>
      <w:r w:rsidRPr="00916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1FF8" w:rsidRDefault="001E7C23" w:rsidP="003B1FF8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Челябинской области могут обращаться с заявлениями о добровольной возмездной сдаче предметов вооружения в любой территориальный ОВД области.</w:t>
      </w:r>
      <w:r w:rsidR="00A2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</w:t>
      </w:r>
      <w:r w:rsidR="00A23457" w:rsidRPr="00A23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23457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r w:rsidR="00A23457" w:rsidRPr="00323299">
        <w:rPr>
          <w:rFonts w:ascii="Times New Roman" w:eastAsia="Times New Roman" w:hAnsi="Times New Roman" w:cs="Times New Roman"/>
          <w:sz w:val="28"/>
          <w:szCs w:val="28"/>
          <w:lang w:eastAsia="ar-SA"/>
        </w:rPr>
        <w:t>ица, добровольно сдавшие незаконно хранящиеся предметы вооружения, освобождаются от уголовной ответственности, предусмотренной ст. 222 УК РФ.</w:t>
      </w:r>
    </w:p>
    <w:p w:rsidR="003B1FF8" w:rsidRPr="003B1FF8" w:rsidRDefault="003B1FF8" w:rsidP="003B1FF8">
      <w:pPr>
        <w:widowControl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E1C" w:rsidRDefault="00297E1C" w:rsidP="003B1FF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97E1C" w:rsidRDefault="00297E1C" w:rsidP="003B1FF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97E1C" w:rsidRDefault="00297E1C" w:rsidP="003B1FF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297E1C" w:rsidRDefault="00297E1C" w:rsidP="003B1FF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3B1FF8" w:rsidRPr="003B1FF8" w:rsidRDefault="003B1FF8" w:rsidP="003B1FF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B1FF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lastRenderedPageBreak/>
        <w:t xml:space="preserve">Размеры </w:t>
      </w:r>
    </w:p>
    <w:p w:rsidR="003B1FF8" w:rsidRPr="003B1FF8" w:rsidRDefault="003B1FF8" w:rsidP="003B1FF8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3B1FF8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денежного вознаграждения гражданам в связи с добровольной сдачей незаконно хранящихся оружия, боеприпасов и взрывчатых веществ</w:t>
      </w:r>
    </w:p>
    <w:p w:rsidR="003B1FF8" w:rsidRPr="003B1FF8" w:rsidRDefault="003B1FF8" w:rsidP="003B1FF8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Приложение</w:t>
      </w: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 Порядку</w:t>
      </w: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проведения в 2017 - 2019 годах</w:t>
      </w: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операции "Оружие"</w:t>
      </w: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 добровольной сдаче гражданами</w:t>
      </w: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незаконно хранящихся </w:t>
      </w:r>
      <w:proofErr w:type="gramStart"/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оружия,</w:t>
      </w:r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боеприпасов</w:t>
      </w:r>
      <w:proofErr w:type="gramEnd"/>
      <w:r w:rsidRPr="003B1FF8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взрывчатых веществ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1450"/>
        <w:gridCol w:w="1969"/>
      </w:tblGrid>
      <w:tr w:rsidR="003B1FF8" w:rsidRPr="003B1FF8" w:rsidTr="00C84773">
        <w:trPr>
          <w:trHeight w:val="15"/>
        </w:trPr>
        <w:tc>
          <w:tcPr>
            <w:tcW w:w="7022" w:type="dxa"/>
            <w:hideMark/>
          </w:tcPr>
          <w:p w:rsidR="003B1FF8" w:rsidRPr="003B1FF8" w:rsidRDefault="003B1FF8" w:rsidP="003B1FF8">
            <w:pPr>
              <w:rPr>
                <w:rFonts w:ascii="Times New Roman" w:eastAsia="Times New Roman" w:hAnsi="Times New Roman" w:cs="Times New Roman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478" w:type="dxa"/>
            <w:hideMark/>
          </w:tcPr>
          <w:p w:rsidR="003B1FF8" w:rsidRPr="003B1FF8" w:rsidRDefault="003B1FF8" w:rsidP="003B1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3B1FF8" w:rsidRPr="003B1FF8" w:rsidRDefault="003B1FF8" w:rsidP="003B1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видов сдаваемого оружия, боеприпасов, взрывчатых веществ и взрывных устройств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</w:t>
            </w: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единиц, граммов, метров)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Размеры денежного вознаграждения</w:t>
            </w: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(рублей)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Минометы типов: БМ-37 (батальонный), ПМ-120 (полковой) и другие аналогичные образцы вооружения, включая образцы иностранного производства и самодельные (без снаряда)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ПТРК - переносные противотанковые комплексы типов: 9п151 "Метис", 9п151М "Метис-М", 9п135 "Фагот", 9п135М "Фагот-М" (без снаряда)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ПЗРК - переносные зенитно-ракетные комплексы типов: "Стрела-2", "Стрела-2М", "Игла" (механизм без ракеты)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Гранатометы автоматические типов: АГС-17, многоразовые типов: РПГ-7, РПГ-7В, РПГ-27, включая гранатометы иностранного производства, с ночными прицелами и самодельные (без снаряда)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Одноразовые гранатометы в снаряженном состоянии типов: РПГ-18, РПГ-22, РПГ-26, РПГ-27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Пулеметы типов: ПК, ПКМ, ПКТ, ПКМБ, РПК, РПКС, РПК, РПК-74, РПКС-74, НСВ-12,7, НСВС, НСВТ, ДШК, ДШКМ, ДШКБ, КПВТ-14,5 и другие аналогичные образцы вооружения, включая пулеметы иностранного производства и с ночными прицелами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Автоматы типов: АК, АКМ, АКМС, АК-74, АКС-74, АКС-74у и другие аналогичные образцы вооружения, включая автоматы иностранного производства и с ночными прицелами, ПГТ-91 "Кедр", подствольные гранатометы типов: ГП-25, ГП-30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Боевые снайперские винтовки типа: СВД, СВДС, СВДН, включая образцы нарезного длинноствольного оружия, приспособленные для снайперской стрельбы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Пистолеты-пулеметы типов: ППШ-41, ППС-43, ГТП-90, ОЦ-02 "Кипарис" и другие аналогичные образцы вооружения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Пистолет или револьвер огнестрельный короткоствольный с нарезным стволом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Охотничий карабин (из незаконного оборота), включая обрезы из нарезного охотничьего и боевого оружия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Охотничье гладкоствольное ружье (из незаконного оборота), включая обрезы, сменные, вкладные стволы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Огнестрельное оружие ограниченного поражения (из незаконного оборота)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Газовое оружие самообороны (из незаконного оборота)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Охотничье оружие с нарезным стволом,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Охотничье оружие с нарезным стволом малокалиберное калибра 5,6 (22 WMR),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Охотничье оружие с нарезным стволом малокалиберное калибра 5,6 x 16 (22LR),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Охотничье гладкоствольное ружье,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Самодельное стреляющее устройство (изделие, предназначенное для производства выстрела огнестрельным боеприпасом)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Армейское взрывчатое вещество: тротил, гексоген и другие взрывчатые вещества, включая изделия из них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 граммов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Взрывчатое вещество промышленного назначения типа: аммонит, </w:t>
            </w:r>
            <w:proofErr w:type="spellStart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угленит</w:t>
            </w:r>
            <w:proofErr w:type="spellEnd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других типов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 граммов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Взрывное устройство - устройство, включающее в себя взрывчатое вещество и средство взрывания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 граммов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Средство взрывания: электродетонатор, капсюль-детонатор, взрыватель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Огнепроводные и электропроводные шнуры и другие аналогичные средства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метр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Штатный боеприпас - выстрелы к артиллерийскому и минометному, танковому, зенитному вооружению и авиационным пушкам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Выстрелы к РПГ-7, 7В и другим конструкциям, в том числе к разобранным одноразовым гранатометам: РПГ-18 "Муха", РПГ-22 "</w:t>
            </w:r>
            <w:proofErr w:type="spellStart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Нетта</w:t>
            </w:r>
            <w:proofErr w:type="spellEnd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РПГ-26 "</w:t>
            </w:r>
            <w:proofErr w:type="spellStart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Аглень</w:t>
            </w:r>
            <w:proofErr w:type="spellEnd"/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РПГ-27 "Таволга", РПО-А "Шмель"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Управляемые противотанковые ракеты (ПТУР типов: 9м111 (для "Метис"), 9м112 (для "Фагот"), 9м113 (для "Конкурса")) </w:t>
            </w: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 танковые управляемые ракеты (ТУР типов: 9м112, 9мП7, 9м119 и другие аналогичные типы) в пусковых контейнерах и без них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Ракеты к переносным зенитно-ракетным комплексам (ПЗРК) типов: "Стрела-2", "Стрела-2М", "Игла" и другое аналогичное вооружение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Огнемет типа РПО-А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Выстрелы к гранатомету типов: ВОГ-ЗО, ВОГ-25, ВОГ-25П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Ручные гранаты типов: Ф-1, РГО, РГН, РКГ-ЗЕМ, РГ-42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Саперные мины и специальные инженерные боеприпасы специального назначения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Боеприпасы к нарезному оружию: боевые патроны калибра 5,45, 22WMR, 7,62 и более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Патроны калибра 22LR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Боеприпасы к гладкоствольному оружию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Огнестрельное оружие ограниченного поражения (просрочен разрешительный документ на оружие)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Газовое оружие самообороны (просрочен разрешительный документ на оружие)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2000,0</w:t>
            </w:r>
          </w:p>
        </w:tc>
      </w:tr>
      <w:tr w:rsidR="003B1FF8" w:rsidRPr="003B1FF8" w:rsidTr="00C84773"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Метательные взрывчатые вещества (порох, твердое ракетное топливо и другие)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 граммов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B1FF8" w:rsidRPr="003B1FF8" w:rsidRDefault="003B1FF8" w:rsidP="003B1FF8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3B1FF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</w:tr>
    </w:tbl>
    <w:p w:rsidR="003B1FF8" w:rsidRPr="003B1FF8" w:rsidRDefault="003B1FF8" w:rsidP="003B1FF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B1FF8" w:rsidRPr="003B1FF8" w:rsidRDefault="003B1FF8" w:rsidP="001E7C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402" w:rsidRPr="003B1FF8" w:rsidRDefault="009D44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4402" w:rsidRPr="003B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51"/>
    <w:rsid w:val="00042392"/>
    <w:rsid w:val="001E7C23"/>
    <w:rsid w:val="00297E1C"/>
    <w:rsid w:val="003B1FF8"/>
    <w:rsid w:val="005C5D7A"/>
    <w:rsid w:val="00781351"/>
    <w:rsid w:val="009169C3"/>
    <w:rsid w:val="009D4402"/>
    <w:rsid w:val="00A23457"/>
    <w:rsid w:val="00D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BB96-76AA-4A2B-A5A9-0AAA029F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2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FF8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1FF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asushkov4</dc:creator>
  <cp:keywords/>
  <dc:description/>
  <cp:lastModifiedBy>Администратор</cp:lastModifiedBy>
  <cp:revision>2</cp:revision>
  <cp:lastPrinted>2018-01-29T03:56:00Z</cp:lastPrinted>
  <dcterms:created xsi:type="dcterms:W3CDTF">2018-01-30T10:53:00Z</dcterms:created>
  <dcterms:modified xsi:type="dcterms:W3CDTF">2018-01-30T10:53:00Z</dcterms:modified>
</cp:coreProperties>
</file>