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26A" w:rsidRPr="00D4226A" w:rsidRDefault="00D4226A" w:rsidP="00D42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Владельцев шумных автомобилей и мотоциклов предупреждают о штрафах за нарушение тишины</w:t>
      </w:r>
    </w:p>
    <w:p w:rsidR="00D4226A" w:rsidRDefault="00D4226A" w:rsidP="00D42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26A" w:rsidRDefault="00D4226A" w:rsidP="00D42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26A">
        <w:rPr>
          <w:rFonts w:ascii="Times New Roman" w:hAnsi="Times New Roman" w:cs="Times New Roman"/>
          <w:sz w:val="28"/>
          <w:szCs w:val="28"/>
        </w:rPr>
        <w:t>Водители «шумных» автомобилей</w:t>
      </w:r>
      <w:r w:rsidRPr="00D4226A">
        <w:rPr>
          <w:rFonts w:ascii="Times New Roman" w:hAnsi="Times New Roman" w:cs="Times New Roman"/>
          <w:sz w:val="28"/>
          <w:szCs w:val="28"/>
        </w:rPr>
        <w:t xml:space="preserve"> и мотоциклов</w:t>
      </w:r>
      <w:r w:rsidRPr="00D4226A">
        <w:rPr>
          <w:rFonts w:ascii="Times New Roman" w:hAnsi="Times New Roman" w:cs="Times New Roman"/>
          <w:sz w:val="28"/>
          <w:szCs w:val="28"/>
        </w:rPr>
        <w:t xml:space="preserve">, оборудованных прямоточными глушителями, доставляют большое неудобство жителям </w:t>
      </w:r>
      <w:r w:rsidRPr="00D4226A">
        <w:rPr>
          <w:rFonts w:ascii="Times New Roman" w:hAnsi="Times New Roman" w:cs="Times New Roman"/>
          <w:sz w:val="28"/>
          <w:szCs w:val="28"/>
        </w:rPr>
        <w:t xml:space="preserve">Усть-Катавского </w:t>
      </w:r>
      <w:r w:rsidRPr="00D4226A">
        <w:rPr>
          <w:rFonts w:ascii="Times New Roman" w:hAnsi="Times New Roman" w:cs="Times New Roman"/>
          <w:sz w:val="28"/>
          <w:szCs w:val="28"/>
        </w:rPr>
        <w:t xml:space="preserve">городского округа, особенно в ночное время. </w:t>
      </w:r>
    </w:p>
    <w:p w:rsidR="00D4226A" w:rsidRDefault="005F0C62" w:rsidP="00D42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Госавтоинспекция</w:t>
      </w:r>
      <w:r w:rsidR="00D4226A" w:rsidRPr="00D4226A">
        <w:rPr>
          <w:rFonts w:ascii="Times New Roman" w:hAnsi="Times New Roman" w:cs="Times New Roman"/>
          <w:sz w:val="28"/>
          <w:szCs w:val="28"/>
        </w:rPr>
        <w:t xml:space="preserve"> </w:t>
      </w:r>
      <w:r w:rsidR="00D4226A" w:rsidRPr="00D4226A">
        <w:rPr>
          <w:rFonts w:ascii="Times New Roman" w:hAnsi="Times New Roman" w:cs="Times New Roman"/>
          <w:sz w:val="28"/>
          <w:szCs w:val="28"/>
        </w:rPr>
        <w:t>напоминает автовладельцам,</w:t>
      </w:r>
      <w:r w:rsidR="00D4226A">
        <w:rPr>
          <w:rFonts w:ascii="Times New Roman" w:hAnsi="Times New Roman" w:cs="Times New Roman"/>
          <w:sz w:val="28"/>
          <w:szCs w:val="28"/>
        </w:rPr>
        <w:t xml:space="preserve"> что</w:t>
      </w:r>
      <w:r w:rsidR="00D4226A" w:rsidRPr="00D4226A">
        <w:rPr>
          <w:rFonts w:ascii="Times New Roman" w:hAnsi="Times New Roman" w:cs="Times New Roman"/>
          <w:sz w:val="28"/>
          <w:szCs w:val="28"/>
        </w:rPr>
        <w:t xml:space="preserve"> за незаконное внесение изменений в конструкцию транспортного средства предусмотрена ответственность по части 1 статьи 12.5 Кодекса об административных правонарушениях, а именно административный штраф в размере 500 рублей. </w:t>
      </w:r>
    </w:p>
    <w:p w:rsidR="00D4226A" w:rsidRDefault="00D4226A" w:rsidP="00D42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26A">
        <w:rPr>
          <w:rFonts w:ascii="Times New Roman" w:hAnsi="Times New Roman" w:cs="Times New Roman"/>
          <w:sz w:val="28"/>
          <w:szCs w:val="28"/>
        </w:rPr>
        <w:t xml:space="preserve">Кроме того, законодательство запрещает постановку на учёт автомобиля в том случае, если его конструкция не соответствует безопасности дорожного движения, а в случае обнаружения у зарегистрированного автомобиля такого нарушения, его государственный учёт должен быть прекращён (статья 18 Федерального закона от 03.08.2018 № 283-ФЗ «О государственной регистрации транспортных средств…»). </w:t>
      </w:r>
    </w:p>
    <w:p w:rsidR="00D4226A" w:rsidRDefault="00D4226A" w:rsidP="00D42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26A">
        <w:rPr>
          <w:rFonts w:ascii="Times New Roman" w:hAnsi="Times New Roman" w:cs="Times New Roman"/>
          <w:sz w:val="28"/>
          <w:szCs w:val="28"/>
        </w:rPr>
        <w:t xml:space="preserve">Одновременно автовладельцу такого транспортного средства выдается требование об устранении обстоятельств, способствующих совершению административного правонарушения, в случае неисполнения которого, на основании статьи 19.3 Административного кодекса, гражданин привлекается судом к ответственности в виде штрафа в размере от 2000 до 4000 рублей, либо аресту до 15 суток, либо обязательным работам от 40 до 120 часов. </w:t>
      </w:r>
      <w:r w:rsidRPr="00D4226A">
        <w:rPr>
          <w:rFonts w:ascii="Times New Roman" w:hAnsi="Times New Roman" w:cs="Times New Roman"/>
          <w:sz w:val="28"/>
          <w:szCs w:val="28"/>
        </w:rPr>
        <w:br/>
        <w:t xml:space="preserve">Материалы по совершенному правонарушению направляются в регистрационное подразделение Госавтоинспекции и государственный учет транспортного средства прекращается, государственные регистрационные знаки и регистрационные документы признаются недействительными и вносятся в соответствующие учеты утраченной специальной продукции. </w:t>
      </w:r>
    </w:p>
    <w:p w:rsidR="00D4226A" w:rsidRPr="00D4226A" w:rsidRDefault="00D4226A" w:rsidP="00D42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26A">
        <w:rPr>
          <w:rFonts w:ascii="Times New Roman" w:hAnsi="Times New Roman" w:cs="Times New Roman"/>
          <w:sz w:val="28"/>
          <w:szCs w:val="28"/>
        </w:rPr>
        <w:t>Возобновление государственного учета транспортного средства осуществляется после устранения причин, явившихся основанием для прекращения регистрации, за владельцем транспортного средства, сведения о котором содержатся в государственном реестре транспортных средств, с проведением осмотра транспортного средства, оплатой государственной пошлины, выдачей новых государственных регистрационных знаков и регистрационных документов.</w:t>
      </w:r>
    </w:p>
    <w:p w:rsidR="00D4226A" w:rsidRDefault="00FB795F" w:rsidP="00D42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.95pt;height:198.7pt">
            <v:imagedata r:id="rId5" o:title="sportivnyy-pryamotochnyy-glushitel"/>
          </v:shape>
        </w:pict>
      </w:r>
      <w:bookmarkEnd w:id="0"/>
    </w:p>
    <w:sectPr w:rsidR="00D4226A" w:rsidSect="00FB795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650A68"/>
    <w:multiLevelType w:val="multilevel"/>
    <w:tmpl w:val="F016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6A"/>
    <w:rsid w:val="005F0C62"/>
    <w:rsid w:val="00D4226A"/>
    <w:rsid w:val="00E324D6"/>
    <w:rsid w:val="00FB795F"/>
    <w:rsid w:val="00FC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62AEA-B6B4-4836-B02B-671D33B9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element">
    <w:name w:val="article-element"/>
    <w:basedOn w:val="a"/>
    <w:rsid w:val="00D42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4226A"/>
    <w:rPr>
      <w:color w:val="0000FF"/>
      <w:u w:val="single"/>
    </w:rPr>
  </w:style>
  <w:style w:type="character" w:styleId="a4">
    <w:name w:val="Emphasis"/>
    <w:basedOn w:val="a0"/>
    <w:uiPriority w:val="20"/>
    <w:qFormat/>
    <w:rsid w:val="00D4226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F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0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2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5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6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5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4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3</cp:revision>
  <cp:lastPrinted>2022-05-16T06:09:00Z</cp:lastPrinted>
  <dcterms:created xsi:type="dcterms:W3CDTF">2022-05-16T05:56:00Z</dcterms:created>
  <dcterms:modified xsi:type="dcterms:W3CDTF">2022-05-16T06:38:00Z</dcterms:modified>
</cp:coreProperties>
</file>