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613"/>
      </w:tblGrid>
      <w:tr w:rsidR="004361CB" w:rsidRPr="004361CB" w:rsidTr="004361CB">
        <w:tc>
          <w:tcPr>
            <w:tcW w:w="10173" w:type="dxa"/>
          </w:tcPr>
          <w:p w:rsidR="004361CB" w:rsidRPr="004361CB" w:rsidRDefault="004361CB" w:rsidP="004361CB">
            <w:pPr>
              <w:spacing w:after="0" w:line="240" w:lineRule="auto"/>
              <w:rPr>
                <w:b/>
                <w:sz w:val="32"/>
                <w:szCs w:val="32"/>
              </w:rPr>
            </w:pPr>
            <w:r w:rsidRPr="004361CB">
              <w:rPr>
                <w:b/>
                <w:sz w:val="32"/>
                <w:szCs w:val="32"/>
              </w:rPr>
              <w:t>СОГЛАСОВАНО</w:t>
            </w:r>
          </w:p>
          <w:p w:rsidR="004361CB" w:rsidRPr="004361CB" w:rsidRDefault="004361CB" w:rsidP="004361CB">
            <w:pPr>
              <w:spacing w:after="0" w:line="240" w:lineRule="auto"/>
              <w:rPr>
                <w:sz w:val="32"/>
                <w:szCs w:val="32"/>
              </w:rPr>
            </w:pPr>
            <w:r w:rsidRPr="004361CB">
              <w:rPr>
                <w:sz w:val="32"/>
                <w:szCs w:val="32"/>
              </w:rPr>
              <w:t>Председатель ППО</w:t>
            </w:r>
          </w:p>
          <w:p w:rsidR="004361CB" w:rsidRPr="004361CB" w:rsidRDefault="004361CB" w:rsidP="004361CB">
            <w:pPr>
              <w:spacing w:after="0" w:line="240" w:lineRule="auto"/>
              <w:rPr>
                <w:sz w:val="32"/>
                <w:szCs w:val="32"/>
              </w:rPr>
            </w:pPr>
            <w:r w:rsidRPr="004361CB">
              <w:rPr>
                <w:sz w:val="32"/>
                <w:szCs w:val="32"/>
              </w:rPr>
              <w:t>ООО «»</w:t>
            </w:r>
          </w:p>
          <w:p w:rsidR="004361CB" w:rsidRPr="004361CB" w:rsidRDefault="004361CB" w:rsidP="004361CB">
            <w:pPr>
              <w:spacing w:after="0" w:line="240" w:lineRule="auto"/>
              <w:rPr>
                <w:sz w:val="32"/>
                <w:szCs w:val="32"/>
              </w:rPr>
            </w:pPr>
          </w:p>
          <w:p w:rsidR="004361CB" w:rsidRPr="004361CB" w:rsidRDefault="004361CB" w:rsidP="004361CB">
            <w:pPr>
              <w:spacing w:after="0" w:line="240" w:lineRule="auto"/>
              <w:rPr>
                <w:sz w:val="32"/>
                <w:szCs w:val="32"/>
              </w:rPr>
            </w:pPr>
            <w:r w:rsidRPr="004361CB">
              <w:rPr>
                <w:sz w:val="32"/>
                <w:szCs w:val="32"/>
              </w:rPr>
              <w:t>______________</w:t>
            </w:r>
          </w:p>
          <w:p w:rsidR="004361CB" w:rsidRPr="004361CB" w:rsidRDefault="004361CB" w:rsidP="000D4755">
            <w:pPr>
              <w:spacing w:after="0" w:line="240" w:lineRule="auto"/>
              <w:rPr>
                <w:sz w:val="32"/>
                <w:szCs w:val="32"/>
              </w:rPr>
            </w:pPr>
            <w:r w:rsidRPr="004361CB">
              <w:rPr>
                <w:sz w:val="32"/>
                <w:szCs w:val="32"/>
              </w:rPr>
              <w:t>«___»____________г.</w:t>
            </w:r>
          </w:p>
        </w:tc>
        <w:tc>
          <w:tcPr>
            <w:tcW w:w="4613" w:type="dxa"/>
          </w:tcPr>
          <w:p w:rsidR="004361CB" w:rsidRPr="004361CB" w:rsidRDefault="004361CB" w:rsidP="004361CB">
            <w:pPr>
              <w:spacing w:after="0" w:line="240" w:lineRule="auto"/>
              <w:rPr>
                <w:b/>
                <w:sz w:val="32"/>
                <w:szCs w:val="32"/>
              </w:rPr>
            </w:pPr>
            <w:r w:rsidRPr="004361CB">
              <w:rPr>
                <w:b/>
                <w:sz w:val="32"/>
                <w:szCs w:val="32"/>
              </w:rPr>
              <w:t>УТВЕРЖДАЮ</w:t>
            </w:r>
          </w:p>
          <w:p w:rsidR="004361CB" w:rsidRPr="004361CB" w:rsidRDefault="004361CB" w:rsidP="004361CB">
            <w:pPr>
              <w:spacing w:after="0" w:line="240" w:lineRule="auto"/>
              <w:rPr>
                <w:sz w:val="32"/>
                <w:szCs w:val="32"/>
              </w:rPr>
            </w:pPr>
            <w:r w:rsidRPr="004361CB">
              <w:rPr>
                <w:sz w:val="32"/>
                <w:szCs w:val="32"/>
              </w:rPr>
              <w:t>Генеральный директор</w:t>
            </w:r>
          </w:p>
          <w:p w:rsidR="004361CB" w:rsidRPr="004361CB" w:rsidRDefault="004361CB" w:rsidP="004361CB">
            <w:pPr>
              <w:spacing w:after="0" w:line="240" w:lineRule="auto"/>
              <w:rPr>
                <w:sz w:val="32"/>
                <w:szCs w:val="32"/>
              </w:rPr>
            </w:pPr>
            <w:r w:rsidRPr="004361CB">
              <w:rPr>
                <w:sz w:val="32"/>
                <w:szCs w:val="32"/>
              </w:rPr>
              <w:t>ООО «»</w:t>
            </w:r>
          </w:p>
          <w:p w:rsidR="004361CB" w:rsidRPr="004361CB" w:rsidRDefault="004361CB" w:rsidP="004361CB">
            <w:pPr>
              <w:spacing w:after="0" w:line="240" w:lineRule="auto"/>
              <w:rPr>
                <w:sz w:val="32"/>
                <w:szCs w:val="32"/>
              </w:rPr>
            </w:pPr>
          </w:p>
          <w:p w:rsidR="004361CB" w:rsidRPr="004361CB" w:rsidRDefault="004361CB" w:rsidP="004361CB">
            <w:pPr>
              <w:spacing w:after="0" w:line="240" w:lineRule="auto"/>
              <w:rPr>
                <w:sz w:val="32"/>
                <w:szCs w:val="32"/>
              </w:rPr>
            </w:pPr>
            <w:r w:rsidRPr="004361CB">
              <w:rPr>
                <w:sz w:val="32"/>
                <w:szCs w:val="32"/>
              </w:rPr>
              <w:t>______________</w:t>
            </w:r>
          </w:p>
          <w:p w:rsidR="004361CB" w:rsidRPr="004361CB" w:rsidRDefault="004361CB" w:rsidP="000D4755">
            <w:pPr>
              <w:spacing w:after="0" w:line="240" w:lineRule="auto"/>
              <w:rPr>
                <w:sz w:val="32"/>
                <w:szCs w:val="32"/>
              </w:rPr>
            </w:pPr>
            <w:r w:rsidRPr="004361CB">
              <w:rPr>
                <w:sz w:val="32"/>
                <w:szCs w:val="32"/>
              </w:rPr>
              <w:t>«___»_____________г.</w:t>
            </w:r>
          </w:p>
        </w:tc>
      </w:tr>
    </w:tbl>
    <w:p w:rsidR="004361CB" w:rsidRPr="004361CB" w:rsidRDefault="004361CB" w:rsidP="004361CB">
      <w:pPr>
        <w:spacing w:after="0" w:line="240" w:lineRule="auto"/>
        <w:rPr>
          <w:rFonts w:ascii="Times New Roman" w:hAnsi="Times New Roman"/>
          <w:sz w:val="32"/>
          <w:szCs w:val="32"/>
        </w:rPr>
      </w:pPr>
    </w:p>
    <w:p w:rsidR="004361CB" w:rsidRPr="004361CB" w:rsidRDefault="004361CB" w:rsidP="004361CB">
      <w:pPr>
        <w:spacing w:after="0" w:line="240" w:lineRule="auto"/>
        <w:rPr>
          <w:rFonts w:ascii="Times New Roman" w:hAnsi="Times New Roman"/>
          <w:sz w:val="32"/>
          <w:szCs w:val="32"/>
        </w:rPr>
      </w:pPr>
    </w:p>
    <w:p w:rsidR="004361CB" w:rsidRPr="004361CB" w:rsidRDefault="004361CB" w:rsidP="004361CB">
      <w:pPr>
        <w:spacing w:after="0" w:line="240" w:lineRule="auto"/>
        <w:rPr>
          <w:rFonts w:ascii="Times New Roman" w:hAnsi="Times New Roman"/>
          <w:sz w:val="32"/>
          <w:szCs w:val="32"/>
        </w:rPr>
      </w:pPr>
    </w:p>
    <w:p w:rsidR="00287AE9" w:rsidRPr="004361CB" w:rsidRDefault="00287AE9" w:rsidP="004361CB">
      <w:pPr>
        <w:spacing w:after="0" w:line="240" w:lineRule="auto"/>
        <w:rPr>
          <w:sz w:val="32"/>
          <w:szCs w:val="32"/>
        </w:rPr>
      </w:pPr>
    </w:p>
    <w:p w:rsidR="00287AE9" w:rsidRPr="004361CB" w:rsidRDefault="00287AE9" w:rsidP="004361CB">
      <w:pPr>
        <w:spacing w:after="0" w:line="240" w:lineRule="auto"/>
        <w:rPr>
          <w:sz w:val="32"/>
          <w:szCs w:val="32"/>
        </w:rPr>
      </w:pPr>
    </w:p>
    <w:p w:rsidR="00287AE9" w:rsidRPr="004361CB" w:rsidRDefault="00287AE9" w:rsidP="004361CB">
      <w:pPr>
        <w:spacing w:after="0" w:line="240" w:lineRule="auto"/>
        <w:rPr>
          <w:sz w:val="32"/>
          <w:szCs w:val="32"/>
        </w:rPr>
      </w:pPr>
    </w:p>
    <w:p w:rsidR="00287AE9" w:rsidRPr="004361CB" w:rsidRDefault="00287AE9" w:rsidP="004361CB">
      <w:pPr>
        <w:spacing w:after="0" w:line="240" w:lineRule="auto"/>
        <w:rPr>
          <w:sz w:val="32"/>
          <w:szCs w:val="32"/>
        </w:rPr>
      </w:pPr>
    </w:p>
    <w:p w:rsidR="00287AE9" w:rsidRPr="004361CB" w:rsidRDefault="004361CB" w:rsidP="004361CB">
      <w:pPr>
        <w:spacing w:after="0" w:line="240" w:lineRule="auto"/>
        <w:jc w:val="center"/>
        <w:rPr>
          <w:rFonts w:ascii="Times New Roman" w:hAnsi="Times New Roman"/>
          <w:b/>
          <w:sz w:val="32"/>
          <w:szCs w:val="32"/>
        </w:rPr>
      </w:pPr>
      <w:r w:rsidRPr="004361CB">
        <w:rPr>
          <w:rFonts w:ascii="Times New Roman" w:hAnsi="Times New Roman"/>
          <w:b/>
          <w:sz w:val="32"/>
          <w:szCs w:val="32"/>
        </w:rPr>
        <w:t xml:space="preserve">Реестр опасностей и оценка рисков </w:t>
      </w:r>
    </w:p>
    <w:p w:rsidR="004361CB" w:rsidRPr="004361CB" w:rsidRDefault="004361CB" w:rsidP="004361CB">
      <w:pPr>
        <w:spacing w:after="0" w:line="240" w:lineRule="auto"/>
        <w:jc w:val="center"/>
        <w:rPr>
          <w:rFonts w:ascii="Times New Roman" w:hAnsi="Times New Roman"/>
          <w:b/>
          <w:sz w:val="32"/>
          <w:szCs w:val="32"/>
        </w:rPr>
      </w:pPr>
      <w:r w:rsidRPr="004361CB">
        <w:rPr>
          <w:rFonts w:ascii="Times New Roman" w:hAnsi="Times New Roman"/>
          <w:b/>
          <w:sz w:val="32"/>
          <w:szCs w:val="32"/>
        </w:rPr>
        <w:t>ООО «» при проведении сейсморазведочных работ</w:t>
      </w:r>
    </w:p>
    <w:p w:rsidR="00287AE9" w:rsidRPr="004361CB" w:rsidRDefault="00287AE9" w:rsidP="004361CB">
      <w:pPr>
        <w:spacing w:after="0" w:line="240" w:lineRule="auto"/>
        <w:rPr>
          <w:rFonts w:ascii="Times New Roman" w:hAnsi="Times New Roman"/>
          <w:b/>
          <w:sz w:val="32"/>
          <w:szCs w:val="32"/>
        </w:rPr>
      </w:pPr>
    </w:p>
    <w:p w:rsidR="00287AE9" w:rsidRPr="004361CB" w:rsidRDefault="00287AE9" w:rsidP="004361CB">
      <w:pPr>
        <w:spacing w:after="0" w:line="240" w:lineRule="auto"/>
        <w:rPr>
          <w:rFonts w:ascii="Times New Roman" w:hAnsi="Times New Roman"/>
          <w:b/>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rPr>
          <w:rFonts w:ascii="Times New Roman" w:hAnsi="Times New Roman"/>
          <w:sz w:val="32"/>
          <w:szCs w:val="32"/>
        </w:rPr>
      </w:pPr>
    </w:p>
    <w:p w:rsidR="00287AE9" w:rsidRPr="004361CB" w:rsidRDefault="00287AE9" w:rsidP="004361CB">
      <w:pPr>
        <w:spacing w:after="0" w:line="240" w:lineRule="auto"/>
        <w:jc w:val="center"/>
        <w:rPr>
          <w:rFonts w:ascii="Times New Roman" w:hAnsi="Times New Roman"/>
          <w:b/>
          <w:sz w:val="32"/>
          <w:szCs w:val="32"/>
        </w:rPr>
      </w:pPr>
      <w:r w:rsidRPr="004361CB">
        <w:rPr>
          <w:rFonts w:ascii="Times New Roman" w:hAnsi="Times New Roman"/>
          <w:b/>
          <w:sz w:val="32"/>
          <w:szCs w:val="32"/>
        </w:rPr>
        <w:t>г.,</w:t>
      </w:r>
      <w:r w:rsidR="004361CB" w:rsidRPr="004361CB">
        <w:rPr>
          <w:rFonts w:ascii="Times New Roman" w:hAnsi="Times New Roman"/>
          <w:b/>
          <w:sz w:val="32"/>
          <w:szCs w:val="32"/>
        </w:rPr>
        <w:t xml:space="preserve"> г.</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3780"/>
        <w:gridCol w:w="900"/>
        <w:gridCol w:w="1080"/>
        <w:gridCol w:w="900"/>
        <w:gridCol w:w="5940"/>
      </w:tblGrid>
      <w:tr w:rsidR="00287AE9" w:rsidRPr="004361CB" w:rsidTr="009B387C">
        <w:trPr>
          <w:cantSplit/>
          <w:trHeight w:val="540"/>
        </w:trPr>
        <w:tc>
          <w:tcPr>
            <w:tcW w:w="2448" w:type="dxa"/>
            <w:vMerge w:val="restart"/>
          </w:tcPr>
          <w:p w:rsidR="00287AE9" w:rsidRPr="004361CB" w:rsidRDefault="00287AE9" w:rsidP="004361CB">
            <w:pPr>
              <w:spacing w:after="0" w:line="240" w:lineRule="auto"/>
              <w:rPr>
                <w:rFonts w:ascii="Times New Roman" w:hAnsi="Times New Roman"/>
                <w:b/>
                <w:sz w:val="20"/>
                <w:szCs w:val="20"/>
              </w:rPr>
            </w:pPr>
            <w:r w:rsidRPr="004361CB">
              <w:rPr>
                <w:rFonts w:ascii="Times New Roman" w:hAnsi="Times New Roman"/>
                <w:b/>
                <w:sz w:val="20"/>
                <w:szCs w:val="20"/>
              </w:rPr>
              <w:lastRenderedPageBreak/>
              <w:t>Технологический процесс или операция</w:t>
            </w:r>
          </w:p>
        </w:tc>
        <w:tc>
          <w:tcPr>
            <w:tcW w:w="3780" w:type="dxa"/>
            <w:vMerge w:val="restart"/>
          </w:tcPr>
          <w:p w:rsidR="00287AE9" w:rsidRPr="004361CB" w:rsidRDefault="00287AE9" w:rsidP="004361CB">
            <w:pPr>
              <w:spacing w:after="0" w:line="240" w:lineRule="auto"/>
              <w:rPr>
                <w:rFonts w:ascii="Times New Roman" w:hAnsi="Times New Roman"/>
                <w:b/>
                <w:sz w:val="20"/>
                <w:szCs w:val="20"/>
              </w:rPr>
            </w:pPr>
            <w:r w:rsidRPr="004361CB">
              <w:rPr>
                <w:rFonts w:ascii="Times New Roman" w:hAnsi="Times New Roman"/>
                <w:b/>
                <w:sz w:val="20"/>
                <w:szCs w:val="20"/>
              </w:rPr>
              <w:t>Наименование опасности, риска</w:t>
            </w:r>
          </w:p>
        </w:tc>
        <w:tc>
          <w:tcPr>
            <w:tcW w:w="2880" w:type="dxa"/>
            <w:gridSpan w:val="3"/>
          </w:tcPr>
          <w:p w:rsidR="00287AE9" w:rsidRPr="004361CB" w:rsidRDefault="00287AE9" w:rsidP="004361CB">
            <w:pPr>
              <w:spacing w:after="0" w:line="240" w:lineRule="auto"/>
              <w:jc w:val="center"/>
              <w:rPr>
                <w:rFonts w:ascii="Times New Roman" w:hAnsi="Times New Roman"/>
                <w:b/>
                <w:sz w:val="20"/>
                <w:szCs w:val="20"/>
              </w:rPr>
            </w:pPr>
            <w:r w:rsidRPr="004361CB">
              <w:rPr>
                <w:rFonts w:ascii="Times New Roman" w:hAnsi="Times New Roman"/>
                <w:b/>
                <w:sz w:val="20"/>
                <w:szCs w:val="20"/>
              </w:rPr>
              <w:t>Оценка риска</w:t>
            </w:r>
          </w:p>
        </w:tc>
        <w:tc>
          <w:tcPr>
            <w:tcW w:w="5940" w:type="dxa"/>
            <w:vMerge w:val="restart"/>
          </w:tcPr>
          <w:p w:rsidR="00287AE9" w:rsidRPr="004361CB" w:rsidRDefault="00287AE9" w:rsidP="004361CB">
            <w:pPr>
              <w:spacing w:after="0" w:line="240" w:lineRule="auto"/>
              <w:rPr>
                <w:rFonts w:ascii="Times New Roman" w:hAnsi="Times New Roman"/>
                <w:b/>
                <w:sz w:val="20"/>
                <w:szCs w:val="20"/>
              </w:rPr>
            </w:pPr>
            <w:r w:rsidRPr="004361CB">
              <w:rPr>
                <w:rFonts w:ascii="Times New Roman" w:hAnsi="Times New Roman"/>
                <w:b/>
                <w:sz w:val="20"/>
                <w:szCs w:val="20"/>
              </w:rPr>
              <w:t>Мероприятия по контролю опасностей, снижению и устранению рисков</w:t>
            </w:r>
          </w:p>
        </w:tc>
      </w:tr>
      <w:tr w:rsidR="00287AE9" w:rsidRPr="004361CB" w:rsidTr="009B387C">
        <w:trPr>
          <w:cantSplit/>
          <w:trHeight w:val="1590"/>
        </w:trPr>
        <w:tc>
          <w:tcPr>
            <w:tcW w:w="2448" w:type="dxa"/>
            <w:vMerge/>
          </w:tcPr>
          <w:p w:rsidR="00287AE9" w:rsidRPr="004361CB" w:rsidRDefault="00287AE9" w:rsidP="004361CB">
            <w:pPr>
              <w:spacing w:after="0" w:line="240" w:lineRule="auto"/>
              <w:rPr>
                <w:rFonts w:ascii="Times New Roman" w:hAnsi="Times New Roman"/>
                <w:sz w:val="20"/>
                <w:szCs w:val="20"/>
              </w:rPr>
            </w:pPr>
          </w:p>
        </w:tc>
        <w:tc>
          <w:tcPr>
            <w:tcW w:w="3780" w:type="dxa"/>
            <w:vMerge/>
          </w:tcPr>
          <w:p w:rsidR="00287AE9" w:rsidRPr="004361CB" w:rsidRDefault="00287AE9" w:rsidP="004361CB">
            <w:pPr>
              <w:spacing w:after="0" w:line="240" w:lineRule="auto"/>
              <w:rPr>
                <w:rFonts w:ascii="Times New Roman" w:hAnsi="Times New Roman"/>
                <w:sz w:val="20"/>
                <w:szCs w:val="20"/>
              </w:rPr>
            </w:pPr>
          </w:p>
        </w:tc>
        <w:tc>
          <w:tcPr>
            <w:tcW w:w="900" w:type="dxa"/>
            <w:textDirection w:val="btLr"/>
            <w:vAlign w:val="center"/>
          </w:tcPr>
          <w:p w:rsidR="00287AE9" w:rsidRPr="004361CB" w:rsidRDefault="00287AE9" w:rsidP="004361CB">
            <w:pPr>
              <w:spacing w:after="0" w:line="240" w:lineRule="auto"/>
              <w:jc w:val="center"/>
              <w:rPr>
                <w:rFonts w:ascii="Times New Roman" w:hAnsi="Times New Roman"/>
                <w:b/>
                <w:sz w:val="20"/>
                <w:szCs w:val="20"/>
              </w:rPr>
            </w:pPr>
            <w:r w:rsidRPr="004361CB">
              <w:rPr>
                <w:rFonts w:ascii="Times New Roman" w:hAnsi="Times New Roman"/>
                <w:b/>
                <w:sz w:val="20"/>
                <w:szCs w:val="20"/>
              </w:rPr>
              <w:t>Вероятность</w:t>
            </w:r>
          </w:p>
        </w:tc>
        <w:tc>
          <w:tcPr>
            <w:tcW w:w="1080" w:type="dxa"/>
            <w:textDirection w:val="btLr"/>
            <w:vAlign w:val="center"/>
          </w:tcPr>
          <w:p w:rsidR="00287AE9" w:rsidRPr="004361CB" w:rsidRDefault="00287AE9" w:rsidP="004361CB">
            <w:pPr>
              <w:spacing w:after="0" w:line="240" w:lineRule="auto"/>
              <w:jc w:val="center"/>
              <w:rPr>
                <w:rFonts w:ascii="Times New Roman" w:hAnsi="Times New Roman"/>
                <w:b/>
                <w:sz w:val="20"/>
                <w:szCs w:val="20"/>
              </w:rPr>
            </w:pPr>
            <w:r w:rsidRPr="004361CB">
              <w:rPr>
                <w:rFonts w:ascii="Times New Roman" w:hAnsi="Times New Roman"/>
                <w:b/>
                <w:sz w:val="20"/>
                <w:szCs w:val="20"/>
              </w:rPr>
              <w:t>Тяжесть</w:t>
            </w:r>
          </w:p>
        </w:tc>
        <w:tc>
          <w:tcPr>
            <w:tcW w:w="900" w:type="dxa"/>
            <w:textDirection w:val="btLr"/>
            <w:vAlign w:val="center"/>
          </w:tcPr>
          <w:p w:rsidR="00287AE9" w:rsidRPr="004361CB" w:rsidRDefault="00287AE9" w:rsidP="004361CB">
            <w:pPr>
              <w:spacing w:after="0" w:line="240" w:lineRule="auto"/>
              <w:jc w:val="center"/>
              <w:rPr>
                <w:rFonts w:ascii="Times New Roman" w:hAnsi="Times New Roman"/>
                <w:b/>
                <w:sz w:val="20"/>
                <w:szCs w:val="20"/>
              </w:rPr>
            </w:pPr>
            <w:r w:rsidRPr="004361CB">
              <w:rPr>
                <w:rFonts w:ascii="Times New Roman" w:hAnsi="Times New Roman"/>
                <w:b/>
                <w:sz w:val="20"/>
                <w:szCs w:val="20"/>
              </w:rPr>
              <w:t>Риск</w:t>
            </w:r>
          </w:p>
        </w:tc>
        <w:tc>
          <w:tcPr>
            <w:tcW w:w="5940" w:type="dxa"/>
            <w:vMerge/>
          </w:tcPr>
          <w:p w:rsidR="00287AE9" w:rsidRPr="004361CB" w:rsidRDefault="00287AE9" w:rsidP="004361CB">
            <w:pPr>
              <w:spacing w:after="0" w:line="240" w:lineRule="auto"/>
              <w:rPr>
                <w:rFonts w:ascii="Times New Roman" w:hAnsi="Times New Roman"/>
                <w:sz w:val="20"/>
                <w:szCs w:val="20"/>
              </w:rPr>
            </w:pP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Пересечение рек, озер, и во время работ на болотистой местности. </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Опасность </w:t>
            </w:r>
            <w:proofErr w:type="spellStart"/>
            <w:r w:rsidRPr="004361CB">
              <w:rPr>
                <w:rFonts w:ascii="Times New Roman" w:hAnsi="Times New Roman"/>
                <w:bCs/>
                <w:sz w:val="20"/>
                <w:szCs w:val="20"/>
              </w:rPr>
              <w:t>застревания</w:t>
            </w:r>
            <w:proofErr w:type="spellEnd"/>
            <w:r w:rsidRPr="004361CB">
              <w:rPr>
                <w:rFonts w:ascii="Times New Roman" w:hAnsi="Times New Roman"/>
                <w:bCs/>
                <w:sz w:val="20"/>
                <w:szCs w:val="20"/>
              </w:rPr>
              <w:t xml:space="preserve"> ТС, опасность наезда на человека, опасность падения с ТС, опасность опрокидывания ТС, падение человека с высоты.</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Последний этап сейсморазведочных работ проводится в местности, где нет озер и глубоких рек. В весеннее, летнее и осеннее время есть возможность заболачивания. Водитель МТЛБ должен произвести оценку состояния профиля. Остановить машину и проверить местонахождения. В случае </w:t>
            </w:r>
            <w:proofErr w:type="spellStart"/>
            <w:r w:rsidRPr="004361CB">
              <w:rPr>
                <w:rFonts w:ascii="Times New Roman" w:hAnsi="Times New Roman"/>
                <w:bCs/>
                <w:sz w:val="20"/>
                <w:szCs w:val="20"/>
              </w:rPr>
              <w:t>застревания</w:t>
            </w:r>
            <w:proofErr w:type="spellEnd"/>
            <w:r w:rsidRPr="004361CB">
              <w:rPr>
                <w:rFonts w:ascii="Times New Roman" w:hAnsi="Times New Roman"/>
                <w:bCs/>
                <w:sz w:val="20"/>
                <w:szCs w:val="20"/>
              </w:rPr>
              <w:t xml:space="preserve"> вызвать по рации помощь, объяснить ситуацию, и  местонахождения. Инструктаж водителей. Проверить состояния дорог перед началом работы. Поддерживать в порядке место стоянки. Соблюдать ограничение скорости на дороге.</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Валка леса лесозаготовительной машиной, выполнение работ и передвижение техники и людей пешком  по местности (болотистая, грунтовая дорога и пр.)</w:t>
            </w:r>
          </w:p>
        </w:tc>
        <w:tc>
          <w:tcPr>
            <w:tcW w:w="378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Опасность </w:t>
            </w:r>
            <w:proofErr w:type="spellStart"/>
            <w:r w:rsidRPr="004361CB">
              <w:rPr>
                <w:rFonts w:ascii="Times New Roman" w:hAnsi="Times New Roman"/>
                <w:bCs/>
                <w:sz w:val="20"/>
                <w:szCs w:val="20"/>
              </w:rPr>
              <w:t>застревания</w:t>
            </w:r>
            <w:proofErr w:type="spellEnd"/>
            <w:r w:rsidRPr="004361CB">
              <w:rPr>
                <w:rFonts w:ascii="Times New Roman" w:hAnsi="Times New Roman"/>
                <w:bCs/>
                <w:sz w:val="20"/>
                <w:szCs w:val="20"/>
              </w:rPr>
              <w:t xml:space="preserve"> ТС, опасность наезда на человека, опасность падения с ТС, опасность опрокидывания ТС, падение человека с высоты. Обморожение, укусы диких животных. Вероятность поскользнуться или споткнуться и получить травму. Возможность возникновения  огнеопасных ситуаций. Опасность пореза частей тела, опасность от воздействия режущих инструментов, опасность удара от падающих деревьев. Опасность  удара от падающего дерева, опасность раздавливания мягких частей тела</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Максимально ограничит передвижение по болотам, передвижение осуществлять только по установленным маршрутам. Проверка толщины льда, открытые двери кабин ТС при движении по водным </w:t>
            </w:r>
            <w:proofErr w:type="gramStart"/>
            <w:r w:rsidRPr="004361CB">
              <w:rPr>
                <w:rFonts w:ascii="Times New Roman" w:hAnsi="Times New Roman"/>
                <w:bCs/>
                <w:sz w:val="20"/>
                <w:szCs w:val="20"/>
              </w:rPr>
              <w:t>преградам ,</w:t>
            </w:r>
            <w:proofErr w:type="gramEnd"/>
            <w:r w:rsidRPr="004361CB">
              <w:rPr>
                <w:rFonts w:ascii="Times New Roman" w:hAnsi="Times New Roman"/>
                <w:bCs/>
                <w:sz w:val="20"/>
                <w:szCs w:val="20"/>
              </w:rPr>
              <w:t xml:space="preserve"> скоростной режим, отстегнутые ремни безопасности  и др.  и правил безопасности.  Наличие радиосвязи, соблюдать правила движения и ограничение скорости на дороге. Поддерживать в порядке место стоянки ТС, проведение инструктажа.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Использование зимних и сменных СИЗ согласно нормам. Прекращение работ при предельных температурах. Сбор информации о передвижении и местах обитания диких животных  у местного населения. Наличие отпугивающих средств. Нахождение вблизи ТС. Наличие средств радиосвязи с ТС и базой партии.</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Обход зависших деревьев на безопасном расстоянии. Использование лыж при высоте снежного покрова более </w:t>
            </w:r>
            <w:smartTag w:uri="urn:schemas-microsoft-com:office:smarttags" w:element="metricconverter">
              <w:smartTagPr>
                <w:attr w:name="ProductID" w:val="50 см"/>
              </w:smartTagPr>
              <w:r w:rsidRPr="004361CB">
                <w:rPr>
                  <w:rFonts w:ascii="Times New Roman" w:hAnsi="Times New Roman"/>
                  <w:bCs/>
                  <w:sz w:val="20"/>
                  <w:szCs w:val="20"/>
                </w:rPr>
                <w:t>50 см</w:t>
              </w:r>
            </w:smartTag>
            <w:r w:rsidRPr="004361CB">
              <w:rPr>
                <w:rFonts w:ascii="Times New Roman" w:hAnsi="Times New Roman"/>
                <w:bCs/>
                <w:sz w:val="20"/>
                <w:szCs w:val="20"/>
              </w:rPr>
              <w:t>. контроль наличия зависших сухостойных деревьев и очистка профиля от них. Передвижение в защитной обуви. Ознакомление с планом экстренного медицинского реагирования. Наличие средства радиосвязи с ТС и базой партии.</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Наличие медицинских аптечек. Оказание первой помощи в полевых условиях</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Ознакомление с планом экстренного медицинского реагирования, соблюдение правил безопасности при обращении с ГСМ, наличие первичных средств пожаротушения.</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Проверить техническое состояния пилы перед началом работы, проверить исправность механизмов на холостом ходу. Соблюдать безопасное расстояние при валке деревьев. Наличие средств радиосвязи с ТС и базой партии.</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Валка леса в соответствии  с технологической картой. Ознакомление в планом экстренного медицинского реагирования. Наличие средства радиосвязи с ТС и базой партии, правильное применение СИЗ (ношение касок), инструктаж перед началом работы, оценка риска на данном участке работа.</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Производство работ на деревообрабатывающих станках</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Опасность наматывания частей одежды, СИЗ, в подвижные  части машин, наматывание волос и частей тела. Поражение электрическим током, пожар</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Проведение инструктажа, защитное ограждение, наличие заземления, ношение головного убора, СИЗ не должна меть свисающих концов, которые могли быть захвачены движущимися частями механизма. Не загромождать свободных доступ к пусковому устройству. Производить ежесменную чистку  оборудования от опилок и прилегающую территорию в конце смены. Произвести внешний осмотр станка перед началом работы и убедиться в технически исправном состоянии вращающихся частей механизма. Допускать к работе только специально обученный персонал. Обеспечение средствами пожаротушения и знаками безопасности. Заземление станка к контуру заземляющего устройства</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Проведение электросварочных газоопасных работ в сейсморазведочных партиях.</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поражения электростатическим зарядом, опасность воздействия открытого пламени, опасность связанная с воздействием ультрафиолетового излучения</w:t>
            </w:r>
          </w:p>
          <w:p w:rsidR="00287AE9" w:rsidRPr="004361CB" w:rsidRDefault="00287AE9" w:rsidP="004361CB">
            <w:pPr>
              <w:spacing w:after="0" w:line="240" w:lineRule="auto"/>
              <w:rPr>
                <w:rFonts w:ascii="Times New Roman" w:hAnsi="Times New Roman"/>
                <w:sz w:val="20"/>
                <w:szCs w:val="20"/>
              </w:rPr>
            </w:pPr>
            <w:proofErr w:type="gramStart"/>
            <w:r w:rsidRPr="004361CB">
              <w:rPr>
                <w:rFonts w:ascii="Times New Roman" w:hAnsi="Times New Roman"/>
                <w:bCs/>
                <w:sz w:val="20"/>
                <w:szCs w:val="20"/>
              </w:rPr>
              <w:t>опасность</w:t>
            </w:r>
            <w:proofErr w:type="gramEnd"/>
            <w:r w:rsidRPr="004361CB">
              <w:rPr>
                <w:rFonts w:ascii="Times New Roman" w:hAnsi="Times New Roman"/>
                <w:bCs/>
                <w:sz w:val="20"/>
                <w:szCs w:val="20"/>
              </w:rPr>
              <w:t xml:space="preserve"> воздействия открытого пламени, взрывы </w:t>
            </w:r>
            <w:proofErr w:type="spellStart"/>
            <w:r w:rsidRPr="004361CB">
              <w:rPr>
                <w:rFonts w:ascii="Times New Roman" w:hAnsi="Times New Roman"/>
                <w:bCs/>
                <w:sz w:val="20"/>
                <w:szCs w:val="20"/>
              </w:rPr>
              <w:t>балонов</w:t>
            </w:r>
            <w:proofErr w:type="spellEnd"/>
            <w:r w:rsidRPr="004361CB">
              <w:rPr>
                <w:rFonts w:ascii="Times New Roman" w:hAnsi="Times New Roman"/>
                <w:bCs/>
                <w:sz w:val="20"/>
                <w:szCs w:val="20"/>
              </w:rPr>
              <w:t xml:space="preserve"> с сжиженным газом</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Обеспечение соответствующих СИЗ, проведение инструктажа по пожарной безопасности, обучение ПТМ, правильная организация производства газосварочных работ и использование заземлителей.</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Обеспечение соответствующих СИЗ, проведение инструктажа по пожарной безопасности, обучение ПТМ, правильная организация производства газосварочных работ и использование исправного газосварочного оборудования. Исключения </w:t>
            </w:r>
            <w:proofErr w:type="spellStart"/>
            <w:r w:rsidRPr="004361CB">
              <w:rPr>
                <w:rFonts w:ascii="Times New Roman" w:hAnsi="Times New Roman"/>
                <w:bCs/>
                <w:sz w:val="20"/>
                <w:szCs w:val="20"/>
              </w:rPr>
              <w:t>замазученности</w:t>
            </w:r>
            <w:proofErr w:type="spellEnd"/>
            <w:r w:rsidRPr="004361CB">
              <w:rPr>
                <w:rFonts w:ascii="Times New Roman" w:hAnsi="Times New Roman"/>
                <w:bCs/>
                <w:sz w:val="20"/>
                <w:szCs w:val="20"/>
              </w:rPr>
              <w:t>.</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Проведение топографо-геодезических и лесорубочных работ в сейсморазведочных партиях.</w:t>
            </w: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Опасность </w:t>
            </w:r>
            <w:proofErr w:type="spellStart"/>
            <w:r w:rsidRPr="004361CB">
              <w:rPr>
                <w:rFonts w:ascii="Times New Roman" w:hAnsi="Times New Roman"/>
                <w:bCs/>
                <w:sz w:val="20"/>
                <w:szCs w:val="20"/>
              </w:rPr>
              <w:t>застревания</w:t>
            </w:r>
            <w:proofErr w:type="spellEnd"/>
            <w:r w:rsidRPr="004361CB">
              <w:rPr>
                <w:rFonts w:ascii="Times New Roman" w:hAnsi="Times New Roman"/>
                <w:bCs/>
                <w:sz w:val="20"/>
                <w:szCs w:val="20"/>
              </w:rPr>
              <w:t xml:space="preserve"> ТС, опасность наезда на человека, опасность падения с ТС, опасность опрокидывания ТС, падение человека с высоты. Опасность утопления человека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обморожения и укусов диких животных</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получения травмы конечностей</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получения травмы всех частей тела.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получения травмы всех частей тела.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Опасность получения травмы всех </w:t>
            </w:r>
            <w:r w:rsidRPr="004361CB">
              <w:rPr>
                <w:rFonts w:ascii="Times New Roman" w:hAnsi="Times New Roman"/>
                <w:bCs/>
                <w:sz w:val="20"/>
                <w:szCs w:val="20"/>
              </w:rPr>
              <w:lastRenderedPageBreak/>
              <w:t>частей тела.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получения травмы всех частей тела.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воздействия режущих инструментов, получение травм.</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оправления парами ГСМ, опасность воздействия открытого пламени</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Опасность наезда на человека, падение с ТС, опасность травмирования в результате ДТП.</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lastRenderedPageBreak/>
              <w:t>3</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9</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Максимально ограничивать передвижение ТС по болотам, передвижение осуществлять только по утвержденным маршрутам. Поддержание в безопасном рабочем состоянии ТС, наличие радиосвязи для вызова помощи в экстренной ситуации. Аттестация и обучение соответствующей категории водителей, занятых на перевозке людей.</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Наличие средств радиосвязи с ТС и базой партии, прекращение работ при обнаружении хищников. Наличие отпугивающих средств, наличие медицинских </w:t>
            </w:r>
            <w:proofErr w:type="gramStart"/>
            <w:r w:rsidRPr="004361CB">
              <w:rPr>
                <w:rFonts w:ascii="Times New Roman" w:hAnsi="Times New Roman"/>
                <w:bCs/>
                <w:sz w:val="20"/>
                <w:szCs w:val="20"/>
              </w:rPr>
              <w:t>аптечек,  использование</w:t>
            </w:r>
            <w:proofErr w:type="gramEnd"/>
            <w:r w:rsidRPr="004361CB">
              <w:rPr>
                <w:rFonts w:ascii="Times New Roman" w:hAnsi="Times New Roman"/>
                <w:bCs/>
                <w:sz w:val="20"/>
                <w:szCs w:val="20"/>
              </w:rPr>
              <w:t xml:space="preserve"> зимней СИЗ.</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Наличие средств радиосвязи с ТС и базой партии, наличие медицинских </w:t>
            </w:r>
            <w:proofErr w:type="gramStart"/>
            <w:r w:rsidRPr="004361CB">
              <w:rPr>
                <w:rFonts w:ascii="Times New Roman" w:hAnsi="Times New Roman"/>
                <w:bCs/>
                <w:sz w:val="20"/>
                <w:szCs w:val="20"/>
              </w:rPr>
              <w:t>аптечек,  использование</w:t>
            </w:r>
            <w:proofErr w:type="gramEnd"/>
            <w:r w:rsidRPr="004361CB">
              <w:rPr>
                <w:rFonts w:ascii="Times New Roman" w:hAnsi="Times New Roman"/>
                <w:bCs/>
                <w:sz w:val="20"/>
                <w:szCs w:val="20"/>
              </w:rPr>
              <w:t xml:space="preserve"> зимней СИЗ. Использование лыж и снегоходов.</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Валка леса в соответствии с технологической картой на </w:t>
            </w:r>
            <w:r w:rsidRPr="004361CB">
              <w:rPr>
                <w:rFonts w:ascii="Times New Roman" w:hAnsi="Times New Roman"/>
                <w:bCs/>
                <w:sz w:val="20"/>
                <w:szCs w:val="20"/>
              </w:rPr>
              <w:lastRenderedPageBreak/>
              <w:t xml:space="preserve">проведение лесорубочных работ. Ознакомление с планом экстренного медицинского реагирования, наличие медицинских аптечек у всех бригад, расчистка места предстоящих работ от сухостойных и зависших деревьев, прокопка и расчистка путей отхода перед валкой деревьев, правильное применение СИЗ. При глубине снега более </w:t>
            </w:r>
            <w:smartTag w:uri="urn:schemas-microsoft-com:office:smarttags" w:element="metricconverter">
              <w:smartTagPr>
                <w:attr w:name="ProductID" w:val="50 см"/>
              </w:smartTagPr>
              <w:r w:rsidRPr="004361CB">
                <w:rPr>
                  <w:rFonts w:ascii="Times New Roman" w:hAnsi="Times New Roman"/>
                  <w:bCs/>
                  <w:sz w:val="20"/>
                  <w:szCs w:val="20"/>
                </w:rPr>
                <w:t>50 см</w:t>
              </w:r>
            </w:smartTag>
            <w:r w:rsidRPr="004361CB">
              <w:rPr>
                <w:rFonts w:ascii="Times New Roman" w:hAnsi="Times New Roman"/>
                <w:bCs/>
                <w:sz w:val="20"/>
                <w:szCs w:val="20"/>
              </w:rPr>
              <w:t>. использование лыж. Работа в парах</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Прокопка и расчистка путей отхода перед валкой деревьев. При глубине снега более </w:t>
            </w:r>
            <w:smartTag w:uri="urn:schemas-microsoft-com:office:smarttags" w:element="metricconverter">
              <w:smartTagPr>
                <w:attr w:name="ProductID" w:val="50 см"/>
              </w:smartTagPr>
              <w:r w:rsidRPr="004361CB">
                <w:rPr>
                  <w:rFonts w:ascii="Times New Roman" w:hAnsi="Times New Roman"/>
                  <w:bCs/>
                  <w:sz w:val="20"/>
                  <w:szCs w:val="20"/>
                </w:rPr>
                <w:t>50 см</w:t>
              </w:r>
            </w:smartTag>
            <w:r w:rsidRPr="004361CB">
              <w:rPr>
                <w:rFonts w:ascii="Times New Roman" w:hAnsi="Times New Roman"/>
                <w:bCs/>
                <w:sz w:val="20"/>
                <w:szCs w:val="20"/>
              </w:rPr>
              <w:t>. использование лыж. Правильное использование СИЗ, работа в парах.</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Безопасное производство работ, проведение инструктажа, наличие медицинской аптечки.</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Использование исправного инструмента, проведение инструктажа, наличие медицинской аптечки, наличие средств радиосвязи с ТС и базой партии</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Соблюдение правил безопасности при обращении с ГСМ, инструктаж по ПТМ.</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Соблюдение правил дорожного движения и правил </w:t>
            </w:r>
            <w:proofErr w:type="gramStart"/>
            <w:r w:rsidRPr="004361CB">
              <w:rPr>
                <w:rFonts w:ascii="Times New Roman" w:hAnsi="Times New Roman"/>
                <w:bCs/>
                <w:sz w:val="20"/>
                <w:szCs w:val="20"/>
              </w:rPr>
              <w:t>перевозки  пассажиров</w:t>
            </w:r>
            <w:proofErr w:type="gramEnd"/>
            <w:r w:rsidRPr="004361CB">
              <w:rPr>
                <w:rFonts w:ascii="Times New Roman" w:hAnsi="Times New Roman"/>
                <w:bCs/>
                <w:sz w:val="20"/>
                <w:szCs w:val="20"/>
              </w:rPr>
              <w:t>, поддержание в безопасном рабочем состоянии ТС, обеспечение ТС аптечками и огнетушителями, личная осторожность при выходе и входе в ТС.</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Проведение сейсморазведочных работ</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Опасность </w:t>
            </w:r>
            <w:proofErr w:type="spellStart"/>
            <w:r w:rsidRPr="004361CB">
              <w:rPr>
                <w:rFonts w:ascii="Times New Roman" w:hAnsi="Times New Roman"/>
                <w:bCs/>
                <w:sz w:val="20"/>
                <w:szCs w:val="20"/>
              </w:rPr>
              <w:t>натыкания</w:t>
            </w:r>
            <w:proofErr w:type="spellEnd"/>
            <w:r w:rsidRPr="004361CB">
              <w:rPr>
                <w:rFonts w:ascii="Times New Roman" w:hAnsi="Times New Roman"/>
                <w:bCs/>
                <w:sz w:val="20"/>
                <w:szCs w:val="20"/>
              </w:rPr>
              <w:t xml:space="preserve"> на неподвижную колющую поверхность, опасность падения груза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утонуть в водоеме, опасность падения с транспортного средства, опасность опрокидывания ТС,</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быть уколотым или проткнутым, опасность поражения током, укусы животных, опасность утопления, опасность обморожения</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падения деревьев. Опасность быть уколотым или проткнутым. Опасность укуса животными. Опасность обморожения, опасность утопления.</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падения деревьев. Опасность быть уколотым или проткнутым. Опасность укуса животными. Опасность обморожения, опасность утопления.</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Опасность  травмирования всех частей тела. Опасность самовозгорания горючих веществ. Опасность возникновения взрыва, происшедшего в следствии пожара, опасность воздействий ударной волны. Опасность воздействия высокого </w:t>
            </w:r>
            <w:r w:rsidRPr="004361CB">
              <w:rPr>
                <w:rFonts w:ascii="Times New Roman" w:hAnsi="Times New Roman"/>
                <w:bCs/>
                <w:sz w:val="20"/>
                <w:szCs w:val="20"/>
              </w:rPr>
              <w:lastRenderedPageBreak/>
              <w:t>давления при взрыве. Опасность ожога при взрыве. Опасность обрушения горных пород при взрыве</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падения деревьев. Опасность быть уколотым или проткнутым. Опасность обморожения, опасность утопления.</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утонуть в водоеме, опасность падения с транспортного средства, опасность опрокидывания ТС.</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Обморожение</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lastRenderedPageBreak/>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4</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Проведение инструктажа, погрузку гирлянд производить только при полной остановке ТС путем передачи их из рук в руки находящемуся в кузове рабочему, который укладывает гирлянды в специально отведённое в кузове место. Смотанные гирлянды сейсмоприемников запрещается бросать в кузов смотки из-за возможного их падения и </w:t>
            </w:r>
            <w:proofErr w:type="spellStart"/>
            <w:r w:rsidRPr="004361CB">
              <w:rPr>
                <w:rFonts w:ascii="Times New Roman" w:hAnsi="Times New Roman"/>
                <w:bCs/>
                <w:sz w:val="20"/>
                <w:szCs w:val="20"/>
              </w:rPr>
              <w:t>трвмирования</w:t>
            </w:r>
            <w:proofErr w:type="spellEnd"/>
            <w:r w:rsidRPr="004361CB">
              <w:rPr>
                <w:rFonts w:ascii="Times New Roman" w:hAnsi="Times New Roman"/>
                <w:bCs/>
                <w:sz w:val="20"/>
                <w:szCs w:val="20"/>
              </w:rPr>
              <w:t xml:space="preserve"> рабочих. Масса поднимаемого оборудования не должна превышать 25 кг.  При подъеме тяжелого оборудования спина не должна прогибаться, подъем производить за счет работы ног.</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Ознакомление персонала с порядком посадки-высадки пассажиров, системой  сигналов о начале движения и остановки. Исправные сигналы в салоне и кабине ТС. Движение с открытыми дверями и не пристегнутыми ремнями </w:t>
            </w:r>
            <w:proofErr w:type="gramStart"/>
            <w:r w:rsidRPr="004361CB">
              <w:rPr>
                <w:rFonts w:ascii="Times New Roman" w:hAnsi="Times New Roman"/>
                <w:bCs/>
                <w:sz w:val="20"/>
                <w:szCs w:val="20"/>
              </w:rPr>
              <w:t>безопасности,  наличие</w:t>
            </w:r>
            <w:proofErr w:type="gramEnd"/>
            <w:r w:rsidRPr="004361CB">
              <w:rPr>
                <w:rFonts w:ascii="Times New Roman" w:hAnsi="Times New Roman"/>
                <w:bCs/>
                <w:sz w:val="20"/>
                <w:szCs w:val="20"/>
              </w:rPr>
              <w:t xml:space="preserve"> подручных средств для спасения, радиосвязь с ТС и базой партии, наличие медицинских аптечек, уборка сухостойных и нависших деревьев, создание временных зимних дорог и ледовых переправ, проведение работ на данных участках при достаточном промерзании льда, замеры толщины льда и снежного покрова.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Применение необходимым СИЗ, размотку </w:t>
            </w:r>
            <w:proofErr w:type="spellStart"/>
            <w:r w:rsidRPr="004361CB">
              <w:rPr>
                <w:rFonts w:ascii="Times New Roman" w:hAnsi="Times New Roman"/>
                <w:bCs/>
                <w:sz w:val="20"/>
                <w:szCs w:val="20"/>
              </w:rPr>
              <w:t>сейсмокос</w:t>
            </w:r>
            <w:proofErr w:type="spellEnd"/>
            <w:r w:rsidRPr="004361CB">
              <w:rPr>
                <w:rFonts w:ascii="Times New Roman" w:hAnsi="Times New Roman"/>
                <w:bCs/>
                <w:sz w:val="20"/>
                <w:szCs w:val="20"/>
              </w:rPr>
              <w:t xml:space="preserve"> производить только в рукавицах, перчатках, при разматывании ТС должно передвигаться со скоростью не более 5 км/час. Наличие средств отпугивания животных. Организация работы вблизи ЛЭП. Наличие медицинских аптечек.</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Разворачивание ТС в местах, где отсутствуют сухостойные и </w:t>
            </w:r>
            <w:r w:rsidRPr="004361CB">
              <w:rPr>
                <w:rFonts w:ascii="Times New Roman" w:hAnsi="Times New Roman"/>
                <w:bCs/>
                <w:sz w:val="20"/>
                <w:szCs w:val="20"/>
              </w:rPr>
              <w:lastRenderedPageBreak/>
              <w:t>нависшие деревья. Соблюдение безопасного расстояния между персоналом и ТС при движении и развороте. Наличие аптечки первой помощи. Надежное соединение клемм питающих кабелей с  клеммами аккумуляторов, наличие радиосвязи.</w:t>
            </w:r>
            <w:r w:rsidRPr="004361CB">
              <w:rPr>
                <w:rFonts w:ascii="Times New Roman" w:hAnsi="Times New Roman"/>
                <w:sz w:val="20"/>
                <w:szCs w:val="20"/>
              </w:rPr>
              <w:t xml:space="preserve"> </w:t>
            </w:r>
            <w:r w:rsidRPr="004361CB">
              <w:rPr>
                <w:rFonts w:ascii="Times New Roman" w:hAnsi="Times New Roman"/>
                <w:bCs/>
                <w:sz w:val="20"/>
                <w:szCs w:val="20"/>
              </w:rPr>
              <w:t>Наличие средств отпугивания животных.</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Допуск к работе только подготовленного и обученного персонала, имеющего сиротствующие допуски. Установка предупреждающих аншлагов. Отсутствие людей в опасной зоне. Обязательное </w:t>
            </w:r>
            <w:proofErr w:type="gramStart"/>
            <w:r w:rsidRPr="004361CB">
              <w:rPr>
                <w:rFonts w:ascii="Times New Roman" w:hAnsi="Times New Roman"/>
                <w:bCs/>
                <w:sz w:val="20"/>
                <w:szCs w:val="20"/>
              </w:rPr>
              <w:t>применение  предупреждающей</w:t>
            </w:r>
            <w:proofErr w:type="gramEnd"/>
            <w:r w:rsidRPr="004361CB">
              <w:rPr>
                <w:rFonts w:ascii="Times New Roman" w:hAnsi="Times New Roman"/>
                <w:bCs/>
                <w:sz w:val="20"/>
                <w:szCs w:val="20"/>
              </w:rPr>
              <w:t xml:space="preserve"> звуковой сигнализации, применение СИЗ, наличие аптечки первой помощи, исправность систем освещения ТС. Использование налобных фонариков работниками отряда. Нахождение работников в поле видимости друг друга.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Разворачивание ТС в местах, где отсутствуют сухостойные и нависшие деревья. Соблюдение безопасного расстояния между персоналом и ТС при движении и развороте. Наличие аптечки первой помощи. Надежное соединение клемм питающих кабелей с  клеммами аккумуляторов, наличие радиосвязи.</w:t>
            </w:r>
            <w:r w:rsidRPr="004361CB">
              <w:rPr>
                <w:rFonts w:ascii="Times New Roman" w:hAnsi="Times New Roman"/>
                <w:sz w:val="20"/>
                <w:szCs w:val="20"/>
              </w:rPr>
              <w:t xml:space="preserve"> </w:t>
            </w:r>
            <w:r w:rsidRPr="004361CB">
              <w:rPr>
                <w:rFonts w:ascii="Times New Roman" w:hAnsi="Times New Roman"/>
                <w:bCs/>
                <w:sz w:val="20"/>
                <w:szCs w:val="20"/>
              </w:rPr>
              <w:t>Наличие средств отпугивания животных.</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Замеры толщины льда и снежного покрова. Создание временных зимних дорог и ледовых переправ. Уборка сухостойных и нависших деревьев. Наличие подручных средств для спасения. Наличия люков для экстренной эвакуации. Движение с открытыми дверьми и не пристёгнутыми ремнями безопасности. Исправные сигналы в салоне ТС. Ознакомление персонала с порядков посадки высадки  и  системой сигналов о начале движения и остановки.</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Инструктаж перед выходом на работу. Использование зимних СИЗ. Прекращение работ при предельных температурах. Наличие средств радиосвязи с ТС и базой партии. Предоставление перерывов для обогрева персонала.</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Проведение работ с электрооборудованием.</w:t>
            </w:r>
          </w:p>
        </w:tc>
        <w:tc>
          <w:tcPr>
            <w:tcW w:w="378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Опасность поражения электротоком вследствие прямого контакта с токоведущими частями из-за касания  незащищёнными частями тела деталей, находящихся под напряжением. Опасность от вдыхания дыма, паров вредных газов и пыли при пожаре. Опасность воздействия открытого пламени</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Проведение инструктажа, защитное ограждение, наличие заземления, Обеспечение средствами пожаротушения и знаками безопасности. Заземление электрооборудования к контуру заземляющего устройства, своевременно проводить замеры сопротивления изоляции.</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Проведение работ на высоте</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Опасность падения с высоты, опасность поражения электротоком вследствие прямого контакта с токоведущими </w:t>
            </w:r>
            <w:r w:rsidRPr="004361CB">
              <w:rPr>
                <w:rFonts w:ascii="Times New Roman" w:hAnsi="Times New Roman"/>
                <w:bCs/>
                <w:sz w:val="20"/>
                <w:szCs w:val="20"/>
              </w:rPr>
              <w:lastRenderedPageBreak/>
              <w:t xml:space="preserve">частями из-за </w:t>
            </w:r>
            <w:proofErr w:type="gramStart"/>
            <w:r w:rsidRPr="004361CB">
              <w:rPr>
                <w:rFonts w:ascii="Times New Roman" w:hAnsi="Times New Roman"/>
                <w:bCs/>
                <w:sz w:val="20"/>
                <w:szCs w:val="20"/>
              </w:rPr>
              <w:t>касания  незащищёнными</w:t>
            </w:r>
            <w:proofErr w:type="gramEnd"/>
            <w:r w:rsidRPr="004361CB">
              <w:rPr>
                <w:rFonts w:ascii="Times New Roman" w:hAnsi="Times New Roman"/>
                <w:bCs/>
                <w:sz w:val="20"/>
                <w:szCs w:val="20"/>
              </w:rPr>
              <w:t xml:space="preserve"> частями тела деталей, находящихся под напряжением. Опасность от вдыхания дыма, паров вредных газов и пыли при пожаре. Опасность воздействия открытого пламени</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lastRenderedPageBreak/>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Допускать к работе только специально подготовленный персонал. Проведение инструктажа, защитное ограждение, наличие заземления, Обеспечение средствами пожаротушения и знаками </w:t>
            </w:r>
            <w:r w:rsidRPr="004361CB">
              <w:rPr>
                <w:rFonts w:ascii="Times New Roman" w:hAnsi="Times New Roman"/>
                <w:bCs/>
                <w:sz w:val="20"/>
                <w:szCs w:val="20"/>
              </w:rPr>
              <w:lastRenderedPageBreak/>
              <w:t>безопасности. Заземление электрооборудования к контуру заземляющего устройства, своевременно проводить замеры сопротивления изоляции. Контроль за техническим состоянием лестниц, обязательная страховка вторым работником на земле. Поверка знаний по  электробезопасности Использование исправного электрооборудования.</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Проведение погрузочно-разгрузочных работ</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связанная с перемещением груза с использованием ПС, опасность падения, не закрепленного груза.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Раздавливание, поражение электрическим током, заваливание грунтом</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падения груза</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Раздавливание, поражение электрическим током, заваливание грунтом</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Обученный и аттестованный персонал, не допускать подъем груза массой превышающей грузоподъемность крана, использование исправные грузозахватных приспособлений, не поднимать груз,  масса которого неизвестна, не поднимать груз, заваленный или примёрзший, строго соблюдать схемы строповки груза, браковка грузозахватных приспособлений.</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Установка переносного </w:t>
            </w:r>
            <w:proofErr w:type="gramStart"/>
            <w:r w:rsidRPr="004361CB">
              <w:rPr>
                <w:rFonts w:ascii="Times New Roman" w:hAnsi="Times New Roman"/>
                <w:bCs/>
                <w:sz w:val="20"/>
                <w:szCs w:val="20"/>
              </w:rPr>
              <w:t>заземления  автокрана</w:t>
            </w:r>
            <w:proofErr w:type="gramEnd"/>
            <w:r w:rsidRPr="004361CB">
              <w:rPr>
                <w:rFonts w:ascii="Times New Roman" w:hAnsi="Times New Roman"/>
                <w:bCs/>
                <w:sz w:val="20"/>
                <w:szCs w:val="20"/>
              </w:rPr>
              <w:t xml:space="preserve"> Работа вблизи ЛЭП проводится по наряду-допуску, Обученный и аттестованный персонал, не допускать подъем груза массой превышающей грузоподъемность крана, использование исправные грузозахватных приспособлений, не поднимать груз,  масса которого неизвестна, не поднимать груз заваленный или примёрзший, строго соблюдать схемы строповки груза, браковка грузозахватных приспособлений.</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Использование СИЗ. Обученный и аттестованный персонал. Не допускать подъем груза, с находящимися на нем людьми и не закрепленными предметами. Использовать </w:t>
            </w:r>
            <w:proofErr w:type="gramStart"/>
            <w:r w:rsidRPr="004361CB">
              <w:rPr>
                <w:rFonts w:ascii="Times New Roman" w:hAnsi="Times New Roman"/>
                <w:bCs/>
                <w:sz w:val="20"/>
                <w:szCs w:val="20"/>
              </w:rPr>
              <w:t>исправные  СГП</w:t>
            </w:r>
            <w:proofErr w:type="gramEnd"/>
            <w:r w:rsidRPr="004361CB">
              <w:rPr>
                <w:rFonts w:ascii="Times New Roman" w:hAnsi="Times New Roman"/>
                <w:bCs/>
                <w:sz w:val="20"/>
                <w:szCs w:val="20"/>
              </w:rPr>
              <w:t xml:space="preserve"> и тару. Определить массу груза и характер груза. Соблюдение безопасного расстояния от стропальщика до поднимаемого груза, выход стропальщика из опасной зоны работы крана. </w:t>
            </w:r>
            <w:proofErr w:type="spellStart"/>
            <w:r w:rsidRPr="004361CB">
              <w:rPr>
                <w:rFonts w:ascii="Times New Roman" w:hAnsi="Times New Roman"/>
                <w:bCs/>
                <w:sz w:val="20"/>
                <w:szCs w:val="20"/>
              </w:rPr>
              <w:t>Строповка</w:t>
            </w:r>
            <w:proofErr w:type="spellEnd"/>
            <w:r w:rsidRPr="004361CB">
              <w:rPr>
                <w:rFonts w:ascii="Times New Roman" w:hAnsi="Times New Roman"/>
                <w:bCs/>
                <w:sz w:val="20"/>
                <w:szCs w:val="20"/>
              </w:rPr>
              <w:t xml:space="preserve"> груза согласно схемам строповки. Работы вблизи ЛЭП проводить по наряду-допуску. Запрет установки крана под ЛЭП. Установка переносного заземления автокрана. Перемещение груза на высоте не менее на 0,5 м выше встречающихся на пути предметов, оборудования</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Установка переносного </w:t>
            </w:r>
            <w:proofErr w:type="gramStart"/>
            <w:r w:rsidRPr="004361CB">
              <w:rPr>
                <w:rFonts w:ascii="Times New Roman" w:hAnsi="Times New Roman"/>
                <w:bCs/>
                <w:sz w:val="20"/>
                <w:szCs w:val="20"/>
              </w:rPr>
              <w:t>заземления  автокрана</w:t>
            </w:r>
            <w:proofErr w:type="gramEnd"/>
            <w:r w:rsidRPr="004361CB">
              <w:rPr>
                <w:rFonts w:ascii="Times New Roman" w:hAnsi="Times New Roman"/>
                <w:bCs/>
                <w:sz w:val="20"/>
                <w:szCs w:val="20"/>
              </w:rPr>
              <w:t xml:space="preserve"> Работа вблизи ЛЭП проводится по наряду-допуску, Обученный и аттестованный персонал, не допускать подъем груза массой превышающей грузоподъемность крана, использование исправные грузозахватных приспособлений, не поднимать груз,  масса которого неизвестна, не поднимать груз заваленный или примёрзший, строго соблюдать схемы строповки груза, браковка грузозахватных приспособлений.</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Пересечение ледовых переправ</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утонуть в водоеме</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Возможность проваливания вездеходов и пеших работников в болота, рек, ручьи и озера</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 xml:space="preserve">Прекращение работ на данных участках, объезд и обход по стационарным переправам. Инструктаж по ОТ Применение СИЗ. Страховка передвигающегося по льду персонала с берега при помощи веревки. Наличие радиосвязи. Обеспечение ТС </w:t>
            </w:r>
            <w:r w:rsidRPr="004361CB">
              <w:rPr>
                <w:rFonts w:ascii="Times New Roman" w:hAnsi="Times New Roman"/>
                <w:bCs/>
                <w:sz w:val="20"/>
                <w:szCs w:val="20"/>
              </w:rPr>
              <w:lastRenderedPageBreak/>
              <w:t>аптечками, огнетушителями. Аттестация, обучение, соответствующая категория водителей, занятых на перевозке людей. Проверка толщины льда, открытые двери кабин ТС при движении по водным преградам, скоростной режим, отстегнутые ремни безопасности и др. правила безопасности при пересечении водных объектов и движении по льду. Максимально ограничивать передвижение по болотам, передвижение по болотам, передвижение по установленным маршрутам.</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Проведение  взрывных  работ</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самовозгорания горючих веществ.</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Вероятность  детонации от статического электричества,  от удара, от нагрева</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Вероятность детонирования от удара, от электропроводки автомобиля</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Снятие статического электричества путем прикосновения к заземляющему проводу. Обработка спецодежды антистатиком. </w:t>
            </w:r>
            <w:proofErr w:type="spellStart"/>
            <w:r w:rsidRPr="004361CB">
              <w:rPr>
                <w:rFonts w:ascii="Times New Roman" w:hAnsi="Times New Roman"/>
                <w:bCs/>
                <w:sz w:val="20"/>
                <w:szCs w:val="20"/>
              </w:rPr>
              <w:t>Закорачивание</w:t>
            </w:r>
            <w:proofErr w:type="spellEnd"/>
            <w:r w:rsidRPr="004361CB">
              <w:rPr>
                <w:rFonts w:ascii="Times New Roman" w:hAnsi="Times New Roman"/>
                <w:bCs/>
                <w:sz w:val="20"/>
                <w:szCs w:val="20"/>
              </w:rPr>
              <w:t xml:space="preserve"> концов выводных проводов при маркировке. Соблюдение  мер предосторожности, согласно требованию инструкций с ЭДС</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Соблюдение требований инструкций по обращению с ВМ</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Перевозка специализированным транспортом, оборудованным транспортом, оборудованным в соответствии с требованиями правил перевозки опасных грузов. Водители, прошедшие </w:t>
            </w:r>
            <w:proofErr w:type="gramStart"/>
            <w:r w:rsidRPr="004361CB">
              <w:rPr>
                <w:rFonts w:ascii="Times New Roman" w:hAnsi="Times New Roman"/>
                <w:bCs/>
                <w:sz w:val="20"/>
                <w:szCs w:val="20"/>
              </w:rPr>
              <w:t>обучение ,аттестацию</w:t>
            </w:r>
            <w:proofErr w:type="gramEnd"/>
            <w:r w:rsidRPr="004361CB">
              <w:rPr>
                <w:rFonts w:ascii="Times New Roman" w:hAnsi="Times New Roman"/>
                <w:bCs/>
                <w:sz w:val="20"/>
                <w:szCs w:val="20"/>
              </w:rPr>
              <w:t xml:space="preserve"> и имеющие допуск к перевозке опасных грузов. Запрет на перевозку в специально оборудованном автомобиле посторонних грузов и ГСМ</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Концы магистральных проводов закорочены. Использование специального инструмента для опускания заряда в скважину. Проверка проводимости взрывной цепи производится специальными приборами, прошедшими проверку в специализированной организации. Отсутствие посторонних лиц в пределах опасной зоны при изготовлении заряда-боевика и зарядке скважины</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Монтаж взрывной магистрали от скважины к источнику тока. Отсутствие людей в пределах опасной зоны</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Проведение газоопасных работ</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 </w:t>
            </w: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от воздействия открытого пламени, опасность воспламенения</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взрывоопасность, воздействие вредных газов, тепловой удар, обморожение</w:t>
            </w:r>
          </w:p>
          <w:p w:rsidR="00287AE9" w:rsidRPr="004361CB" w:rsidRDefault="00287AE9" w:rsidP="004361CB">
            <w:pPr>
              <w:spacing w:after="0" w:line="240" w:lineRule="auto"/>
              <w:rPr>
                <w:rFonts w:ascii="Times New Roman" w:hAnsi="Times New Roman"/>
                <w:sz w:val="20"/>
                <w:szCs w:val="20"/>
              </w:rPr>
            </w:pP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Инструктаж по ОТ и ПБ. Обеспечение СИЗ, использование исправного </w:t>
            </w:r>
            <w:proofErr w:type="spellStart"/>
            <w:r w:rsidRPr="004361CB">
              <w:rPr>
                <w:rFonts w:ascii="Times New Roman" w:hAnsi="Times New Roman"/>
                <w:bCs/>
                <w:sz w:val="20"/>
                <w:szCs w:val="20"/>
              </w:rPr>
              <w:t>газорезочного</w:t>
            </w:r>
            <w:proofErr w:type="spellEnd"/>
            <w:r w:rsidRPr="004361CB">
              <w:rPr>
                <w:rFonts w:ascii="Times New Roman" w:hAnsi="Times New Roman"/>
                <w:bCs/>
                <w:sz w:val="20"/>
                <w:szCs w:val="20"/>
              </w:rPr>
              <w:t xml:space="preserve"> оборудования. Обучение по оказанию первой медицинской помощи. Прекращение работ при предельных температурах. План действий при авариях и несчастных случаях.</w:t>
            </w:r>
          </w:p>
        </w:tc>
      </w:tr>
      <w:tr w:rsidR="00287AE9" w:rsidRPr="004361CB" w:rsidTr="009B387C">
        <w:tc>
          <w:tcPr>
            <w:tcW w:w="2448"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При движении механических транспортных средств на колесном и гусеничном ходу.</w:t>
            </w:r>
          </w:p>
          <w:p w:rsidR="00287AE9" w:rsidRPr="004361CB" w:rsidRDefault="00287AE9" w:rsidP="004361CB">
            <w:pPr>
              <w:spacing w:after="0" w:line="240" w:lineRule="auto"/>
              <w:rPr>
                <w:rFonts w:ascii="Times New Roman" w:hAnsi="Times New Roman"/>
                <w:sz w:val="20"/>
                <w:szCs w:val="20"/>
              </w:rPr>
            </w:pPr>
          </w:p>
        </w:tc>
        <w:tc>
          <w:tcPr>
            <w:tcW w:w="378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падения с транспортного средства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проваливания вездеходов и автомобилей в болота, реки, ручьи и озера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опрокидывания ТС</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травмирования в результате ДТП</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Опасность падения груза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lastRenderedPageBreak/>
              <w:t>Опасность падения груза</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Опасность </w:t>
            </w:r>
            <w:proofErr w:type="spellStart"/>
            <w:r w:rsidRPr="004361CB">
              <w:rPr>
                <w:rFonts w:ascii="Times New Roman" w:hAnsi="Times New Roman"/>
                <w:bCs/>
                <w:sz w:val="20"/>
                <w:szCs w:val="20"/>
              </w:rPr>
              <w:t>травмарировния</w:t>
            </w:r>
            <w:proofErr w:type="spellEnd"/>
            <w:r w:rsidRPr="004361CB">
              <w:rPr>
                <w:rFonts w:ascii="Times New Roman" w:hAnsi="Times New Roman"/>
                <w:bCs/>
                <w:sz w:val="20"/>
                <w:szCs w:val="20"/>
              </w:rPr>
              <w:t xml:space="preserve">  </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Состояние дорожного полотна, плохая видимость</w:t>
            </w:r>
          </w:p>
          <w:p w:rsidR="00287AE9" w:rsidRPr="004361CB" w:rsidRDefault="00287AE9" w:rsidP="004361CB">
            <w:pPr>
              <w:spacing w:after="0" w:line="240" w:lineRule="auto"/>
              <w:rPr>
                <w:rFonts w:ascii="Times New Roman" w:hAnsi="Times New Roman"/>
                <w:sz w:val="20"/>
                <w:szCs w:val="20"/>
              </w:rPr>
            </w:pPr>
            <w:r w:rsidRPr="004361CB">
              <w:rPr>
                <w:rFonts w:ascii="Times New Roman" w:hAnsi="Times New Roman"/>
                <w:bCs/>
                <w:sz w:val="20"/>
                <w:szCs w:val="20"/>
              </w:rPr>
              <w:t>Движение по льду</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lastRenderedPageBreak/>
              <w:t>2</w:t>
            </w:r>
          </w:p>
        </w:tc>
        <w:tc>
          <w:tcPr>
            <w:tcW w:w="108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3</w:t>
            </w:r>
          </w:p>
        </w:tc>
        <w:tc>
          <w:tcPr>
            <w:tcW w:w="900" w:type="dxa"/>
          </w:tcPr>
          <w:p w:rsidR="00287AE9" w:rsidRPr="004361CB" w:rsidRDefault="00287AE9" w:rsidP="004361CB">
            <w:pPr>
              <w:spacing w:after="0" w:line="240" w:lineRule="auto"/>
              <w:jc w:val="center"/>
              <w:rPr>
                <w:rFonts w:ascii="Times New Roman" w:hAnsi="Times New Roman"/>
                <w:sz w:val="20"/>
                <w:szCs w:val="20"/>
              </w:rPr>
            </w:pPr>
            <w:r w:rsidRPr="004361CB">
              <w:rPr>
                <w:rFonts w:ascii="Times New Roman" w:hAnsi="Times New Roman"/>
                <w:sz w:val="20"/>
                <w:szCs w:val="20"/>
              </w:rPr>
              <w:t>6</w:t>
            </w:r>
          </w:p>
        </w:tc>
        <w:tc>
          <w:tcPr>
            <w:tcW w:w="5940" w:type="dxa"/>
          </w:tcPr>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Инструктажи по ОТ и ПБ. Инструктажи по БДД. Соблюдение правил дорожного движения и правил перевозки пассажиров. Поддержание в безопасном рабочем состоянии ТС. Соответствующая категория водителей, занятых на перевозке людей. Исправность звуковых сигналов в салоне и в кабине. Исправность ремней безопасности. Ознакомление персонала с мерами безопасности и звуковой сигнализацией при посадке-высадке в ТС  </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Инструктажи по ОТ и ПБ. Проведение работ на данных участках </w:t>
            </w:r>
            <w:r w:rsidRPr="004361CB">
              <w:rPr>
                <w:rFonts w:ascii="Times New Roman" w:hAnsi="Times New Roman"/>
                <w:bCs/>
                <w:sz w:val="20"/>
                <w:szCs w:val="20"/>
              </w:rPr>
              <w:lastRenderedPageBreak/>
              <w:t>при достаточном промерзании льда, замеры толщины льда и снежного покрова. Создание временных зимних дорог и ледовых переправ. Радиосвязь с ТС и базой партии. Наличие подручных средств для спасения. Движение с открытыми дверьми и не пристегнутыми ремнями безопасности.</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При проведении больших ремонтных работ буксировка ТС на базу партии. Соблюдение порядка на рабочем месте. Использование грузоподъемных устройств. Использование только исправного и проверенного инструмента. Инструктажи по ОТ и ПБ.</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Проведение дополнительного обучения водителей движению при неблагоприятных погодных условиях. Установка шин, соответствующих  текущему времени года и погодным условиям. Исправность ТС. Строгое соблюдение  требований ОТ и ТБ.</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Исправность ТС (печка). Инструктаж перед выходом на работу. Использование зимних спецодежды и СИЗ.</w:t>
            </w:r>
          </w:p>
          <w:p w:rsidR="00287AE9" w:rsidRPr="004361CB" w:rsidRDefault="00287AE9" w:rsidP="004361CB">
            <w:pPr>
              <w:spacing w:after="0" w:line="240" w:lineRule="auto"/>
              <w:rPr>
                <w:rFonts w:ascii="Times New Roman" w:hAnsi="Times New Roman"/>
                <w:bCs/>
                <w:sz w:val="20"/>
                <w:szCs w:val="20"/>
              </w:rPr>
            </w:pPr>
            <w:r w:rsidRPr="004361CB">
              <w:rPr>
                <w:rFonts w:ascii="Times New Roman" w:hAnsi="Times New Roman"/>
                <w:bCs/>
                <w:sz w:val="20"/>
                <w:szCs w:val="20"/>
              </w:rPr>
              <w:t xml:space="preserve">Прекращение работ при предельных температурах. Обучение по оказанию первой медицинской помощи. </w:t>
            </w:r>
          </w:p>
        </w:tc>
      </w:tr>
    </w:tbl>
    <w:p w:rsidR="00287AE9" w:rsidRPr="004361CB" w:rsidRDefault="00287AE9" w:rsidP="000D4755">
      <w:pPr>
        <w:spacing w:after="0" w:line="240" w:lineRule="auto"/>
        <w:rPr>
          <w:rFonts w:ascii="Times New Roman" w:hAnsi="Times New Roman"/>
          <w:sz w:val="24"/>
          <w:szCs w:val="24"/>
        </w:rPr>
      </w:pPr>
      <w:bookmarkStart w:id="0" w:name="_GoBack"/>
      <w:bookmarkEnd w:id="0"/>
    </w:p>
    <w:sectPr w:rsidR="00287AE9" w:rsidRPr="004361CB" w:rsidSect="00833FC8">
      <w:pgSz w:w="16838" w:h="11906" w:orient="landscape"/>
      <w:pgMar w:top="89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C"/>
    <w:rsid w:val="00015818"/>
    <w:rsid w:val="00050FCA"/>
    <w:rsid w:val="000D4755"/>
    <w:rsid w:val="001122F5"/>
    <w:rsid w:val="00145E3B"/>
    <w:rsid w:val="0019369B"/>
    <w:rsid w:val="001A59F5"/>
    <w:rsid w:val="001D53A7"/>
    <w:rsid w:val="0020080B"/>
    <w:rsid w:val="00257852"/>
    <w:rsid w:val="00260514"/>
    <w:rsid w:val="00287AE9"/>
    <w:rsid w:val="002A5F6E"/>
    <w:rsid w:val="003028E9"/>
    <w:rsid w:val="00336009"/>
    <w:rsid w:val="00356F22"/>
    <w:rsid w:val="00365242"/>
    <w:rsid w:val="003938B2"/>
    <w:rsid w:val="003F11DA"/>
    <w:rsid w:val="00433867"/>
    <w:rsid w:val="00433BEC"/>
    <w:rsid w:val="004361CB"/>
    <w:rsid w:val="0044020C"/>
    <w:rsid w:val="00477CF4"/>
    <w:rsid w:val="004F04BF"/>
    <w:rsid w:val="00503995"/>
    <w:rsid w:val="00522FD9"/>
    <w:rsid w:val="00550397"/>
    <w:rsid w:val="00565D0E"/>
    <w:rsid w:val="005673C9"/>
    <w:rsid w:val="005912D1"/>
    <w:rsid w:val="005A2DC0"/>
    <w:rsid w:val="00637DAA"/>
    <w:rsid w:val="00641CB1"/>
    <w:rsid w:val="00676AFD"/>
    <w:rsid w:val="00683CE8"/>
    <w:rsid w:val="006921C7"/>
    <w:rsid w:val="00695D12"/>
    <w:rsid w:val="006A0E85"/>
    <w:rsid w:val="006D0FA2"/>
    <w:rsid w:val="007212EC"/>
    <w:rsid w:val="00727EEE"/>
    <w:rsid w:val="00767F88"/>
    <w:rsid w:val="007A4DF9"/>
    <w:rsid w:val="007A64EA"/>
    <w:rsid w:val="00833FC8"/>
    <w:rsid w:val="00862091"/>
    <w:rsid w:val="008821FE"/>
    <w:rsid w:val="00907433"/>
    <w:rsid w:val="00907E1F"/>
    <w:rsid w:val="00924B57"/>
    <w:rsid w:val="00982836"/>
    <w:rsid w:val="009B387C"/>
    <w:rsid w:val="00A47535"/>
    <w:rsid w:val="00AA292F"/>
    <w:rsid w:val="00AB1DC9"/>
    <w:rsid w:val="00AC24B9"/>
    <w:rsid w:val="00B021F1"/>
    <w:rsid w:val="00B2190B"/>
    <w:rsid w:val="00BB2BDD"/>
    <w:rsid w:val="00C025C0"/>
    <w:rsid w:val="00C044AA"/>
    <w:rsid w:val="00C11D5B"/>
    <w:rsid w:val="00CB3692"/>
    <w:rsid w:val="00CC699A"/>
    <w:rsid w:val="00CD1411"/>
    <w:rsid w:val="00CE166F"/>
    <w:rsid w:val="00D12AA9"/>
    <w:rsid w:val="00D15B83"/>
    <w:rsid w:val="00D16621"/>
    <w:rsid w:val="00D47573"/>
    <w:rsid w:val="00DC198A"/>
    <w:rsid w:val="00DC6845"/>
    <w:rsid w:val="00DD170B"/>
    <w:rsid w:val="00E43A14"/>
    <w:rsid w:val="00E525E9"/>
    <w:rsid w:val="00E622CC"/>
    <w:rsid w:val="00EB49EE"/>
    <w:rsid w:val="00ED6715"/>
    <w:rsid w:val="00EE1FEC"/>
    <w:rsid w:val="00EF2DDA"/>
    <w:rsid w:val="00F510F8"/>
    <w:rsid w:val="00FB5607"/>
    <w:rsid w:val="00FC5983"/>
    <w:rsid w:val="00FE6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5FEA305-FDC0-45CF-98D4-0CC05301A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22"/>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locked/>
    <w:rsid w:val="00145E3B"/>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361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61C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2891</Words>
  <Characters>16485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Муллахметов Линар Фирдаусович</cp:lastModifiedBy>
  <cp:revision>2</cp:revision>
  <cp:lastPrinted>2018-08-09T10:38:00Z</cp:lastPrinted>
  <dcterms:created xsi:type="dcterms:W3CDTF">2020-03-12T08:18:00Z</dcterms:created>
  <dcterms:modified xsi:type="dcterms:W3CDTF">2020-03-12T08:18:00Z</dcterms:modified>
</cp:coreProperties>
</file>