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BA" w:rsidRPr="00B920BA" w:rsidRDefault="006D27FB" w:rsidP="00B920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BA">
        <w:rPr>
          <w:rFonts w:ascii="Times New Roman" w:hAnsi="Times New Roman" w:cs="Times New Roman"/>
          <w:b/>
          <w:sz w:val="28"/>
          <w:szCs w:val="28"/>
        </w:rPr>
        <w:t>РЭО ГИБДД ИНФОРМИРУЕТ</w:t>
      </w:r>
    </w:p>
    <w:p w:rsidR="00B920BA" w:rsidRDefault="00B920BA" w:rsidP="00B9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0BA" w:rsidRDefault="006D27FB" w:rsidP="00B9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BA">
        <w:rPr>
          <w:rFonts w:ascii="Times New Roman" w:hAnsi="Times New Roman" w:cs="Times New Roman"/>
          <w:sz w:val="28"/>
          <w:szCs w:val="28"/>
        </w:rPr>
        <w:t>При обращении в РЭО – учитывайте это обстоятельство!</w:t>
      </w:r>
    </w:p>
    <w:p w:rsidR="00B920BA" w:rsidRDefault="00B920BA" w:rsidP="00B9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0BA" w:rsidRDefault="006D27FB" w:rsidP="00B92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BA">
        <w:rPr>
          <w:rFonts w:ascii="Times New Roman" w:hAnsi="Times New Roman" w:cs="Times New Roman"/>
          <w:sz w:val="28"/>
          <w:szCs w:val="28"/>
        </w:rPr>
        <w:t>Регистрационно-эк</w:t>
      </w:r>
      <w:r w:rsidR="00B920BA">
        <w:rPr>
          <w:rFonts w:ascii="Times New Roman" w:hAnsi="Times New Roman" w:cs="Times New Roman"/>
          <w:sz w:val="28"/>
          <w:szCs w:val="28"/>
        </w:rPr>
        <w:t xml:space="preserve">заменационное отделение </w:t>
      </w:r>
      <w:r w:rsidRPr="00B920BA">
        <w:rPr>
          <w:rFonts w:ascii="Times New Roman" w:hAnsi="Times New Roman" w:cs="Times New Roman"/>
          <w:sz w:val="28"/>
          <w:szCs w:val="28"/>
        </w:rPr>
        <w:t xml:space="preserve">ГИБДД </w:t>
      </w:r>
      <w:r w:rsidR="00B920BA">
        <w:rPr>
          <w:rFonts w:ascii="Times New Roman" w:hAnsi="Times New Roman" w:cs="Times New Roman"/>
          <w:sz w:val="28"/>
          <w:szCs w:val="28"/>
        </w:rPr>
        <w:t>ОМВД России по Усть-Катавскому городскому округу</w:t>
      </w:r>
      <w:r w:rsidR="00B920BA" w:rsidRPr="00B920BA">
        <w:rPr>
          <w:rFonts w:ascii="Times New Roman" w:hAnsi="Times New Roman" w:cs="Times New Roman"/>
          <w:sz w:val="28"/>
          <w:szCs w:val="28"/>
        </w:rPr>
        <w:t xml:space="preserve"> информирует</w:t>
      </w:r>
      <w:r w:rsidR="00B920BA" w:rsidRPr="00B9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вступил в законную силу Федеральный закон от 30 декабря 2021 г. № 494-ФЗ «О внесении изменений в Федеральный закон «О техническом осмотре транспортных средств и о внесении изменений в отдельные законодательные акты Российской Федерации» и Федеральный закон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Федерации». Положениями Федерального закона №494–ФЗ определяются категории транспортных средств, проведение технического осмотра в отношении которых является не обязательным. Так легковые автомобили и </w:t>
      </w:r>
      <w:proofErr w:type="spellStart"/>
      <w:r w:rsidR="00B920BA" w:rsidRPr="00B920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мототранспортные</w:t>
      </w:r>
      <w:proofErr w:type="spellEnd"/>
      <w:r w:rsidR="00B920BA" w:rsidRPr="00B9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принадлежащие на праве собственности физическим лицам и используемые ими исключительно в личных целях, не связанных с иной деятельностью, в том числе с предоставлением услуг по перевозке пассажиров и багажа легковым такси, осуществлением перевозок пассажиров, использованием личного транспорта в служебных целях, не подлежат техническому осмотру, за исключением случаев, предусмотренных законодательством Российской Федерации, а также актами, составляющими право Евразийского экономического союза, по вопросу проверки выполнения требований к транспортным средствам, находящимся в эксплуатации, в случае внесения изменений в их конструкцию. </w:t>
      </w:r>
    </w:p>
    <w:p w:rsidR="00B920BA" w:rsidRPr="00B920BA" w:rsidRDefault="00B920BA" w:rsidP="00B92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920B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этим перечень документов, необходимых для регистрации транспортных средств, дополнен диагностической картой, которая содержит заключение о соответствии транспортного средства обязательным требованиям безопасности транспортных средств, которая должна быть оформлена в соответствии с Федеральным законом от 1 июля 2011 года №170-ФЗ «О техническом осмотре транспортных средств и о внесении изменений в отдельные законодательные акты Российской Федерации» и срок действия которой на дату совершения регистрационных действий не истек, - в случае постановки на государственный учет транспортного средства, с года изготовления которого прошло более четырех лет, включая год его изготовления, указываемый в документах, идентифицирующих транспортное средство, или в случае совершения регистрационных действий, связанных со сменой владельца транспортного средства, с года изготовления которого прошло более четырех лет, включая год его изготовления, указываемый в документах, идентифицирующих транспортное средство, или в случае совершения регистрационных действий, связанных с изменением конструкции.</w:t>
      </w:r>
    </w:p>
    <w:p w:rsidR="006D27FB" w:rsidRPr="00B920BA" w:rsidRDefault="006D27FB" w:rsidP="00B92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27FB" w:rsidRPr="00B9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FB"/>
    <w:rsid w:val="006D27FB"/>
    <w:rsid w:val="00B920BA"/>
    <w:rsid w:val="00EC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1683D-F1B8-4EEB-8C39-BFEEE330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1</cp:revision>
  <dcterms:created xsi:type="dcterms:W3CDTF">2022-01-14T04:22:00Z</dcterms:created>
  <dcterms:modified xsi:type="dcterms:W3CDTF">2022-01-14T04:40:00Z</dcterms:modified>
</cp:coreProperties>
</file>