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4452"/>
        <w:gridCol w:w="4721"/>
      </w:tblGrid>
      <w:tr w:rsidR="00EB0433" w:rsidTr="00F9044A">
        <w:trPr>
          <w:cantSplit/>
          <w:trHeight w:val="1008"/>
        </w:trPr>
        <w:tc>
          <w:tcPr>
            <w:tcW w:w="4452" w:type="dxa"/>
          </w:tcPr>
          <w:p w:rsidR="00EB0433" w:rsidRDefault="00EB0433" w:rsidP="00B10F08">
            <w:pPr>
              <w:spacing w:line="240" w:lineRule="exact"/>
              <w:ind w:right="1134"/>
              <w:jc w:val="both"/>
            </w:pPr>
            <w:r>
              <w:t xml:space="preserve">    </w:t>
            </w: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left="630" w:right="459"/>
            </w:pPr>
            <w:r>
              <w:t xml:space="preserve">               </w:t>
            </w:r>
          </w:p>
        </w:tc>
        <w:tc>
          <w:tcPr>
            <w:tcW w:w="4721" w:type="dxa"/>
          </w:tcPr>
          <w:p w:rsidR="00EB0433" w:rsidRPr="007F15E3" w:rsidRDefault="00EB0433" w:rsidP="00B10F08">
            <w:pPr>
              <w:pStyle w:val="a3"/>
              <w:tabs>
                <w:tab w:val="left" w:pos="708"/>
              </w:tabs>
              <w:spacing w:line="240" w:lineRule="exact"/>
            </w:pPr>
          </w:p>
          <w:p w:rsidR="00EB0433" w:rsidRPr="006D15E0" w:rsidRDefault="0075217C" w:rsidP="00953745">
            <w:pPr>
              <w:spacing w:line="240" w:lineRule="exact"/>
              <w:jc w:val="both"/>
            </w:pPr>
            <w:r>
              <w:t>В администрацию Усть-Катавского городского округа</w:t>
            </w:r>
            <w:r w:rsidR="006D15E0">
              <w:t xml:space="preserve">  </w:t>
            </w:r>
          </w:p>
        </w:tc>
      </w:tr>
    </w:tbl>
    <w:p w:rsidR="00DB75C1" w:rsidRDefault="00DB75C1" w:rsidP="00DB75C1">
      <w:pPr>
        <w:jc w:val="both"/>
        <w:rPr>
          <w:b/>
        </w:rPr>
      </w:pPr>
      <w:r>
        <w:rPr>
          <w:b/>
        </w:rPr>
        <w:t>ИНФОРМАЦИЯ</w:t>
      </w:r>
    </w:p>
    <w:p w:rsidR="00DB75C1" w:rsidRDefault="00DB75C1" w:rsidP="00F46769">
      <w:pPr>
        <w:spacing w:line="240" w:lineRule="exact"/>
        <w:jc w:val="both"/>
      </w:pPr>
      <w:r>
        <w:t xml:space="preserve">для размещения на сайте </w:t>
      </w:r>
    </w:p>
    <w:p w:rsidR="00DB75C1" w:rsidRDefault="00EC7B39" w:rsidP="00F46769">
      <w:pPr>
        <w:spacing w:line="240" w:lineRule="exact"/>
        <w:jc w:val="both"/>
      </w:pPr>
      <w:r>
        <w:t>а</w:t>
      </w:r>
      <w:r w:rsidR="00DB75C1">
        <w:t>дминистрации Усть-Катавского</w:t>
      </w:r>
    </w:p>
    <w:p w:rsidR="00DB75C1" w:rsidRPr="00DB75C1" w:rsidRDefault="00DB75C1" w:rsidP="00F46769">
      <w:pPr>
        <w:spacing w:line="240" w:lineRule="exact"/>
        <w:jc w:val="both"/>
      </w:pPr>
      <w:r>
        <w:t>городского округа</w:t>
      </w:r>
    </w:p>
    <w:p w:rsidR="00DB75C1" w:rsidRPr="008B24D9" w:rsidRDefault="00DB75C1" w:rsidP="00DB75C1">
      <w:pPr>
        <w:jc w:val="both"/>
        <w:rPr>
          <w:b/>
        </w:rPr>
      </w:pPr>
    </w:p>
    <w:p w:rsidR="00773960" w:rsidRDefault="00773960" w:rsidP="00773960">
      <w:pPr>
        <w:ind w:firstLine="708"/>
        <w:jc w:val="both"/>
      </w:pPr>
      <w:r>
        <w:t>Замещение должности государственной и муниципальной службы связано с необходимостью обязательного соблюдения предусмотренных законом ограничений и запретов.</w:t>
      </w:r>
    </w:p>
    <w:p w:rsidR="00773960" w:rsidRDefault="00773960" w:rsidP="00773960">
      <w:pPr>
        <w:ind w:firstLine="708"/>
        <w:jc w:val="both"/>
      </w:pPr>
      <w:r>
        <w:t>Так, в Федеральном законе «О противодействии коррупции» под конфликтом интересов на государственной или муниципальной службе понимается ситуация, при которой личная заинтересованность государственного или муниципального служащего влияет или может повлиять на надлежащее исполнение им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w:t>
      </w:r>
      <w:bookmarkStart w:id="0" w:name="_GoBack"/>
      <w:bookmarkEnd w:id="0"/>
      <w:r>
        <w:t>аждан, организаций, общества или государства.</w:t>
      </w:r>
    </w:p>
    <w:p w:rsidR="00773960" w:rsidRDefault="00773960" w:rsidP="00773960">
      <w:pPr>
        <w:ind w:firstLine="708"/>
        <w:jc w:val="both"/>
      </w:pPr>
      <w:r>
        <w:t>При этом, под личной заинтересованностью государственного или муниципального служащего, которая влияет или может повлиять на надлежащее исполнение им служебных обязанностей, понимается возможность получения государственным или муниципальным служащим при исполнении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73960" w:rsidRDefault="00773960" w:rsidP="00773960">
      <w:pPr>
        <w:ind w:firstLine="708"/>
        <w:jc w:val="both"/>
      </w:pPr>
      <w:r>
        <w:t>В случае возникновения конфликта интересов или о возможности его возникновения, государственный или муниципальный служащий, как только ему станет известно об этом, обязан в письменной форме уведомить своего непосредственного начальника.</w:t>
      </w:r>
    </w:p>
    <w:p w:rsidR="00773960" w:rsidRDefault="00773960" w:rsidP="00773960">
      <w:pPr>
        <w:ind w:firstLine="708"/>
        <w:jc w:val="both"/>
      </w:pPr>
      <w:r>
        <w:t>В свою очередь начальник государственного или муниципального служащего обязан принять меры по предотвращению или урегулированию конфликта интересов путем изменения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служебных обязанностей, и в отказе его от выгоды, явившейся причиной возникновения конфликта интересов.</w:t>
      </w:r>
    </w:p>
    <w:p w:rsidR="00773960" w:rsidRDefault="00773960" w:rsidP="00773960">
      <w:pPr>
        <w:ind w:firstLine="708"/>
        <w:jc w:val="both"/>
      </w:pPr>
      <w:r>
        <w:t xml:space="preserve">Непринятие государственным или </w:t>
      </w:r>
      <w:proofErr w:type="gramStart"/>
      <w:r>
        <w:t>муниципальным служащим</w:t>
      </w:r>
      <w:proofErr w:type="gramEnd"/>
      <w:r>
        <w:t xml:space="preserve"> являющимся стороной конфликта интересов мер по предотвращению или </w:t>
      </w:r>
      <w:r>
        <w:lastRenderedPageBreak/>
        <w:t>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w:t>
      </w:r>
    </w:p>
    <w:p w:rsidR="00B226F0" w:rsidRDefault="00B226F0" w:rsidP="00D60EB2">
      <w:pPr>
        <w:jc w:val="both"/>
      </w:pPr>
    </w:p>
    <w:p w:rsidR="00D60EB2" w:rsidRDefault="00D60EB2" w:rsidP="00D60EB2">
      <w:pPr>
        <w:jc w:val="both"/>
      </w:pPr>
    </w:p>
    <w:p w:rsidR="000B76CF" w:rsidRDefault="000B76CF" w:rsidP="00AF54EF">
      <w:pPr>
        <w:spacing w:line="240" w:lineRule="exact"/>
        <w:jc w:val="both"/>
      </w:pPr>
      <w:r>
        <w:t>Помощник прокурора</w:t>
      </w:r>
      <w:r w:rsidR="00F46769">
        <w:t xml:space="preserve"> города</w:t>
      </w:r>
      <w:r>
        <w:tab/>
      </w:r>
      <w:r>
        <w:tab/>
      </w:r>
      <w:r>
        <w:tab/>
      </w:r>
      <w:r>
        <w:tab/>
      </w:r>
      <w:r>
        <w:tab/>
      </w:r>
      <w:r>
        <w:tab/>
      </w:r>
      <w:r>
        <w:tab/>
        <w:t xml:space="preserve">   </w:t>
      </w:r>
    </w:p>
    <w:p w:rsidR="00AF54EF" w:rsidRDefault="00AF54EF" w:rsidP="00AF54EF">
      <w:pPr>
        <w:spacing w:line="240" w:lineRule="exact"/>
        <w:jc w:val="both"/>
      </w:pPr>
    </w:p>
    <w:p w:rsidR="006D4770" w:rsidRDefault="00F46769" w:rsidP="00AF54EF">
      <w:pPr>
        <w:spacing w:line="240" w:lineRule="exact"/>
        <w:jc w:val="both"/>
      </w:pPr>
      <w:r>
        <w:t xml:space="preserve">юрист 3 класса </w:t>
      </w:r>
      <w:r>
        <w:tab/>
      </w:r>
      <w:r>
        <w:tab/>
      </w:r>
      <w:r>
        <w:tab/>
      </w:r>
      <w:r>
        <w:tab/>
      </w:r>
      <w:r>
        <w:tab/>
      </w:r>
      <w:r>
        <w:tab/>
      </w:r>
      <w:r>
        <w:tab/>
      </w:r>
      <w:r>
        <w:tab/>
      </w:r>
      <w:r>
        <w:tab/>
        <w:t xml:space="preserve">   И.А. Зорин</w:t>
      </w:r>
    </w:p>
    <w:sectPr w:rsidR="006D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16"/>
    <w:rsid w:val="00013A6D"/>
    <w:rsid w:val="00014990"/>
    <w:rsid w:val="000368C3"/>
    <w:rsid w:val="00073B76"/>
    <w:rsid w:val="00077151"/>
    <w:rsid w:val="000B76CF"/>
    <w:rsid w:val="000D5381"/>
    <w:rsid w:val="000E17EB"/>
    <w:rsid w:val="001016D6"/>
    <w:rsid w:val="001178F1"/>
    <w:rsid w:val="00123B66"/>
    <w:rsid w:val="0014232A"/>
    <w:rsid w:val="00154D16"/>
    <w:rsid w:val="001E6599"/>
    <w:rsid w:val="001F5CCA"/>
    <w:rsid w:val="00204BB2"/>
    <w:rsid w:val="00206BED"/>
    <w:rsid w:val="00235949"/>
    <w:rsid w:val="002863CC"/>
    <w:rsid w:val="00314C8D"/>
    <w:rsid w:val="0031646E"/>
    <w:rsid w:val="00370009"/>
    <w:rsid w:val="0038236A"/>
    <w:rsid w:val="003A51B4"/>
    <w:rsid w:val="003C3986"/>
    <w:rsid w:val="003E2B21"/>
    <w:rsid w:val="004010D1"/>
    <w:rsid w:val="0043114D"/>
    <w:rsid w:val="00465E83"/>
    <w:rsid w:val="004A03B6"/>
    <w:rsid w:val="00502A7B"/>
    <w:rsid w:val="00560A10"/>
    <w:rsid w:val="005B0A4C"/>
    <w:rsid w:val="00637BB4"/>
    <w:rsid w:val="00652FFD"/>
    <w:rsid w:val="00667077"/>
    <w:rsid w:val="00681EA3"/>
    <w:rsid w:val="006B464D"/>
    <w:rsid w:val="006B5FC5"/>
    <w:rsid w:val="006C0E28"/>
    <w:rsid w:val="006C3A23"/>
    <w:rsid w:val="006D15E0"/>
    <w:rsid w:val="006D26DE"/>
    <w:rsid w:val="006D4770"/>
    <w:rsid w:val="00710ADC"/>
    <w:rsid w:val="007266D9"/>
    <w:rsid w:val="00734629"/>
    <w:rsid w:val="0075217C"/>
    <w:rsid w:val="007603BC"/>
    <w:rsid w:val="00763C39"/>
    <w:rsid w:val="00773960"/>
    <w:rsid w:val="00785B00"/>
    <w:rsid w:val="007D7B4D"/>
    <w:rsid w:val="007E5BC0"/>
    <w:rsid w:val="008B24D9"/>
    <w:rsid w:val="008F7217"/>
    <w:rsid w:val="00953745"/>
    <w:rsid w:val="009549B1"/>
    <w:rsid w:val="00982AEA"/>
    <w:rsid w:val="009B27C6"/>
    <w:rsid w:val="00A72F67"/>
    <w:rsid w:val="00A7631C"/>
    <w:rsid w:val="00AF54EF"/>
    <w:rsid w:val="00B035CA"/>
    <w:rsid w:val="00B11FFE"/>
    <w:rsid w:val="00B14278"/>
    <w:rsid w:val="00B226F0"/>
    <w:rsid w:val="00B4733B"/>
    <w:rsid w:val="00B70356"/>
    <w:rsid w:val="00B76763"/>
    <w:rsid w:val="00B90443"/>
    <w:rsid w:val="00BA43D0"/>
    <w:rsid w:val="00BD4EAF"/>
    <w:rsid w:val="00BF3956"/>
    <w:rsid w:val="00C22F08"/>
    <w:rsid w:val="00C665BB"/>
    <w:rsid w:val="00C900AF"/>
    <w:rsid w:val="00C9309A"/>
    <w:rsid w:val="00D0292F"/>
    <w:rsid w:val="00D23052"/>
    <w:rsid w:val="00D54473"/>
    <w:rsid w:val="00D5677B"/>
    <w:rsid w:val="00D60EB2"/>
    <w:rsid w:val="00D65839"/>
    <w:rsid w:val="00D70F83"/>
    <w:rsid w:val="00D8063B"/>
    <w:rsid w:val="00D80E90"/>
    <w:rsid w:val="00DB75C1"/>
    <w:rsid w:val="00DC1656"/>
    <w:rsid w:val="00DC375E"/>
    <w:rsid w:val="00DE31BE"/>
    <w:rsid w:val="00E57BB8"/>
    <w:rsid w:val="00EA3048"/>
    <w:rsid w:val="00EA7FAE"/>
    <w:rsid w:val="00EB0433"/>
    <w:rsid w:val="00EC0F84"/>
    <w:rsid w:val="00EC7B39"/>
    <w:rsid w:val="00EE13C1"/>
    <w:rsid w:val="00F30D5F"/>
    <w:rsid w:val="00F334DE"/>
    <w:rsid w:val="00F46769"/>
    <w:rsid w:val="00F9044A"/>
    <w:rsid w:val="00FC0972"/>
    <w:rsid w:val="00FC3E4D"/>
    <w:rsid w:val="00FD38CA"/>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9D56-9E1B-4D9E-93AC-4AC93B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4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0433"/>
    <w:pPr>
      <w:tabs>
        <w:tab w:val="center" w:pos="4677"/>
        <w:tab w:val="right" w:pos="9355"/>
      </w:tabs>
    </w:pPr>
  </w:style>
  <w:style w:type="character" w:customStyle="1" w:styleId="a4">
    <w:name w:val="Верхний колонтитул Знак"/>
    <w:basedOn w:val="a0"/>
    <w:link w:val="a3"/>
    <w:rsid w:val="00EB0433"/>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0B76CF"/>
    <w:rPr>
      <w:rFonts w:ascii="Segoe UI" w:hAnsi="Segoe UI" w:cs="Segoe UI"/>
      <w:sz w:val="18"/>
      <w:szCs w:val="18"/>
    </w:rPr>
  </w:style>
  <w:style w:type="character" w:customStyle="1" w:styleId="a6">
    <w:name w:val="Текст выноски Знак"/>
    <w:basedOn w:val="a0"/>
    <w:link w:val="a5"/>
    <w:uiPriority w:val="99"/>
    <w:semiHidden/>
    <w:rsid w:val="000B76CF"/>
    <w:rPr>
      <w:rFonts w:ascii="Segoe UI" w:eastAsia="Times New Roman" w:hAnsi="Segoe UI" w:cs="Segoe UI"/>
      <w:sz w:val="18"/>
      <w:szCs w:val="18"/>
      <w:lang w:eastAsia="ru-RU"/>
    </w:rPr>
  </w:style>
  <w:style w:type="paragraph" w:styleId="a7">
    <w:name w:val="Normal (Web)"/>
    <w:basedOn w:val="a"/>
    <w:uiPriority w:val="99"/>
    <w:rsid w:val="00F467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01732">
      <w:bodyDiv w:val="1"/>
      <w:marLeft w:val="0"/>
      <w:marRight w:val="0"/>
      <w:marTop w:val="0"/>
      <w:marBottom w:val="0"/>
      <w:divBdr>
        <w:top w:val="none" w:sz="0" w:space="0" w:color="auto"/>
        <w:left w:val="none" w:sz="0" w:space="0" w:color="auto"/>
        <w:bottom w:val="none" w:sz="0" w:space="0" w:color="auto"/>
        <w:right w:val="none" w:sz="0" w:space="0" w:color="auto"/>
      </w:divBdr>
    </w:div>
    <w:div w:id="575822217">
      <w:bodyDiv w:val="1"/>
      <w:marLeft w:val="0"/>
      <w:marRight w:val="0"/>
      <w:marTop w:val="0"/>
      <w:marBottom w:val="0"/>
      <w:divBdr>
        <w:top w:val="none" w:sz="0" w:space="0" w:color="auto"/>
        <w:left w:val="none" w:sz="0" w:space="0" w:color="auto"/>
        <w:bottom w:val="none" w:sz="0" w:space="0" w:color="auto"/>
        <w:right w:val="none" w:sz="0" w:space="0" w:color="auto"/>
      </w:divBdr>
    </w:div>
    <w:div w:id="1123040230">
      <w:bodyDiv w:val="1"/>
      <w:marLeft w:val="0"/>
      <w:marRight w:val="0"/>
      <w:marTop w:val="0"/>
      <w:marBottom w:val="0"/>
      <w:divBdr>
        <w:top w:val="none" w:sz="0" w:space="0" w:color="auto"/>
        <w:left w:val="none" w:sz="0" w:space="0" w:color="auto"/>
        <w:bottom w:val="none" w:sz="0" w:space="0" w:color="auto"/>
        <w:right w:val="none" w:sz="0" w:space="0" w:color="auto"/>
      </w:divBdr>
    </w:div>
    <w:div w:id="1346010603">
      <w:bodyDiv w:val="1"/>
      <w:marLeft w:val="0"/>
      <w:marRight w:val="0"/>
      <w:marTop w:val="0"/>
      <w:marBottom w:val="0"/>
      <w:divBdr>
        <w:top w:val="none" w:sz="0" w:space="0" w:color="auto"/>
        <w:left w:val="none" w:sz="0" w:space="0" w:color="auto"/>
        <w:bottom w:val="none" w:sz="0" w:space="0" w:color="auto"/>
        <w:right w:val="none" w:sz="0" w:space="0" w:color="auto"/>
      </w:divBdr>
    </w:div>
    <w:div w:id="1537154894">
      <w:bodyDiv w:val="1"/>
      <w:marLeft w:val="0"/>
      <w:marRight w:val="0"/>
      <w:marTop w:val="0"/>
      <w:marBottom w:val="0"/>
      <w:divBdr>
        <w:top w:val="none" w:sz="0" w:space="0" w:color="auto"/>
        <w:left w:val="none" w:sz="0" w:space="0" w:color="auto"/>
        <w:bottom w:val="none" w:sz="0" w:space="0" w:color="auto"/>
        <w:right w:val="none" w:sz="0" w:space="0" w:color="auto"/>
      </w:divBdr>
    </w:div>
    <w:div w:id="16054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Александр Александрович</dc:creator>
  <cp:keywords/>
  <dc:description/>
  <cp:lastModifiedBy>Зорин Илья Алексеевич</cp:lastModifiedBy>
  <cp:revision>82</cp:revision>
  <cp:lastPrinted>2024-01-16T11:01:00Z</cp:lastPrinted>
  <dcterms:created xsi:type="dcterms:W3CDTF">2021-04-15T05:44:00Z</dcterms:created>
  <dcterms:modified xsi:type="dcterms:W3CDTF">2024-06-08T07:30:00Z</dcterms:modified>
</cp:coreProperties>
</file>