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525" w:rsidRDefault="00703525" w:rsidP="00703525">
      <w:pPr>
        <w:pStyle w:val="1"/>
        <w:spacing w:line="240" w:lineRule="auto"/>
        <w:ind w:left="5400" w:firstLine="0"/>
      </w:pPr>
      <w:r>
        <w:rPr>
          <w:color w:val="000000"/>
        </w:rPr>
        <w:t>Приложение 9</w:t>
      </w:r>
    </w:p>
    <w:p w:rsidR="00703525" w:rsidRDefault="00703525" w:rsidP="00703525">
      <w:pPr>
        <w:pStyle w:val="1"/>
        <w:tabs>
          <w:tab w:val="left" w:pos="6974"/>
        </w:tabs>
        <w:spacing w:line="240" w:lineRule="auto"/>
        <w:ind w:left="5400" w:firstLine="0"/>
      </w:pPr>
      <w:r>
        <w:rPr>
          <w:color w:val="000000"/>
        </w:rPr>
        <w:t xml:space="preserve">к приказу </w:t>
      </w:r>
      <w:r>
        <w:t>Роструда от 01.02.2022 № 20</w:t>
      </w:r>
    </w:p>
    <w:p w:rsidR="00703525" w:rsidRDefault="00703525" w:rsidP="00703525">
      <w:pPr>
        <w:pStyle w:val="20"/>
        <w:spacing w:after="940"/>
        <w:ind w:left="0" w:right="160"/>
      </w:pPr>
      <w:r>
        <w:rPr>
          <w:color w:val="000000"/>
          <w:sz w:val="24"/>
          <w:szCs w:val="24"/>
        </w:rPr>
        <w:t>ФОРМА</w:t>
      </w:r>
    </w:p>
    <w:p w:rsidR="00703525" w:rsidRDefault="00703525" w:rsidP="00703525">
      <w:pPr>
        <w:pStyle w:val="20"/>
        <w:spacing w:after="0"/>
        <w:ind w:left="0" w:right="0"/>
        <w:jc w:val="center"/>
      </w:pPr>
      <w:r>
        <w:rPr>
          <w:color w:val="000000"/>
          <w:sz w:val="24"/>
          <w:szCs w:val="24"/>
        </w:rPr>
        <w:t>Место для</w:t>
      </w:r>
      <w:r>
        <w:rPr>
          <w:color w:val="000000"/>
          <w:sz w:val="24"/>
          <w:szCs w:val="24"/>
        </w:rPr>
        <w:br/>
        <w:t>нанесения</w:t>
      </w:r>
    </w:p>
    <w:p w:rsidR="00703525" w:rsidRDefault="00703525" w:rsidP="00703525">
      <w:pPr>
        <w:pStyle w:val="20"/>
        <w:spacing w:after="2040"/>
        <w:ind w:left="0" w:right="0"/>
        <w:jc w:val="center"/>
      </w:pPr>
      <w:r>
        <w:rPr>
          <w:color w:val="000000"/>
          <w:sz w:val="24"/>
          <w:szCs w:val="24"/>
        </w:rPr>
        <w:t>QR-кода</w:t>
      </w:r>
    </w:p>
    <w:p w:rsidR="00703525" w:rsidRDefault="00703525" w:rsidP="00703525">
      <w:pPr>
        <w:pStyle w:val="1"/>
        <w:spacing w:line="240" w:lineRule="auto"/>
        <w:ind w:firstLine="0"/>
        <w:jc w:val="center"/>
      </w:pPr>
      <w:r>
        <w:rPr>
          <w:b/>
          <w:bCs/>
          <w:color w:val="000000"/>
        </w:rPr>
        <w:t>Проверочный лист</w:t>
      </w:r>
    </w:p>
    <w:p w:rsidR="00703525" w:rsidRDefault="00703525" w:rsidP="00703525">
      <w:pPr>
        <w:pStyle w:val="1"/>
        <w:spacing w:after="260" w:line="240" w:lineRule="auto"/>
        <w:ind w:firstLine="0"/>
        <w:jc w:val="center"/>
      </w:pPr>
      <w:r>
        <w:rPr>
          <w:b/>
          <w:bCs/>
          <w:color w:val="000000"/>
        </w:rPr>
        <w:t>(список контрольных вопросов) для осуществления федерального</w:t>
      </w:r>
      <w:r>
        <w:rPr>
          <w:b/>
          <w:bCs/>
          <w:color w:val="000000"/>
        </w:rPr>
        <w:br/>
        <w:t>государственного контроля (надзора) за соблюдением трудового</w:t>
      </w:r>
      <w:r>
        <w:rPr>
          <w:b/>
          <w:bCs/>
          <w:color w:val="000000"/>
        </w:rPr>
        <w:br/>
        <w:t>законодательства и иных нормативных правовых актов, содержащих</w:t>
      </w:r>
      <w:r>
        <w:rPr>
          <w:b/>
          <w:bCs/>
          <w:color w:val="000000"/>
        </w:rPr>
        <w:br/>
        <w:t>нормы трудового права, по проверке соблюдения требований по</w:t>
      </w:r>
      <w:r>
        <w:rPr>
          <w:b/>
          <w:bCs/>
          <w:color w:val="000000"/>
        </w:rPr>
        <w:br/>
        <w:t>регулированию труда несовершеннолетних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36"/>
        <w:gridCol w:w="3902"/>
      </w:tblGrid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2520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before="120" w:line="240" w:lineRule="auto"/>
              <w:ind w:firstLine="0"/>
            </w:pPr>
            <w:r>
              <w:rPr>
                <w:color w:val="000000"/>
              </w:rP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tabs>
                <w:tab w:val="left" w:pos="1810"/>
                <w:tab w:val="left" w:pos="3523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Федеральный государственный контроль</w:t>
            </w:r>
            <w:r>
              <w:rPr>
                <w:color w:val="000000"/>
              </w:rPr>
              <w:tab/>
              <w:t>(надзор)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за</w:t>
            </w:r>
            <w:proofErr w:type="gramEnd"/>
          </w:p>
          <w:p w:rsidR="00703525" w:rsidRDefault="00703525" w:rsidP="00493BF9">
            <w:pPr>
              <w:pStyle w:val="a6"/>
              <w:tabs>
                <w:tab w:val="left" w:pos="2544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соблюдением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трудового</w:t>
            </w:r>
            <w:proofErr w:type="gramEnd"/>
          </w:p>
          <w:p w:rsidR="00703525" w:rsidRDefault="00703525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законодательства и иных нормативных правовых актов, содержащих нормы трудового права</w:t>
            </w: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542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1526"/>
          <w:jc w:val="center"/>
        </w:trPr>
        <w:tc>
          <w:tcPr>
            <w:tcW w:w="5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tabs>
                <w:tab w:val="left" w:pos="2237"/>
                <w:tab w:val="left" w:pos="3509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Фамилия, имя и отчество (при наличии) гражданина</w:t>
            </w:r>
            <w:r>
              <w:rPr>
                <w:color w:val="000000"/>
              </w:rPr>
              <w:tab/>
              <w:t>или</w:t>
            </w:r>
            <w:r>
              <w:rPr>
                <w:color w:val="000000"/>
              </w:rPr>
              <w:tab/>
              <w:t>индивидуального</w:t>
            </w:r>
          </w:p>
          <w:p w:rsidR="00703525" w:rsidRDefault="00703525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предпринимателя, его идентификационный номер налогоплательщика и (или) основной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</w:tbl>
    <w:p w:rsidR="00703525" w:rsidRDefault="00703525" w:rsidP="00703525">
      <w:pPr>
        <w:sectPr w:rsidR="00703525">
          <w:headerReference w:type="default" r:id="rId4"/>
          <w:pgSz w:w="11900" w:h="16840"/>
          <w:pgMar w:top="1138" w:right="672" w:bottom="957" w:left="1268" w:header="710" w:footer="529" w:gutter="0"/>
          <w:pgNumType w:start="183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750"/>
        <w:gridCol w:w="3917"/>
      </w:tblGrid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4186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tabs>
                <w:tab w:val="left" w:pos="2616"/>
                <w:tab w:val="left" w:pos="5165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lastRenderedPageBreak/>
              <w:t>государственный регистрационный номер индивидуального предпринимателя, адрес регистрации</w:t>
            </w:r>
            <w:r>
              <w:rPr>
                <w:color w:val="000000"/>
              </w:rPr>
              <w:tab/>
              <w:t>гражданина</w:t>
            </w:r>
            <w:r>
              <w:rPr>
                <w:color w:val="000000"/>
              </w:rPr>
              <w:tab/>
              <w:t>или</w:t>
            </w:r>
          </w:p>
          <w:p w:rsidR="00703525" w:rsidRDefault="00703525" w:rsidP="00493BF9">
            <w:pPr>
              <w:pStyle w:val="a6"/>
              <w:tabs>
                <w:tab w:val="right" w:pos="5578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индивидуального</w:t>
            </w:r>
            <w:r>
              <w:rPr>
                <w:color w:val="000000"/>
              </w:rPr>
              <w:tab/>
              <w:t>предпринимателя,</w:t>
            </w:r>
          </w:p>
          <w:p w:rsidR="00703525" w:rsidRDefault="00703525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юридического лица, его идентификационный</w:t>
            </w:r>
            <w:r>
              <w:rPr>
                <w:color w:val="000000"/>
              </w:rPr>
              <w:tab/>
              <w:t>номер</w:t>
            </w:r>
          </w:p>
          <w:p w:rsidR="00703525" w:rsidRDefault="00703525" w:rsidP="00493BF9">
            <w:pPr>
              <w:pStyle w:val="a6"/>
              <w:tabs>
                <w:tab w:val="right" w:pos="5582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rPr>
                <w:color w:val="000000"/>
              </w:rPr>
              <w:tab/>
              <w:t>являющихся</w:t>
            </w:r>
          </w:p>
          <w:p w:rsidR="00703525" w:rsidRDefault="00703525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1195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1838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tabs>
                <w:tab w:val="left" w:leader="underscore" w:pos="1728"/>
                <w:tab w:val="left" w:leader="underscore" w:pos="2405"/>
              </w:tabs>
              <w:spacing w:before="100" w:line="240" w:lineRule="auto"/>
              <w:ind w:firstLine="0"/>
            </w:pPr>
            <w:r>
              <w:rPr>
                <w:color w:val="000000"/>
              </w:rPr>
              <w:t>Решение №</w:t>
            </w:r>
            <w:r>
              <w:rPr>
                <w:color w:val="000000"/>
              </w:rPr>
              <w:tab/>
            </w:r>
            <w:proofErr w:type="gramStart"/>
            <w:r>
              <w:rPr>
                <w:color w:val="000000"/>
              </w:rPr>
              <w:t>от</w:t>
            </w:r>
            <w:proofErr w:type="gramEnd"/>
            <w:r>
              <w:rPr>
                <w:color w:val="000000"/>
              </w:rPr>
              <w:tab/>
            </w: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86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85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tabs>
                <w:tab w:val="left" w:leader="underscore" w:pos="614"/>
                <w:tab w:val="left" w:leader="underscore" w:pos="1296"/>
              </w:tabs>
              <w:spacing w:before="100" w:line="240" w:lineRule="auto"/>
              <w:ind w:firstLine="0"/>
            </w:pPr>
            <w:r>
              <w:rPr>
                <w:color w:val="000000"/>
              </w:rPr>
              <w:t>№</w:t>
            </w:r>
            <w:r>
              <w:rPr>
                <w:color w:val="000000"/>
              </w:rPr>
              <w:tab/>
              <w:t>от</w:t>
            </w:r>
            <w:r>
              <w:rPr>
                <w:color w:val="000000"/>
              </w:rPr>
              <w:tab/>
            </w: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2203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tabs>
                <w:tab w:val="left" w:pos="2006"/>
              </w:tabs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Должности,</w:t>
            </w:r>
            <w:r>
              <w:rPr>
                <w:color w:val="000000"/>
              </w:rPr>
              <w:tab/>
              <w:t>фамилии и инициалы</w:t>
            </w:r>
          </w:p>
          <w:p w:rsidR="00703525" w:rsidRDefault="00703525" w:rsidP="00493BF9">
            <w:pPr>
              <w:pStyle w:val="a6"/>
              <w:spacing w:line="240" w:lineRule="auto"/>
              <w:ind w:firstLine="0"/>
              <w:jc w:val="both"/>
            </w:pPr>
            <w:r>
              <w:rPr>
                <w:color w:val="000000"/>
              </w:rP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</w:tbl>
    <w:p w:rsidR="00703525" w:rsidRDefault="00703525" w:rsidP="00703525">
      <w:pPr>
        <w:spacing w:after="299" w:line="1" w:lineRule="exact"/>
      </w:pPr>
    </w:p>
    <w:p w:rsidR="00703525" w:rsidRDefault="00703525" w:rsidP="00703525">
      <w:pPr>
        <w:pStyle w:val="1"/>
        <w:spacing w:line="240" w:lineRule="auto"/>
        <w:ind w:left="260" w:firstLine="860"/>
        <w:jc w:val="both"/>
      </w:pPr>
      <w:r>
        <w:rPr>
          <w:color w:val="00000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405"/>
        <w:gridCol w:w="566"/>
        <w:gridCol w:w="706"/>
        <w:gridCol w:w="1133"/>
        <w:gridCol w:w="1157"/>
      </w:tblGrid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677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lastRenderedPageBreak/>
              <w:t>№</w:t>
            </w:r>
          </w:p>
        </w:tc>
        <w:tc>
          <w:tcPr>
            <w:tcW w:w="296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Вопросы, отражающие содержание обязательных требований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Ответы на вопросы</w:t>
            </w:r>
          </w:p>
        </w:tc>
        <w:tc>
          <w:tcPr>
            <w:tcW w:w="11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proofErr w:type="gramStart"/>
            <w:r>
              <w:rPr>
                <w:color w:val="000000"/>
              </w:rPr>
              <w:t xml:space="preserve">Приме </w:t>
            </w:r>
            <w:proofErr w:type="spellStart"/>
            <w:r>
              <w:rPr>
                <w:color w:val="000000"/>
              </w:rPr>
              <w:t>чание</w:t>
            </w:r>
            <w:proofErr w:type="spellEnd"/>
            <w:proofErr w:type="gramEnd"/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2630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3525" w:rsidRDefault="00703525" w:rsidP="00493BF9"/>
        </w:tc>
        <w:tc>
          <w:tcPr>
            <w:tcW w:w="296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3525" w:rsidRDefault="00703525" w:rsidP="00493BF9"/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right"/>
            </w:pPr>
            <w:r>
              <w:rPr>
                <w:color w:val="000000"/>
              </w:rPr>
              <w:t>Да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proofErr w:type="spellStart"/>
            <w:r>
              <w:rPr>
                <w:color w:val="000000"/>
              </w:rPr>
              <w:t>Непри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мени</w:t>
            </w:r>
            <w:proofErr w:type="spellEnd"/>
            <w:r>
              <w:rPr>
                <w:color w:val="000000"/>
              </w:rPr>
              <w:t xml:space="preserve"> МО</w:t>
            </w:r>
          </w:p>
        </w:tc>
        <w:tc>
          <w:tcPr>
            <w:tcW w:w="115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/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34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240"/>
            </w:pPr>
            <w:r>
              <w:rPr>
                <w:color w:val="000000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6</w:t>
            </w: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7</w:t>
            </w: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2621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Трудовые договоры с лицами, не достигшими 16 лет, заключены для выполнения легкого труда, не причиняющего вреда их здоровью?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Части 2, 3, 4 статьи 63, часть 5 статьи 348.8 Трудового кодекса Российской Федерации (Собрание законодательства Российской Федерации, 2002, №1,ст. 3; 2006, № 27, ст. 2878; 2008, № 52, ст. 6236; 2013, № 48, ст. 6165; 2017, №27, ст. 3936; 2008, №9, ст. 812)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4906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3525" w:rsidRDefault="00703525" w:rsidP="00493BF9"/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трудовые договоры со спортсменами и лицами, принятыми на работу в организации кинематографии, театры, театральные и концертные организации, цирки, не достигшими 14 лет, заключены для выполнения работы, не причиняющей ущерб их здоровью и нравственному развитию?</w:t>
            </w:r>
            <w:proofErr w:type="gramEnd"/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3525" w:rsidRDefault="00703525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2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имеет письменное согласие одного из родителей (попечителя)</w:t>
            </w:r>
          </w:p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и письменное согласие (разрешение) органа опеки и</w:t>
            </w:r>
          </w:p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попечительства на заключение трудового договора с лицом, не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Части 3, 4 статьи 63, часть 5 статьи 348.8 Трудового кодекса Российской Федерации (Собрание законодательства Российской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</w:tbl>
    <w:p w:rsidR="00703525" w:rsidRDefault="00703525" w:rsidP="0070352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405"/>
        <w:gridCol w:w="566"/>
        <w:gridCol w:w="710"/>
        <w:gridCol w:w="1128"/>
        <w:gridCol w:w="1147"/>
      </w:tblGrid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3125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достигшим</w:t>
            </w:r>
            <w:proofErr w:type="gramEnd"/>
            <w:r>
              <w:rPr>
                <w:color w:val="000000"/>
              </w:rPr>
              <w:t xml:space="preserve"> 14 лет?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Федерации, 2002, № 1, ст. 3; 2006, № 27, ст. 2878; 2008, № 52, ст. 6236; 2013, № 48, ст. 6165; 2017, №27, ст. 3936; 2008, №9, ст. 812)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65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rPr>
                <w:sz w:val="30"/>
                <w:szCs w:val="30"/>
              </w:rPr>
            </w:pPr>
            <w:r>
              <w:rPr>
                <w:i/>
                <w:iCs/>
                <w:color w:val="000000"/>
                <w:sz w:val="30"/>
                <w:szCs w:val="30"/>
              </w:rPr>
              <w:t>3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Трудовой договор, от имени работника, не достигшего 14 лет, подписан родителем (опекуном)?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63, часть 5 статьи 348.8 Трудового кодекса Российской Федерации (Собрание законодательства Российской Федерации, 2002, № 1, ст. 3; 2006, № 27, ст. 2878; 2008, № 52, ст. 6236; 2013, №48, ст. 6165; 2017, № 27, ст. 3936; 2008, № 9, ст. 812)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4920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rPr>
                <w:sz w:val="30"/>
                <w:szCs w:val="30"/>
              </w:rPr>
            </w:pPr>
            <w:r>
              <w:rPr>
                <w:i/>
                <w:iCs/>
                <w:color w:val="000000"/>
                <w:sz w:val="30"/>
                <w:szCs w:val="30"/>
              </w:rPr>
              <w:t>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Условия трудового договора, заключенного с лицом, не достигшим 14 лет, соответствуют разрешению органа опеки и попечительства?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4 статьи 63, часть 5 статьи 348.8 Трудового кодекса Российской Федерации (Собрание Законодательства Российской Федерации, 2002, №1, ст. 3; 2006, № 27, ст. 2878; 2008, № 52, ст. 6236;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</w:tbl>
    <w:p w:rsidR="00703525" w:rsidRDefault="00703525" w:rsidP="0070352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1"/>
        <w:gridCol w:w="2971"/>
        <w:gridCol w:w="2405"/>
        <w:gridCol w:w="566"/>
        <w:gridCol w:w="710"/>
        <w:gridCol w:w="1128"/>
        <w:gridCol w:w="1142"/>
      </w:tblGrid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166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2013, №48, ст. 6165; 2017, № 27, ст. 3936;</w:t>
            </w:r>
          </w:p>
          <w:p w:rsidR="00703525" w:rsidRDefault="00703525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2008, № 9, ст. 812)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3950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5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соблюден запрет на заключение трудовых договоров с иностранными гражданами и лицами без гражданства, не достигшими возраста 18 лет?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3 статьи 327.1 Трудового кодекса Российской Федерации (Собрание законодательства Российской Федерации, 2002, №1,ст. 3; 2014, №49, ст. 6918)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4906"/>
          <w:jc w:val="center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6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запрет на заключение трудовых договоров с несовершеннолетними о работе по совместительству?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5 статьи 282 Трудового кодекса Российской Федерации (Собрание законодательства Российской Федерации, 2002, № 1, ст. 3; 2006, № 27, ст. 2878; 2013, №52, ст. 6986; 2014, № 14, ст. 1547)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</w:tbl>
    <w:p w:rsidR="00703525" w:rsidRDefault="00703525" w:rsidP="0070352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62"/>
        <w:gridCol w:w="2405"/>
        <w:gridCol w:w="566"/>
        <w:gridCol w:w="706"/>
        <w:gridCol w:w="1133"/>
        <w:gridCol w:w="1142"/>
      </w:tblGrid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4954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lastRenderedPageBreak/>
              <w:t>7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Работники в возрасте до 18 лет проходят за счет средств работодателя предварительные и ежегодные медицинские осмотры?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69, часть 1 статьи 266 Трудового кодекса Российской Федерации (Собрание законодательства Российской Федерации, 2002, № 1, ст. 3; 2006, № 27, ст. 2878; 2013, №48, ст. 6165; 2021, №27, ст. 5139)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271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8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установил сокращенную продолжительность рабочего времени: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Части 1 - 3 статьи 92, часть 4 статьи 173, часть 4 статьи 174, часть 2 статьи 176, Трудового кодекса Российской Федерации (Собрание законодательства Российской Федерации, 2002, № 1, ст. 3; 2006, № 27, ст. 2878; 2013, №52, ст. 6986; 2017, № 27, ст. 3936)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1661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8.1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для работников в возрасте до шестнадцати лет - не более 24 часов в неделю?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3525" w:rsidRDefault="00703525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203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8.2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для работников в возрасте от шестнадцати до восемнадцати лет - не более 35 часов в неделю?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703525" w:rsidRDefault="00703525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9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запрет на использование труда несовершеннолетних на работах с вредными и (или) опасными условиями труда, на подземных работах, на работах, выполнение которых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Части 1, 3 статьи 265 Трудового кодекса Российской Федерации (Собрание законодательства Российской Федерации, 2002,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</w:tbl>
    <w:p w:rsidR="00703525" w:rsidRDefault="00703525" w:rsidP="0070352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5"/>
        <w:gridCol w:w="2966"/>
        <w:gridCol w:w="2405"/>
        <w:gridCol w:w="566"/>
        <w:gridCol w:w="701"/>
        <w:gridCol w:w="1133"/>
        <w:gridCol w:w="1152"/>
      </w:tblGrid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8534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может причинить вред их здоровью и нравственному развитию?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proofErr w:type="gramStart"/>
            <w:r>
              <w:rPr>
                <w:color w:val="000000"/>
              </w:rPr>
              <w:t>№ 1, ст. 3; 2006, № 27, ст. 2878; 2013, № 14, ст. 1666); постановление Правительства Российской Федерации от 25.02.2000 № 163 «Об утверждении перечня тяжелых работ и работ с вредными или опасными условиями труда, при выполнении которых запрещается применение труда лиц моложе восемнадцати лет» (Собрание законодательства Российской Федерации, 2000, № 10, ст. 1131)</w:t>
            </w:r>
            <w:proofErr w:type="gramEnd"/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5899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10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соблюдаются требования о предельно допустимых нагрузках при подъеме и перемещении тяжестей при использовании труда несовершеннолетних?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2 статьи 265, часть 4 статьи 348.8 Трудового кодекса Российской Федерации (Собрание законодательства Российской Федерации, 2002, № 1, ст. 3; 2006, № 27, ст. 2878; 2008, № 9, ст. 812); постановление Министерства труда 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</w:tbl>
    <w:p w:rsidR="00703525" w:rsidRDefault="00703525" w:rsidP="0070352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6"/>
        <w:gridCol w:w="2971"/>
        <w:gridCol w:w="2400"/>
        <w:gridCol w:w="566"/>
        <w:gridCol w:w="710"/>
        <w:gridCol w:w="1133"/>
        <w:gridCol w:w="1147"/>
      </w:tblGrid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690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социального развития Российской Федерации от 07.04.1999 №7 «Об утверждении норм предельно допустимых нагрузок для лиц моложе восемнадцати лет при подъеме и перемещении тяжестей вручную» (</w:t>
            </w:r>
            <w:proofErr w:type="spellStart"/>
            <w:proofErr w:type="gramStart"/>
            <w:r>
              <w:rPr>
                <w:color w:val="000000"/>
              </w:rPr>
              <w:t>зарегистрирова</w:t>
            </w:r>
            <w:proofErr w:type="spellEnd"/>
            <w:r>
              <w:rPr>
                <w:color w:val="000000"/>
              </w:rPr>
              <w:t xml:space="preserve"> но</w:t>
            </w:r>
            <w:proofErr w:type="gramEnd"/>
            <w:r>
              <w:rPr>
                <w:color w:val="000000"/>
              </w:rPr>
              <w:t xml:space="preserve"> Минюстом России 01.07.1999, регистрационный № 1817)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3590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11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запрет на привлечение несовершеннолетних к работам, выполняемым вахтовым методом?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298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328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12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Несовершеннолетним работникам ежегодно предоставляется основной оплачиваемый отпуск продолжительностью 31 календарный день в удобное для них время?</w:t>
            </w:r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267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672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13</w:t>
            </w:r>
          </w:p>
        </w:tc>
        <w:tc>
          <w:tcPr>
            <w:tcW w:w="2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Работодателем соблюдается запрет </w:t>
            </w:r>
            <w:proofErr w:type="gramStart"/>
            <w:r>
              <w:rPr>
                <w:color w:val="000000"/>
              </w:rPr>
              <w:t>на</w:t>
            </w:r>
            <w:proofErr w:type="gramEnd"/>
          </w:p>
        </w:tc>
        <w:tc>
          <w:tcPr>
            <w:tcW w:w="2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Часть 5 статьи 96, часть 5 статьи 99,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</w:tbl>
    <w:p w:rsidR="00703525" w:rsidRDefault="00703525" w:rsidP="0070352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600"/>
        <w:gridCol w:w="2966"/>
        <w:gridCol w:w="2405"/>
        <w:gridCol w:w="566"/>
        <w:gridCol w:w="701"/>
        <w:gridCol w:w="1128"/>
        <w:gridCol w:w="1166"/>
      </w:tblGrid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133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привлечение несовершеннолетних к работе в ночное время?</w:t>
            </w:r>
          </w:p>
        </w:tc>
        <w:tc>
          <w:tcPr>
            <w:tcW w:w="24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268, часть 3 статьи 348.8 Трудового кодекса Российской Федерации (Собрание законодательства Российской Федерации, 2002, № 1, ст. 3; 2006, № 27, ст. 2878; 2008, № 9, ст. 812); постановление Правительства Российской Федерации от 28.04.2007 № 252 «Об утверждении перечня профессий и должностей творческих работников средств массовой информации, организаций кинематографии, теле- и видео съёмочных коллективов, театров, театральных и концертных организаций, цирков и иных лиц, участвующих в создании и (или) исполнении (экспонировании) произведений, особенности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1646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140"/>
            </w:pPr>
            <w:r>
              <w:rPr>
                <w:color w:val="000000"/>
              </w:rPr>
              <w:t>14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запрет на привлечение несовершеннолетних к сверхурочной работе?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2309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  <w:jc w:val="center"/>
            </w:pPr>
            <w:r>
              <w:rPr>
                <w:color w:val="000000"/>
              </w:rPr>
              <w:t>15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запрет на привлечение несовершеннолетних к работе в выходные и нерабочие праздничные дни?</w:t>
            </w:r>
          </w:p>
        </w:tc>
        <w:tc>
          <w:tcPr>
            <w:tcW w:w="240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9120"/>
          <w:jc w:val="center"/>
        </w:trPr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140"/>
            </w:pPr>
            <w:r>
              <w:rPr>
                <w:color w:val="000000"/>
              </w:rPr>
              <w:t>16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Работодателем соблюдается запрет на направление несовершеннолетних в служебную командировку?</w:t>
            </w:r>
          </w:p>
        </w:tc>
        <w:tc>
          <w:tcPr>
            <w:tcW w:w="24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</w:tbl>
    <w:p w:rsidR="00703525" w:rsidRDefault="00703525" w:rsidP="00703525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90"/>
        <w:gridCol w:w="2966"/>
        <w:gridCol w:w="2405"/>
        <w:gridCol w:w="566"/>
        <w:gridCol w:w="710"/>
        <w:gridCol w:w="1123"/>
        <w:gridCol w:w="1147"/>
      </w:tblGrid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429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трудовой </w:t>
            </w:r>
            <w:proofErr w:type="gramStart"/>
            <w:r>
              <w:rPr>
                <w:color w:val="000000"/>
              </w:rPr>
              <w:t>деятельности</w:t>
            </w:r>
            <w:proofErr w:type="gramEnd"/>
            <w:r>
              <w:rPr>
                <w:color w:val="000000"/>
              </w:rPr>
              <w:t xml:space="preserve"> которых установлены Трудовым кодексом Российской Федерации» (Собрание законодательства Российской Федерации, 2007, № 19, ст. 2356)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620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17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Работодатель получил согласие соответствующей государственной инспекции труда и комиссии по делам несовершеннолетних и защите их прав на увольнение несовершеннолетних по инициативе работодателя (за исключением случая ликвидации организации или прекращения деятельности индивидуальным предпринимателем)?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269 Трудового кодекса Российской Федерации (Собрание законодательства Российской Федерации, 2002, № 1, ст. 3; 2006, № 27, ст. 2878)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  <w:tr w:rsidR="00703525" w:rsidTr="00493BF9">
        <w:tblPrEx>
          <w:tblCellMar>
            <w:top w:w="0" w:type="dxa"/>
            <w:bottom w:w="0" w:type="dxa"/>
          </w:tblCellMar>
        </w:tblPrEx>
        <w:trPr>
          <w:trHeight w:hRule="exact" w:val="330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18</w:t>
            </w:r>
          </w:p>
        </w:tc>
        <w:tc>
          <w:tcPr>
            <w:tcW w:w="2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 xml:space="preserve">Работодателем - религиозной организацией соблюден запрет на заключение трудовых договоров с </w:t>
            </w:r>
            <w:proofErr w:type="spellStart"/>
            <w:proofErr w:type="gramStart"/>
            <w:r>
              <w:rPr>
                <w:color w:val="000000"/>
              </w:rPr>
              <w:t>несовершеннолет</w:t>
            </w:r>
            <w:proofErr w:type="spellEnd"/>
            <w:r>
              <w:rPr>
                <w:color w:val="000000"/>
              </w:rPr>
              <w:t xml:space="preserve"> ними</w:t>
            </w:r>
            <w:proofErr w:type="gramEnd"/>
            <w:r>
              <w:rPr>
                <w:color w:val="000000"/>
              </w:rPr>
              <w:t>?</w:t>
            </w:r>
          </w:p>
        </w:tc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03525" w:rsidRDefault="00703525" w:rsidP="00493BF9">
            <w:pPr>
              <w:pStyle w:val="a6"/>
              <w:spacing w:line="240" w:lineRule="auto"/>
              <w:ind w:firstLine="0"/>
            </w:pPr>
            <w:r>
              <w:rPr>
                <w:color w:val="000000"/>
              </w:rPr>
              <w:t>Статья 342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03525" w:rsidRDefault="00703525" w:rsidP="00493BF9">
            <w:pPr>
              <w:rPr>
                <w:sz w:val="10"/>
                <w:szCs w:val="10"/>
              </w:rPr>
            </w:pPr>
          </w:p>
        </w:tc>
      </w:tr>
    </w:tbl>
    <w:p w:rsidR="00703525" w:rsidRDefault="00703525" w:rsidP="00703525">
      <w:pPr>
        <w:sectPr w:rsidR="00703525">
          <w:headerReference w:type="default" r:id="rId5"/>
          <w:pgSz w:w="11900" w:h="16840"/>
          <w:pgMar w:top="1138" w:right="672" w:bottom="957" w:left="1268" w:header="0" w:footer="529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543499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7754" w:rsidRDefault="00543499">
    <w:pPr>
      <w:spacing w:line="1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344.65pt;margin-top:34.8pt;width:10.1pt;height:8.4pt;z-index:-251656192;mso-wrap-style:none;mso-wrap-distance-left:0;mso-wrap-distance-right:0;mso-position-horizontal-relative:page;mso-position-vertical-relative:page" wrapcoords="0 0" filled="f" stroked="f">
          <v:textbox style="mso-fit-shape-to-text:t" inset="0,0,0,0">
            <w:txbxContent>
              <w:p w:rsidR="004D7754" w:rsidRDefault="00543499">
                <w:pPr>
                  <w:pStyle w:val="a8"/>
                  <w:rPr>
                    <w:sz w:val="24"/>
                    <w:szCs w:val="24"/>
                  </w:rPr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703525" w:rsidRPr="00703525">
                  <w:rPr>
                    <w:noProof/>
                    <w:sz w:val="24"/>
                    <w:szCs w:val="24"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703525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499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3525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3525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703525"/>
    <w:rPr>
      <w:rFonts w:ascii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703525"/>
    <w:rPr>
      <w:rFonts w:ascii="Times New Roman" w:hAnsi="Times New Roman" w:cs="Times New Roman"/>
    </w:rPr>
  </w:style>
  <w:style w:type="character" w:customStyle="1" w:styleId="a5">
    <w:name w:val="Другое_"/>
    <w:basedOn w:val="a0"/>
    <w:link w:val="a6"/>
    <w:rsid w:val="00703525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703525"/>
    <w:rPr>
      <w:rFonts w:ascii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4"/>
    <w:rsid w:val="00703525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0">
    <w:name w:val="Основной текст (2)"/>
    <w:basedOn w:val="a"/>
    <w:link w:val="2"/>
    <w:rsid w:val="00703525"/>
    <w:pPr>
      <w:spacing w:after="1800"/>
      <w:ind w:left="7320" w:right="190"/>
      <w:jc w:val="right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a6">
    <w:name w:val="Другое"/>
    <w:basedOn w:val="a"/>
    <w:link w:val="a5"/>
    <w:rsid w:val="00703525"/>
    <w:pPr>
      <w:spacing w:line="360" w:lineRule="auto"/>
      <w:ind w:firstLine="400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703525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1421</Words>
  <Characters>8103</Characters>
  <Application>Microsoft Office Word</Application>
  <DocSecurity>0</DocSecurity>
  <Lines>67</Lines>
  <Paragraphs>19</Paragraphs>
  <ScaleCrop>false</ScaleCrop>
  <Company>Krokoz™</Company>
  <LinksUpToDate>false</LinksUpToDate>
  <CharactersWithSpaces>9505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2022-03-01T09:22:00Z</dcterms:created>
  <dcterms:modified xsi:type="dcterms:W3CDTF">2022-03-01T09:22:00Z</dcterms:modified>
</cp:coreProperties>
</file>