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D06" w:rsidRDefault="00BC1D06" w:rsidP="00BC1D06">
      <w:pPr>
        <w:pStyle w:val="1"/>
        <w:spacing w:before="840" w:line="240" w:lineRule="auto"/>
        <w:ind w:left="5140" w:firstLine="0"/>
      </w:pPr>
      <w:r>
        <w:t>Приложение 30</w:t>
      </w:r>
    </w:p>
    <w:p w:rsidR="00BC1D06" w:rsidRDefault="00BC1D06" w:rsidP="00BC1D06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BC1D06" w:rsidRDefault="00BC1D06" w:rsidP="00BC1D06">
      <w:pPr>
        <w:pStyle w:val="20"/>
        <w:spacing w:after="1040"/>
        <w:ind w:left="0" w:right="420"/>
      </w:pPr>
      <w:r>
        <w:t>ФОРМА</w:t>
      </w:r>
    </w:p>
    <w:p w:rsidR="00BC1D06" w:rsidRDefault="00BC1D06" w:rsidP="00BC1D06">
      <w:pPr>
        <w:pStyle w:val="20"/>
        <w:spacing w:after="1540"/>
        <w:ind w:right="1120"/>
      </w:pPr>
      <w:r>
        <w:t>Место для нанесения QR-кода</w:t>
      </w:r>
    </w:p>
    <w:p w:rsidR="00BC1D06" w:rsidRDefault="00BC1D06" w:rsidP="00BC1D06">
      <w:pPr>
        <w:pStyle w:val="1"/>
        <w:spacing w:after="300" w:line="240" w:lineRule="auto"/>
        <w:ind w:firstLine="0"/>
        <w:jc w:val="center"/>
      </w:pPr>
      <w:r>
        <w:rPr>
          <w:b/>
          <w:bCs/>
        </w:rPr>
        <w:t>Проверочный лист</w:t>
      </w:r>
      <w:r>
        <w:rPr>
          <w:b/>
          <w:bCs/>
        </w:rPr>
        <w:br/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регулированию труда лиц, занятых на</w:t>
      </w:r>
      <w:r>
        <w:rPr>
          <w:b/>
          <w:bCs/>
        </w:rPr>
        <w:br/>
        <w:t>подземных работах, в том числе в организациях угольной</w:t>
      </w:r>
      <w:r>
        <w:rPr>
          <w:b/>
          <w:bCs/>
        </w:rPr>
        <w:br/>
        <w:t>промышленности, и предоставлению гарантий и компенсаций указанной</w:t>
      </w:r>
      <w:r>
        <w:rPr>
          <w:b/>
          <w:bCs/>
        </w:rPr>
        <w:br/>
        <w:t>категории работников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20" w:line="240" w:lineRule="auto"/>
              <w:ind w:firstLine="0"/>
              <w:jc w:val="both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tabs>
                <w:tab w:val="left" w:pos="1814"/>
                <w:tab w:val="left" w:pos="3523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BC1D06" w:rsidRDefault="00BC1D06" w:rsidP="00493BF9">
            <w:pPr>
              <w:pStyle w:val="a6"/>
              <w:tabs>
                <w:tab w:val="left" w:pos="2539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Фамилия, имя и отчество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ectPr w:rsidR="00BC1D06">
          <w:headerReference w:type="default" r:id="rId4"/>
          <w:pgSz w:w="11900" w:h="16840"/>
          <w:pgMar w:top="1120" w:right="359" w:bottom="970" w:left="1557" w:header="692" w:footer="542" w:gutter="0"/>
          <w:pgNumType w:start="48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5"/>
        <w:gridCol w:w="3926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5179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tabs>
                <w:tab w:val="left" w:pos="2237"/>
                <w:tab w:val="left" w:pos="3504"/>
              </w:tabs>
              <w:spacing w:line="240" w:lineRule="auto"/>
              <w:ind w:firstLine="0"/>
              <w:jc w:val="both"/>
            </w:pPr>
            <w:r>
              <w:lastRenderedPageBreak/>
              <w:t>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BC1D06" w:rsidRDefault="00BC1D06" w:rsidP="00493BF9">
            <w:pPr>
              <w:pStyle w:val="a6"/>
              <w:tabs>
                <w:tab w:val="left" w:pos="2616"/>
                <w:tab w:val="left" w:pos="5160"/>
              </w:tabs>
              <w:spacing w:line="240" w:lineRule="auto"/>
              <w:ind w:firstLine="0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BC1D06" w:rsidRDefault="00BC1D06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BC1D06" w:rsidRDefault="00BC1D06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BC1D06" w:rsidRDefault="00BC1D06" w:rsidP="00493BF9">
            <w:pPr>
              <w:pStyle w:val="a6"/>
              <w:tabs>
                <w:tab w:val="right" w:pos="5587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tabs>
                <w:tab w:val="left" w:leader="underscore" w:pos="1723"/>
                <w:tab w:val="left" w:leader="underscore" w:pos="2405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tabs>
                <w:tab w:val="left" w:pos="2011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pacing w:after="319" w:line="1" w:lineRule="exact"/>
      </w:pPr>
    </w:p>
    <w:p w:rsidR="00BC1D06" w:rsidRDefault="00BC1D06" w:rsidP="00BC1D06">
      <w:pPr>
        <w:pStyle w:val="1"/>
        <w:spacing w:line="240" w:lineRule="auto"/>
        <w:ind w:firstLine="84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3326"/>
        <w:gridCol w:w="2755"/>
        <w:gridCol w:w="499"/>
        <w:gridCol w:w="629"/>
        <w:gridCol w:w="989"/>
        <w:gridCol w:w="1157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20" w:line="240" w:lineRule="auto"/>
              <w:ind w:firstLine="180"/>
            </w:pPr>
            <w:r>
              <w:lastRenderedPageBreak/>
              <w:t>№</w:t>
            </w:r>
          </w:p>
        </w:tc>
        <w:tc>
          <w:tcPr>
            <w:tcW w:w="33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7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11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40"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6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1D06" w:rsidRDefault="00BC1D06" w:rsidP="00493BF9"/>
        </w:tc>
        <w:tc>
          <w:tcPr>
            <w:tcW w:w="33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C1D06" w:rsidRDefault="00BC1D06" w:rsidP="00493BF9"/>
        </w:tc>
        <w:tc>
          <w:tcPr>
            <w:tcW w:w="275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/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40"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  <w:jc w:val="center"/>
            </w:pPr>
            <w:proofErr w:type="spell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</w:t>
            </w:r>
            <w:proofErr w:type="spellEnd"/>
            <w:r>
              <w:t xml:space="preserve"> МО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/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412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260"/>
            </w:pPr>
            <w:r>
              <w:t>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Работодатель не допускает фактов применения труда лиц в возрасте до восемнадцати лет на подземных работах?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Часть 1 статьи 265 Трудового кодекса Российской Федерации от 30.12.2001 № 197-ФЗ (Собрание законодательства Российской Федерации, 2002, № 1, ст. 3; 2006, №27, ст. 2878; 2013, № 14, ст. 1666)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80"/>
            </w:pPr>
            <w:r>
              <w:t>2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Работодатель осуществляет прием лиц на подземные работы только после обязательного медицинского осмотра?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Часть 1 статьи 330.3 Трудового кодекса Российской Федерации (Собрание законодательства Российской Федерации, 2002, № 1, ст. 3; 2013, №48, ст. 6165)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80"/>
            </w:pPr>
            <w:r>
              <w:t>3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Работодатель организовал проведение медицинских осмотров в начале рабочего дня (смены) лиц, занятых на подземных работах?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3 статьи 330.3 Трудового кодекса Российской Федерации (Собрание законодательства Российской Федерации, 2002, № 1, ст. 3; 2013,</w:t>
            </w:r>
            <w:proofErr w:type="gram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3322"/>
        <w:gridCol w:w="2755"/>
        <w:gridCol w:w="499"/>
        <w:gridCol w:w="629"/>
        <w:gridCol w:w="984"/>
        <w:gridCol w:w="1162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 48, ст. 6165)</w:t>
            </w:r>
            <w:proofErr w:type="gram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74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200"/>
            </w:pPr>
            <w:r>
              <w:t>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Работодатель проводит проверку практических умений и навыков лица, принимаемого на подземные работы на специально оборудованных для этой цели полигонных площадках и (или) тренажерах?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Пункт 4 Правил проверки соответствия знаний и умений лица, принимаемого на подземные работы, соответствующим квалификационным требованиям, утвержденных постановлением Правительства Российской Федерации от 24.05.2012 № 506 (Собрание законодательства Российской Федерации, 2012, № 22, ст. 2878) (далее - Правила № 506)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38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200"/>
            </w:pPr>
            <w:r>
              <w:t>5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Работодателем утвержден локальный нормативный акт, устанавливающий перечень вопросов и заданий для проведения проверки знаний и умений, а также критерии оценки уровня знаний и умений лиц, принимаемых на подземные работы?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Пункт 5 Правил №506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282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200"/>
            </w:pPr>
            <w:r>
              <w:t>6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Работодатель создал комиссию по проведению проверки соответствия знаний и умений лица, принимаемого на подземные работы, соответствующим квалификационным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Пункт 6 Правил №506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322"/>
        <w:gridCol w:w="2760"/>
        <w:gridCol w:w="499"/>
        <w:gridCol w:w="629"/>
        <w:gridCol w:w="984"/>
        <w:gridCol w:w="1152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5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требованиям?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514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60"/>
            </w:pPr>
            <w:r>
              <w:t>7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Работодателем в состав комиссии включен руководитель структурного подразделения работодателя, в которое предполагается направить лицо, принимаемое на подземные работы, а также представитель выборного органа первичной профсоюзной организации или иного представительного органа работников?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Пункт 6 Правил №506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411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60"/>
            </w:pPr>
            <w:r>
              <w:t>8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Работодателем утвержден локальный нормативный акт, устанавливающий порядок работы и состав комиссии по проведению проверки соответствия знаний и умений лиц, принимаемых на подземные работы, соответствующим квалификационным требованиям?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Пункт 7 Правил №506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20" w:line="240" w:lineRule="auto"/>
              <w:ind w:firstLine="160"/>
            </w:pPr>
            <w:r>
              <w:t>9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Работодатель провел проверку знаний и умений лиц, принимаемых на подземные работы, не позднее 7 календарных дней со дня подачи лицом заявления о приеме на подземные работы?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Пункт 8 Правил №506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Работодатель имеет подтверждение извещения лица, принимаемого на подземные работы, о времени и месте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Пункт 9 Правил №506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ectPr w:rsidR="00BC1D06">
          <w:headerReference w:type="default" r:id="rId5"/>
          <w:pgSz w:w="11900" w:h="16840"/>
          <w:pgMar w:top="1120" w:right="359" w:bottom="970" w:left="1557" w:header="0" w:footer="542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4"/>
        <w:gridCol w:w="3326"/>
        <w:gridCol w:w="2755"/>
        <w:gridCol w:w="490"/>
        <w:gridCol w:w="638"/>
        <w:gridCol w:w="984"/>
        <w:gridCol w:w="1176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2222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проведения проверки его знаний и умений в срок не позднее 2 календарных дней со дня подачи им заявления о приеме на подземные работы?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12312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80" w:line="240" w:lineRule="auto"/>
              <w:ind w:firstLine="220"/>
            </w:pPr>
            <w:r>
              <w:t>11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Работодатель наряду со случаями, указанными в статье 76 Трудового кодекса Российской Федерации, исполняет обязанности по отстранению от подземных работ (не допущению к подземным работам) работников в следующих случаях: несоблюдения работником установленных федеральными законами и иными нормативными правовыми актами Российской Федерации требований безопасности при проведении подземных работ, в том числе в случае совершения работником действий, создающих угрозу жизни и здоровью людей;</w:t>
            </w:r>
            <w:proofErr w:type="gramEnd"/>
          </w:p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неприменения работником выданных ему средств индивидуальной защиты; наличия у работника при нахождении его на подземных участках, расположенных на объектах, отнесенных в соответствии с федеральными законами и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Статьи 76, 330.4 Трудового кодекса Российской Федерации (Собрание законодательства Российской Федерации, 2002, №1,ст. 3;2011, №49, ст. 7031)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ectPr w:rsidR="00BC1D06">
          <w:headerReference w:type="default" r:id="rId6"/>
          <w:pgSz w:w="11900" w:h="16840"/>
          <w:pgMar w:top="1120" w:right="359" w:bottom="970" w:left="1557" w:header="692" w:footer="542" w:gutter="0"/>
          <w:pgNumType w:start="48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4"/>
        <w:gridCol w:w="3322"/>
        <w:gridCol w:w="2755"/>
        <w:gridCol w:w="499"/>
        <w:gridCol w:w="629"/>
        <w:gridCol w:w="984"/>
        <w:gridCol w:w="1171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9398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иными нормативными правовыми актами Российской Федерации к взрывопожароопасным производственным объектам (включая подземные горные выработки, расположенные на участках горных работ), курительных принадлежностей, источников огня (спичек, зажигалок и других), алкогольных напитков, наркотических и иных токсических веществ, а также запрещенного правилами внутреннего трудового распорядка для использования на указанных подземных участках личного имущества (в том числе электронных устройств, применение которых может привести к аварийной</w:t>
            </w:r>
            <w:proofErr w:type="gramEnd"/>
            <w:r>
              <w:t xml:space="preserve"> ситуации)?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3830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исполняет обязанности по </w:t>
            </w:r>
            <w:proofErr w:type="spellStart"/>
            <w:r>
              <w:t>недопуску</w:t>
            </w:r>
            <w:proofErr w:type="spellEnd"/>
            <w:r>
              <w:t xml:space="preserve"> к подземным работам лиц, имеющих медицинские противопоказания к указанным работам и (или) не удовлетворяющих соответствующим квалификационным требованиям?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Статья 330.5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lastRenderedPageBreak/>
              <w:t>13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Работодатель соблюдает ограничения по недопущению работников к исполнению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Статья 330.5 Трудового кодекса Российской Федерации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3322"/>
        <w:gridCol w:w="2755"/>
        <w:gridCol w:w="494"/>
        <w:gridCol w:w="634"/>
        <w:gridCol w:w="989"/>
        <w:gridCol w:w="1157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 xml:space="preserve">трудовых обязанностей в случае </w:t>
            </w:r>
            <w:proofErr w:type="spellStart"/>
            <w:r>
              <w:t>необеспечения</w:t>
            </w:r>
            <w:proofErr w:type="spellEnd"/>
            <w:r>
              <w:t xml:space="preserve"> их в соответствии </w:t>
            </w:r>
            <w:proofErr w:type="gramStart"/>
            <w:r>
              <w:t>с</w:t>
            </w:r>
            <w:proofErr w:type="gramEnd"/>
          </w:p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установленными нормами специальной одеждой, специальной обувью и иными средствами индивидуальной защиты, прошедшими обязательную сертификацию или декларирование соответствия?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20" w:line="240" w:lineRule="auto"/>
              <w:ind w:firstLine="0"/>
            </w:pPr>
            <w:proofErr w:type="gramStart"/>
            <w:r>
              <w:t>(Собрание законодательства Российской</w:t>
            </w:r>
            <w:proofErr w:type="gramEnd"/>
          </w:p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Федерации, 2002, № 1, ст. 3)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608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60"/>
            </w:pPr>
            <w:r>
              <w:t>14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Работодатель исполняет обязанности по обеспечению организации и проведения подземных работ в соответствии с утвержденной технической документацией, технологическими нормами и установленными требованиями к оборудованию, технологическим процессам, применяемым в производстве инструментам, сырью и материалам?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Статья 330.5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41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3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Работодатель обеспечил работникам, занятым на тяжелых работах и работах с опасными и (или) вредными условиями труда по добыче (переработке) угля (горючих сланцев) прохождение периодической (не реже одного раза в два года) медицинской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Пункт 1 статьи 19 Федерального закона от 20.06.1996 №81-ФЗ</w:t>
            </w:r>
            <w:proofErr w:type="gramStart"/>
            <w:r>
              <w:t>«О</w:t>
            </w:r>
            <w:proofErr w:type="gramEnd"/>
            <w:r>
              <w:t xml:space="preserve"> государственном регулировании в области добычи и использования угля, об особенностях социальной защиты работников организаций</w:t>
            </w:r>
          </w:p>
        </w:tc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326"/>
        <w:gridCol w:w="2755"/>
        <w:gridCol w:w="499"/>
        <w:gridCol w:w="624"/>
        <w:gridCol w:w="994"/>
        <w:gridCol w:w="1157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319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20" w:line="240" w:lineRule="auto"/>
              <w:ind w:firstLine="0"/>
            </w:pPr>
            <w:r>
              <w:t>диспансеризации?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угольной промышленности» (Собрание законодательства Российской Федерации, 1996, № 26, ст. 3033) (далее - Федеральный закон</w:t>
            </w:r>
            <w:proofErr w:type="gramEnd"/>
          </w:p>
          <w:p w:rsidR="00BC1D06" w:rsidRDefault="00BC1D0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№81-ФЗ)</w:t>
            </w:r>
            <w:proofErr w:type="gramEnd"/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543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60"/>
            </w:pPr>
            <w:r>
              <w:t>16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Работодатель обеспечил работникам, занятым на тяжелых работах и работах с опасными и (или) вредными условиями труда по добыче (переработке) угля (горючих сланцев) лечение при заболеваниях, обусловленных с тяжелыми работами и работами с опасными и (или) вредными условиями труда по добыче (переработке) угля (горючих сланцев)?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Пункт 1 статьи 19 Федерального закона №81-ФЗ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60"/>
            </w:pPr>
            <w:r>
              <w:t>17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>За счет средств работодателя возмещаются расходы на периодическую медицинскую диспансеризацию работников организаций угольной (сланцевой) промышленности</w:t>
            </w:r>
            <w:proofErr w:type="gramStart"/>
            <w:r>
              <w:t xml:space="preserve"> ?</w:t>
            </w:r>
            <w:proofErr w:type="gramEnd"/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Пункт 2 статьи 19 Федерального закона №81-ФЗ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283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60"/>
            </w:pPr>
            <w:r>
              <w:t>18</w:t>
            </w:r>
          </w:p>
        </w:tc>
        <w:tc>
          <w:tcPr>
            <w:tcW w:w="3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r>
              <w:t xml:space="preserve">За счет средств работодателя предоставляется работникам организаций по добыче (переработке) угля (горючих сланцев), проживающим в домах с печным отоплением или </w:t>
            </w:r>
            <w:proofErr w:type="gramStart"/>
            <w:r>
              <w:t>в</w:t>
            </w:r>
            <w:proofErr w:type="gramEnd"/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</w:pPr>
            <w:r>
              <w:t>Пункт 2 статьи 21 Федерального закона №81-ФЗ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5"/>
        <w:gridCol w:w="3317"/>
        <w:gridCol w:w="2760"/>
        <w:gridCol w:w="499"/>
        <w:gridCol w:w="629"/>
        <w:gridCol w:w="984"/>
        <w:gridCol w:w="1162"/>
      </w:tblGrid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187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домах</w:t>
            </w:r>
            <w:proofErr w:type="gramEnd"/>
            <w:r>
              <w:t>, кухни в которых оборудованы очагами, растапливаемыми углем, бесплатный пайковый уголь?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4157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40"/>
            </w:pPr>
            <w:r>
              <w:t>19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 xml:space="preserve">Работодатель обеспечил прохождение </w:t>
            </w:r>
            <w:proofErr w:type="gramStart"/>
            <w:r>
              <w:t>обучения</w:t>
            </w:r>
            <w:proofErr w:type="gramEnd"/>
            <w:r>
              <w:t xml:space="preserve"> по дополнительным профессиональным программам не реже чем один раз в пять лет работников организаций по добыче (переработке) угля (горючих сланцев), осуществляющих руководство горными и взрывными работами?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  <w:jc w:val="both"/>
            </w:pPr>
            <w:r>
              <w:t>Пункт 2 статьи 25 Федерального закона №81-ФЗ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  <w:tr w:rsidR="00BC1D06" w:rsidTr="00493BF9">
        <w:tblPrEx>
          <w:tblCellMar>
            <w:top w:w="0" w:type="dxa"/>
            <w:bottom w:w="0" w:type="dxa"/>
          </w:tblCellMar>
        </w:tblPrEx>
        <w:trPr>
          <w:trHeight w:hRule="exact" w:val="7085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140"/>
            </w:pPr>
            <w:r>
              <w:t>20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C1D06" w:rsidRDefault="00BC1D06" w:rsidP="00493BF9">
            <w:pPr>
              <w:pStyle w:val="a6"/>
              <w:tabs>
                <w:tab w:val="right" w:pos="3187"/>
              </w:tabs>
              <w:spacing w:line="240" w:lineRule="auto"/>
              <w:ind w:firstLine="0"/>
              <w:jc w:val="both"/>
            </w:pPr>
            <w:r>
              <w:t>Работодателем выплачено работникам, уволенным при</w:t>
            </w:r>
            <w:r>
              <w:tab/>
              <w:t>ликвидации</w:t>
            </w:r>
          </w:p>
          <w:p w:rsidR="00BC1D06" w:rsidRDefault="00BC1D06" w:rsidP="00493BF9">
            <w:pPr>
              <w:pStyle w:val="a6"/>
              <w:tabs>
                <w:tab w:val="right" w:pos="3178"/>
              </w:tabs>
              <w:spacing w:line="240" w:lineRule="auto"/>
              <w:ind w:firstLine="0"/>
              <w:jc w:val="both"/>
            </w:pPr>
            <w:r>
              <w:t>организаций по добыче (переработке)</w:t>
            </w:r>
            <w:r>
              <w:tab/>
              <w:t>угля</w:t>
            </w:r>
          </w:p>
          <w:p w:rsidR="00BC1D06" w:rsidRDefault="00BC1D06" w:rsidP="00493BF9">
            <w:pPr>
              <w:pStyle w:val="a6"/>
              <w:tabs>
                <w:tab w:val="right" w:pos="3168"/>
              </w:tabs>
              <w:spacing w:line="240" w:lineRule="auto"/>
              <w:ind w:firstLine="0"/>
              <w:jc w:val="both"/>
            </w:pPr>
            <w:r>
              <w:t>(горючих</w:t>
            </w:r>
            <w:r>
              <w:tab/>
              <w:t>сланцев),</w:t>
            </w:r>
          </w:p>
          <w:p w:rsidR="00BC1D06" w:rsidRDefault="00BC1D06" w:rsidP="00493BF9">
            <w:pPr>
              <w:pStyle w:val="a6"/>
              <w:tabs>
                <w:tab w:val="left" w:pos="1781"/>
                <w:tab w:val="right" w:pos="3187"/>
              </w:tabs>
              <w:spacing w:line="240" w:lineRule="auto"/>
              <w:ind w:firstLine="0"/>
              <w:jc w:val="both"/>
            </w:pPr>
            <w:proofErr w:type="gramStart"/>
            <w:r>
              <w:t>имеющим</w:t>
            </w:r>
            <w:proofErr w:type="gramEnd"/>
            <w:r>
              <w:tab/>
              <w:t>на</w:t>
            </w:r>
            <w:r>
              <w:tab/>
              <w:t>день</w:t>
            </w:r>
          </w:p>
          <w:p w:rsidR="00BC1D06" w:rsidRDefault="00BC1D06" w:rsidP="00493BF9">
            <w:pPr>
              <w:pStyle w:val="a6"/>
              <w:tabs>
                <w:tab w:val="right" w:pos="3187"/>
              </w:tabs>
              <w:spacing w:line="240" w:lineRule="auto"/>
              <w:ind w:firstLine="0"/>
              <w:jc w:val="both"/>
            </w:pPr>
            <w:r>
              <w:t>увольнения стаж работы в таких организациях не менее пяти лет и право на пенсионное обеспечение в соответствии</w:t>
            </w:r>
            <w:r>
              <w:tab/>
            </w:r>
            <w:proofErr w:type="gramStart"/>
            <w:r>
              <w:t>с</w:t>
            </w:r>
            <w:proofErr w:type="gramEnd"/>
          </w:p>
          <w:p w:rsidR="00BC1D06" w:rsidRDefault="00BC1D06" w:rsidP="00493BF9">
            <w:pPr>
              <w:pStyle w:val="a6"/>
              <w:tabs>
                <w:tab w:val="right" w:pos="3182"/>
              </w:tabs>
              <w:spacing w:line="240" w:lineRule="auto"/>
              <w:ind w:firstLine="0"/>
            </w:pPr>
            <w:r>
              <w:t>законодательством Российской Федерации, единовременное пособие в размере пятнадцати процентов</w:t>
            </w:r>
            <w:r>
              <w:tab/>
              <w:t>среднего</w:t>
            </w:r>
          </w:p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заработка за каждый год работы в организации по добыче (переработке) угля (горючих сланцев)?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pStyle w:val="a6"/>
              <w:spacing w:before="100" w:line="240" w:lineRule="auto"/>
              <w:ind w:firstLine="0"/>
              <w:jc w:val="both"/>
            </w:pPr>
            <w:r>
              <w:t>Пункт 1 статьи 23 Федерального закона</w:t>
            </w:r>
          </w:p>
          <w:p w:rsidR="00BC1D06" w:rsidRDefault="00BC1D06" w:rsidP="00493BF9">
            <w:pPr>
              <w:pStyle w:val="a6"/>
              <w:spacing w:line="240" w:lineRule="auto"/>
              <w:ind w:firstLine="0"/>
              <w:jc w:val="both"/>
            </w:pPr>
            <w:r>
              <w:t>№ 81-ФЗ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C1D06" w:rsidRDefault="00BC1D06" w:rsidP="00493BF9">
            <w:pPr>
              <w:rPr>
                <w:sz w:val="10"/>
                <w:szCs w:val="10"/>
              </w:rPr>
            </w:pPr>
          </w:p>
        </w:tc>
      </w:tr>
    </w:tbl>
    <w:p w:rsidR="00BC1D06" w:rsidRDefault="00BC1D06" w:rsidP="00BC1D06">
      <w:pPr>
        <w:sectPr w:rsidR="00BC1D06">
          <w:headerReference w:type="default" r:id="rId7"/>
          <w:pgSz w:w="11900" w:h="16840"/>
          <w:pgMar w:top="1120" w:right="359" w:bottom="970" w:left="1557" w:header="0" w:footer="542" w:gutter="0"/>
          <w:pgNumType w:start="7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23B6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23B6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5.05pt;margin-top:35.6pt;width:8.4pt;height:7.2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23B61">
                <w:pPr>
                  <w:pStyle w:val="a8"/>
                </w:pPr>
                <w:r>
                  <w:fldChar w:fldCharType="begin"/>
                </w:r>
                <w:r>
                  <w:instrText xml:space="preserve"> PAG</w:instrText>
                </w:r>
                <w:r>
                  <w:instrText xml:space="preserve">E \* MERGEFORMAT </w:instrText>
                </w:r>
                <w:r>
                  <w:fldChar w:fldCharType="separate"/>
                </w:r>
                <w:r w:rsidR="00BC1D06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23B61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23B6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5.05pt;margin-top:35.6pt;width:8.4pt;height:7.2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23B61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BC1D06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BC1D06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3B61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1D06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1D0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BC1D06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BC1D06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BC1D06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BC1D06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BC1D06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BC1D06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BC1D06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BC1D06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1531</Words>
  <Characters>8731</Characters>
  <Application>Microsoft Office Word</Application>
  <DocSecurity>0</DocSecurity>
  <Lines>72</Lines>
  <Paragraphs>20</Paragraphs>
  <ScaleCrop>false</ScaleCrop>
  <Company>Krokoz™</Company>
  <LinksUpToDate>false</LinksUpToDate>
  <CharactersWithSpaces>10242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2022-03-01T11:24:00Z</dcterms:created>
  <dcterms:modified xsi:type="dcterms:W3CDTF">2022-03-01T11:24:00Z</dcterms:modified>
</cp:coreProperties>
</file>