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27" w:rsidRDefault="000B6F27" w:rsidP="000B6F27">
      <w:pPr>
        <w:ind w:left="3600" w:right="4565" w:firstLine="720"/>
        <w:rPr>
          <w:rFonts w:ascii="Arial" w:hAnsi="Arial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75970" cy="914400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27" w:rsidRDefault="000B6F27" w:rsidP="000B6F2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0B6F27" w:rsidRDefault="000B6F27" w:rsidP="000B6F27">
      <w:pPr>
        <w:pStyle w:val="2"/>
      </w:pPr>
      <w:r>
        <w:t>Челябинской области</w:t>
      </w:r>
    </w:p>
    <w:p w:rsidR="000B6F27" w:rsidRDefault="000B6F27" w:rsidP="000B6F27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0B6F27" w:rsidTr="00B36A01">
        <w:trPr>
          <w:trHeight w:val="100"/>
        </w:trPr>
        <w:tc>
          <w:tcPr>
            <w:tcW w:w="9594" w:type="dxa"/>
          </w:tcPr>
          <w:p w:rsidR="000B6F27" w:rsidRDefault="000B6F27" w:rsidP="00B36A01"/>
        </w:tc>
      </w:tr>
    </w:tbl>
    <w:p w:rsidR="000B6F27" w:rsidRPr="000B6F27" w:rsidRDefault="000B6F27" w:rsidP="000B6F27">
      <w:pPr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>От</w:t>
      </w:r>
      <w:r w:rsidR="003B30CE">
        <w:rPr>
          <w:rFonts w:ascii="Times New Roman" w:hAnsi="Times New Roman" w:cs="Times New Roman"/>
          <w:sz w:val="28"/>
          <w:szCs w:val="28"/>
        </w:rPr>
        <w:t xml:space="preserve"> </w:t>
      </w:r>
      <w:r w:rsidR="008C5624">
        <w:rPr>
          <w:rFonts w:ascii="Times New Roman" w:hAnsi="Times New Roman" w:cs="Times New Roman"/>
          <w:sz w:val="28"/>
          <w:szCs w:val="28"/>
        </w:rPr>
        <w:t>01.11.</w:t>
      </w:r>
      <w:r w:rsidR="003B30CE">
        <w:rPr>
          <w:rFonts w:ascii="Times New Roman" w:hAnsi="Times New Roman" w:cs="Times New Roman"/>
          <w:sz w:val="28"/>
          <w:szCs w:val="28"/>
        </w:rPr>
        <w:t>2019 г</w:t>
      </w:r>
      <w:r w:rsidR="0007772B">
        <w:rPr>
          <w:rFonts w:ascii="Times New Roman" w:hAnsi="Times New Roman" w:cs="Times New Roman"/>
          <w:sz w:val="28"/>
          <w:szCs w:val="28"/>
        </w:rPr>
        <w:t>.</w:t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="003B30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ab/>
        <w:t xml:space="preserve">      №</w:t>
      </w:r>
      <w:r w:rsidR="003B30CE">
        <w:rPr>
          <w:rFonts w:ascii="Times New Roman" w:hAnsi="Times New Roman" w:cs="Times New Roman"/>
          <w:sz w:val="28"/>
          <w:szCs w:val="28"/>
        </w:rPr>
        <w:t xml:space="preserve"> </w:t>
      </w:r>
      <w:r w:rsidR="008C5624">
        <w:rPr>
          <w:rFonts w:ascii="Times New Roman" w:hAnsi="Times New Roman" w:cs="Times New Roman"/>
          <w:sz w:val="28"/>
          <w:szCs w:val="28"/>
        </w:rPr>
        <w:t>1649</w:t>
      </w:r>
    </w:p>
    <w:p w:rsidR="000B6F27" w:rsidRDefault="000B6F27" w:rsidP="000B6F27">
      <w:pPr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1778EF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8EF">
        <w:rPr>
          <w:rFonts w:ascii="Times New Roman" w:hAnsi="Times New Roman" w:cs="Times New Roman"/>
          <w:sz w:val="28"/>
          <w:szCs w:val="28"/>
        </w:rPr>
        <w:t>обязательных требований по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778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42EF">
        <w:rPr>
          <w:rFonts w:ascii="Times New Roman" w:hAnsi="Times New Roman" w:cs="Times New Roman"/>
          <w:sz w:val="28"/>
          <w:szCs w:val="28"/>
        </w:rPr>
        <w:t>муни</w:t>
      </w:r>
      <w:r w:rsidRPr="00794366">
        <w:rPr>
          <w:rFonts w:ascii="Times New Roman" w:hAnsi="Times New Roman" w:cs="Times New Roman"/>
          <w:sz w:val="28"/>
          <w:szCs w:val="28"/>
        </w:rPr>
        <w:t>ципально</w:t>
      </w:r>
      <w:r w:rsidR="001778EF">
        <w:rPr>
          <w:rFonts w:ascii="Times New Roman" w:hAnsi="Times New Roman" w:cs="Times New Roman"/>
          <w:sz w:val="28"/>
          <w:szCs w:val="28"/>
        </w:rPr>
        <w:t>му</w:t>
      </w:r>
      <w:r w:rsidR="00A342EF">
        <w:rPr>
          <w:rFonts w:ascii="Times New Roman" w:hAnsi="Times New Roman" w:cs="Times New Roman"/>
          <w:sz w:val="28"/>
          <w:szCs w:val="28"/>
        </w:rPr>
        <w:t xml:space="preserve"> </w:t>
      </w:r>
      <w:r w:rsidR="001778EF">
        <w:rPr>
          <w:rFonts w:ascii="Times New Roman" w:hAnsi="Times New Roman" w:cs="Times New Roman"/>
          <w:sz w:val="28"/>
          <w:szCs w:val="28"/>
        </w:rPr>
        <w:t>контролю за сохранностью                                          автомобильных дорог местного значения в                                                                           границах населенных пунктов Усть-Катавского                                                                                       городского округа</w:t>
      </w:r>
      <w:r w:rsidR="004403A4" w:rsidRPr="004403A4">
        <w:rPr>
          <w:rFonts w:ascii="Times New Roman" w:hAnsi="Times New Roman" w:cs="Times New Roman"/>
          <w:sz w:val="28"/>
          <w:szCs w:val="28"/>
        </w:rPr>
        <w:t xml:space="preserve"> </w:t>
      </w:r>
      <w:r w:rsidR="004403A4" w:rsidRPr="00794366">
        <w:rPr>
          <w:rFonts w:ascii="Times New Roman" w:hAnsi="Times New Roman" w:cs="Times New Roman"/>
          <w:sz w:val="28"/>
          <w:szCs w:val="28"/>
        </w:rPr>
        <w:t xml:space="preserve">на </w:t>
      </w:r>
      <w:r w:rsidR="004403A4">
        <w:rPr>
          <w:rFonts w:ascii="Times New Roman" w:hAnsi="Times New Roman" w:cs="Times New Roman"/>
          <w:sz w:val="28"/>
          <w:szCs w:val="28"/>
        </w:rPr>
        <w:t xml:space="preserve"> </w:t>
      </w:r>
      <w:r w:rsidR="001778EF">
        <w:rPr>
          <w:rFonts w:ascii="Times New Roman" w:hAnsi="Times New Roman" w:cs="Times New Roman"/>
          <w:sz w:val="28"/>
          <w:szCs w:val="28"/>
        </w:rPr>
        <w:t>2020 – 2022 годы.</w:t>
      </w:r>
      <w:r w:rsidR="0044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B6F27" w:rsidRDefault="000B6F27" w:rsidP="000B6F27">
      <w:pPr>
        <w:pStyle w:val="ConsPlusNormal"/>
        <w:ind w:firstLine="540"/>
        <w:jc w:val="both"/>
      </w:pPr>
      <w:r>
        <w:t xml:space="preserve">В соответствии </w:t>
      </w:r>
      <w:proofErr w:type="gramStart"/>
      <w:r>
        <w:t xml:space="preserve">с  </w:t>
      </w:r>
      <w:r w:rsidRPr="00F04F11">
        <w:t>Федеральным</w:t>
      </w:r>
      <w:proofErr w:type="gramEnd"/>
      <w:r w:rsidRPr="00F04F11">
        <w:t xml:space="preserve"> законом от 6 октября 2003 г. № 131-ФЗ «Об общих принципах организации местного самоуправления в Российской Федерации»,</w:t>
      </w:r>
      <w:r>
        <w:t xml:space="preserve"> </w:t>
      </w:r>
      <w:r w:rsidRPr="00F04F11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r>
        <w:t xml:space="preserve"> Усть-Катавского городского округа</w:t>
      </w:r>
      <w:r w:rsidRPr="00F04F11">
        <w:t xml:space="preserve"> Челябинской области,</w:t>
      </w:r>
      <w:r>
        <w:t xml:space="preserve"> </w:t>
      </w:r>
    </w:p>
    <w:p w:rsidR="00506F0C" w:rsidRDefault="000B6F27" w:rsidP="00506F0C">
      <w:pPr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администрация Усть-Катавского городского округа ПОСТАНОВЛЯЕТ:     </w:t>
      </w:r>
    </w:p>
    <w:p w:rsidR="00A342EF" w:rsidRDefault="000B6F27" w:rsidP="00A342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программу   п</w:t>
      </w:r>
      <w:r w:rsidRPr="00794366">
        <w:rPr>
          <w:rFonts w:ascii="Times New Roman" w:hAnsi="Times New Roman" w:cs="Times New Roman"/>
          <w:sz w:val="28"/>
          <w:szCs w:val="28"/>
        </w:rPr>
        <w:t>рофилактики нарушений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76C0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794366">
        <w:rPr>
          <w:rFonts w:ascii="Times New Roman" w:hAnsi="Times New Roman" w:cs="Times New Roman"/>
          <w:sz w:val="28"/>
          <w:szCs w:val="28"/>
        </w:rPr>
        <w:t>на 20</w:t>
      </w:r>
      <w:r w:rsidR="004403A4">
        <w:rPr>
          <w:rFonts w:ascii="Times New Roman" w:hAnsi="Times New Roman" w:cs="Times New Roman"/>
          <w:sz w:val="28"/>
          <w:szCs w:val="28"/>
        </w:rPr>
        <w:t>20-</w:t>
      </w:r>
      <w:r w:rsidR="00180C6E">
        <w:rPr>
          <w:rFonts w:ascii="Times New Roman" w:hAnsi="Times New Roman" w:cs="Times New Roman"/>
          <w:sz w:val="28"/>
          <w:szCs w:val="28"/>
        </w:rPr>
        <w:t>20</w:t>
      </w:r>
      <w:r w:rsidR="004403A4">
        <w:rPr>
          <w:rFonts w:ascii="Times New Roman" w:hAnsi="Times New Roman" w:cs="Times New Roman"/>
          <w:sz w:val="28"/>
          <w:szCs w:val="28"/>
        </w:rPr>
        <w:t>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4403A4">
        <w:rPr>
          <w:rFonts w:ascii="Times New Roman" w:hAnsi="Times New Roman" w:cs="Times New Roman"/>
          <w:sz w:val="28"/>
          <w:szCs w:val="28"/>
        </w:rPr>
        <w:t>ы</w:t>
      </w:r>
      <w:r w:rsidR="00B966A4">
        <w:rPr>
          <w:rFonts w:ascii="Times New Roman" w:hAnsi="Times New Roman" w:cs="Times New Roman"/>
          <w:sz w:val="28"/>
          <w:szCs w:val="28"/>
        </w:rPr>
        <w:t xml:space="preserve"> в</w:t>
      </w:r>
      <w:r w:rsidRPr="00794366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B966A4">
        <w:rPr>
          <w:rFonts w:ascii="Times New Roman" w:hAnsi="Times New Roman" w:cs="Times New Roman"/>
          <w:sz w:val="28"/>
          <w:szCs w:val="28"/>
        </w:rPr>
        <w:t>м</w:t>
      </w:r>
      <w:r w:rsidRPr="00794366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1778EF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в границах населенных</w:t>
      </w:r>
      <w:r w:rsidR="00E317C2">
        <w:rPr>
          <w:rFonts w:ascii="Times New Roman" w:hAnsi="Times New Roman" w:cs="Times New Roman"/>
          <w:sz w:val="28"/>
          <w:szCs w:val="28"/>
        </w:rPr>
        <w:t xml:space="preserve"> пунктов Усть-Катавского городского округа</w:t>
      </w:r>
      <w:r w:rsidR="00B966A4">
        <w:rPr>
          <w:rFonts w:ascii="Times New Roman" w:hAnsi="Times New Roman" w:cs="Times New Roman"/>
          <w:sz w:val="28"/>
          <w:szCs w:val="28"/>
        </w:rPr>
        <w:t>.</w:t>
      </w:r>
      <w:r w:rsidR="00506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2EF" w:rsidRDefault="000B6F27" w:rsidP="00A342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>2.  Общему отделу администрации Усть-Катавского городского округа (О.Л. Толоконников</w:t>
      </w:r>
      <w:r w:rsidR="00B966A4">
        <w:rPr>
          <w:rFonts w:ascii="Times New Roman" w:hAnsi="Times New Roman" w:cs="Times New Roman"/>
          <w:sz w:val="28"/>
          <w:szCs w:val="28"/>
        </w:rPr>
        <w:t xml:space="preserve">ой) </w:t>
      </w:r>
      <w:r w:rsidRPr="000B6F27">
        <w:rPr>
          <w:rFonts w:ascii="Times New Roman" w:hAnsi="Times New Roman" w:cs="Times New Roman"/>
          <w:sz w:val="28"/>
          <w:szCs w:val="28"/>
        </w:rPr>
        <w:t xml:space="preserve"> разместить настоящее положение на официальном сайте администрации Усть-Катавского городского округа (</w:t>
      </w:r>
      <w:hyperlink r:id="rId9" w:history="1"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ukgo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Pr="000B6F27">
        <w:rPr>
          <w:rFonts w:ascii="Times New Roman" w:hAnsi="Times New Roman" w:cs="Times New Roman"/>
          <w:sz w:val="28"/>
          <w:szCs w:val="28"/>
        </w:rPr>
        <w:t>)</w:t>
      </w:r>
      <w:r w:rsidR="00506F0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B6F27" w:rsidRPr="000B6F27" w:rsidRDefault="000B6F27" w:rsidP="00A342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Усть-Катавского городского округа - начальника управления инфраструктуры и строительства Д.Н.Дьячковского.</w:t>
      </w:r>
    </w:p>
    <w:p w:rsidR="000B6F27" w:rsidRDefault="000B6F27" w:rsidP="000B6F27">
      <w:pPr>
        <w:spacing w:after="139"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03A4" w:rsidRPr="000B6F27" w:rsidRDefault="004403A4" w:rsidP="000B6F27">
      <w:pPr>
        <w:spacing w:after="139"/>
        <w:jc w:val="both"/>
        <w:rPr>
          <w:rFonts w:ascii="Times New Roman" w:hAnsi="Times New Roman" w:cs="Times New Roman"/>
          <w:sz w:val="28"/>
          <w:szCs w:val="28"/>
        </w:rPr>
      </w:pPr>
    </w:p>
    <w:p w:rsidR="000B6F27" w:rsidRDefault="000B6F27" w:rsidP="008B43C4">
      <w:pPr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>Глава Усть-Катавского</w:t>
      </w:r>
      <w:r w:rsidR="00B96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  <w:t>С.Д.Семков</w:t>
      </w:r>
    </w:p>
    <w:p w:rsidR="00D77AD0" w:rsidRPr="008474D5" w:rsidRDefault="00D77AD0" w:rsidP="00D77AD0">
      <w:pPr>
        <w:jc w:val="both"/>
      </w:pPr>
    </w:p>
    <w:p w:rsidR="00794366" w:rsidRDefault="00794366" w:rsidP="00F469DA">
      <w:pPr>
        <w:tabs>
          <w:tab w:val="left" w:pos="5954"/>
        </w:tabs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43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69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F469DA" w:rsidRPr="00624B98">
        <w:rPr>
          <w:rFonts w:ascii="Times New Roman" w:hAnsi="Times New Roman" w:cs="Times New Roman"/>
          <w:sz w:val="28"/>
          <w:szCs w:val="28"/>
        </w:rPr>
        <w:t>№</w:t>
      </w:r>
      <w:r w:rsidR="003B30CE" w:rsidRPr="00624B98">
        <w:rPr>
          <w:rFonts w:ascii="Times New Roman" w:hAnsi="Times New Roman" w:cs="Times New Roman"/>
          <w:sz w:val="28"/>
          <w:szCs w:val="28"/>
        </w:rPr>
        <w:t xml:space="preserve"> 1</w:t>
      </w:r>
      <w:r w:rsidR="008B43C4" w:rsidRPr="00624B98">
        <w:rPr>
          <w:rFonts w:ascii="Times New Roman" w:hAnsi="Times New Roman" w:cs="Times New Roman"/>
          <w:sz w:val="28"/>
          <w:szCs w:val="28"/>
        </w:rPr>
        <w:t>649</w:t>
      </w:r>
      <w:r w:rsidR="003B30CE" w:rsidRPr="00624B98">
        <w:rPr>
          <w:rFonts w:ascii="Times New Roman" w:hAnsi="Times New Roman" w:cs="Times New Roman"/>
          <w:sz w:val="28"/>
          <w:szCs w:val="28"/>
        </w:rPr>
        <w:t xml:space="preserve"> от 0</w:t>
      </w:r>
      <w:r w:rsidR="008B43C4" w:rsidRPr="00624B98">
        <w:rPr>
          <w:rFonts w:ascii="Times New Roman" w:hAnsi="Times New Roman" w:cs="Times New Roman"/>
          <w:sz w:val="28"/>
          <w:szCs w:val="28"/>
        </w:rPr>
        <w:t>1</w:t>
      </w:r>
      <w:r w:rsidR="003B30CE" w:rsidRPr="00624B98">
        <w:rPr>
          <w:rFonts w:ascii="Times New Roman" w:hAnsi="Times New Roman" w:cs="Times New Roman"/>
          <w:sz w:val="28"/>
          <w:szCs w:val="28"/>
        </w:rPr>
        <w:t>.</w:t>
      </w:r>
      <w:r w:rsidR="008B43C4" w:rsidRPr="00624B98">
        <w:rPr>
          <w:rFonts w:ascii="Times New Roman" w:hAnsi="Times New Roman" w:cs="Times New Roman"/>
          <w:sz w:val="28"/>
          <w:szCs w:val="28"/>
        </w:rPr>
        <w:t>11</w:t>
      </w:r>
      <w:r w:rsidR="003B30CE" w:rsidRPr="00624B98">
        <w:rPr>
          <w:rFonts w:ascii="Times New Roman" w:hAnsi="Times New Roman" w:cs="Times New Roman"/>
          <w:sz w:val="28"/>
          <w:szCs w:val="28"/>
        </w:rPr>
        <w:t>.</w:t>
      </w:r>
      <w:r w:rsidR="00F469DA" w:rsidRPr="00624B98">
        <w:rPr>
          <w:rFonts w:ascii="Times New Roman" w:hAnsi="Times New Roman" w:cs="Times New Roman"/>
          <w:sz w:val="28"/>
          <w:szCs w:val="28"/>
        </w:rPr>
        <w:t>2019 г.</w:t>
      </w:r>
    </w:p>
    <w:p w:rsidR="00F469DA" w:rsidRDefault="00794366" w:rsidP="00F4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8B43C4" w:rsidRDefault="00794366" w:rsidP="008B43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на 20</w:t>
      </w:r>
      <w:r w:rsidR="00A342EF">
        <w:rPr>
          <w:rFonts w:ascii="Times New Roman" w:hAnsi="Times New Roman" w:cs="Times New Roman"/>
          <w:sz w:val="28"/>
          <w:szCs w:val="28"/>
        </w:rPr>
        <w:t>20-2022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42EF">
        <w:rPr>
          <w:rFonts w:ascii="Times New Roman" w:hAnsi="Times New Roman" w:cs="Times New Roman"/>
          <w:sz w:val="28"/>
          <w:szCs w:val="28"/>
        </w:rPr>
        <w:t>ы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8B43C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B43C4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в границах населенных пунктов Усть-Катавского городского округа. </w:t>
      </w:r>
    </w:p>
    <w:p w:rsidR="00F469DA" w:rsidRDefault="00F469DA" w:rsidP="00F46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771" w:rsidRDefault="00794366" w:rsidP="008B43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Паспорт Программы профилактики нарушений обязательных требований на 20</w:t>
      </w:r>
      <w:r w:rsidR="00A342EF">
        <w:rPr>
          <w:rFonts w:ascii="Times New Roman" w:hAnsi="Times New Roman" w:cs="Times New Roman"/>
          <w:sz w:val="28"/>
          <w:szCs w:val="28"/>
        </w:rPr>
        <w:t>20-2022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42EF">
        <w:rPr>
          <w:rFonts w:ascii="Times New Roman" w:hAnsi="Times New Roman" w:cs="Times New Roman"/>
          <w:sz w:val="28"/>
          <w:szCs w:val="28"/>
        </w:rPr>
        <w:t>ы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сфере муниципального контроля</w:t>
      </w:r>
      <w:r w:rsidR="008B43C4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в границах населенных пунктов Усть-Катавского городского округа.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1"/>
        <w:gridCol w:w="6720"/>
      </w:tblGrid>
      <w:tr w:rsidR="00FA6771" w:rsidTr="005A5A55">
        <w:tc>
          <w:tcPr>
            <w:tcW w:w="3080" w:type="dxa"/>
          </w:tcPr>
          <w:p w:rsidR="00FA6771" w:rsidRDefault="00FA6771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6" w:type="dxa"/>
          </w:tcPr>
          <w:p w:rsidR="008B43C4" w:rsidRDefault="00FA6771" w:rsidP="008B43C4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обязательных требований на 20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муниципального</w:t>
            </w:r>
            <w:r w:rsidR="008B4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8B43C4"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округа. </w:t>
            </w:r>
          </w:p>
          <w:p w:rsidR="00FA6771" w:rsidRDefault="00FA6771" w:rsidP="00A3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71" w:rsidTr="005A5A55">
        <w:tc>
          <w:tcPr>
            <w:tcW w:w="3080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  <w:p w:rsidR="005A5A55" w:rsidRDefault="005A5A55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статья 8.2 Федерального закона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FA6771" w:rsidTr="005A5A55">
        <w:tc>
          <w:tcPr>
            <w:tcW w:w="3080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6" w:type="dxa"/>
          </w:tcPr>
          <w:p w:rsidR="00FA6771" w:rsidRDefault="00D10F62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  <w:p w:rsidR="005A5A55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71" w:rsidTr="005A5A55">
        <w:tc>
          <w:tcPr>
            <w:tcW w:w="3080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6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656FE6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      </w:r>
          </w:p>
          <w:p w:rsidR="005A5A55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обеспечение прозрачности контрольной деятельности и информационной открытости.</w:t>
            </w:r>
          </w:p>
        </w:tc>
      </w:tr>
    </w:tbl>
    <w:p w:rsidR="008A4342" w:rsidRDefault="008A4342" w:rsidP="008B43C4">
      <w:pPr>
        <w:jc w:val="center"/>
      </w:pPr>
    </w:p>
    <w:p w:rsidR="00047AD5" w:rsidRDefault="008A4342" w:rsidP="008B43C4">
      <w:pPr>
        <w:jc w:val="center"/>
      </w:pPr>
      <w:r>
        <w:lastRenderedPageBreak/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6748"/>
      </w:tblGrid>
      <w:tr w:rsidR="005A5A55" w:rsidTr="002029BD">
        <w:trPr>
          <w:trHeight w:val="7727"/>
        </w:trPr>
        <w:tc>
          <w:tcPr>
            <w:tcW w:w="3080" w:type="dxa"/>
          </w:tcPr>
          <w:p w:rsidR="005A5A55" w:rsidRDefault="005A5A55" w:rsidP="005A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6" w:type="dxa"/>
          </w:tcPr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в сфере муниципального жилищного контроля, путем активизации профилактической деятельности;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</w:tc>
      </w:tr>
      <w:tr w:rsidR="00FA6771" w:rsidTr="005A5A55">
        <w:tc>
          <w:tcPr>
            <w:tcW w:w="3080" w:type="dxa"/>
          </w:tcPr>
          <w:p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16" w:type="dxa"/>
          </w:tcPr>
          <w:p w:rsidR="00D10F62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позволит: </w:t>
            </w:r>
          </w:p>
          <w:p w:rsidR="00D10F62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 законодательства РФ; </w:t>
            </w:r>
          </w:p>
          <w:p w:rsidR="00D10F62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улучшить информационное обеспечение деятельности администрации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 xml:space="preserve"> Усть-Катавского городского округа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и предупреждению нарушений законодательства РФ; </w:t>
            </w:r>
          </w:p>
          <w:p w:rsidR="00FA6771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округа.</w:t>
            </w:r>
          </w:p>
          <w:p w:rsidR="005A5A55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71" w:rsidTr="005A5A55">
        <w:tc>
          <w:tcPr>
            <w:tcW w:w="3080" w:type="dxa"/>
          </w:tcPr>
          <w:p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16" w:type="dxa"/>
          </w:tcPr>
          <w:p w:rsidR="00FA6771" w:rsidRDefault="002E271A" w:rsidP="00A3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047AD5" w:rsidRDefault="00047AD5" w:rsidP="008B43C4">
      <w:pPr>
        <w:jc w:val="center"/>
      </w:pPr>
      <w:r>
        <w:br w:type="page"/>
      </w:r>
      <w:r w:rsidR="00A342EF">
        <w:lastRenderedPageBreak/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6"/>
        <w:gridCol w:w="6725"/>
      </w:tblGrid>
      <w:tr w:rsidR="00FA6771" w:rsidTr="005A5A55">
        <w:tc>
          <w:tcPr>
            <w:tcW w:w="3080" w:type="dxa"/>
          </w:tcPr>
          <w:p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16" w:type="dxa"/>
          </w:tcPr>
          <w:p w:rsidR="002E271A" w:rsidRPr="00794366" w:rsidRDefault="002E271A" w:rsidP="002E2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  <w:p w:rsidR="00FA6771" w:rsidRDefault="00FA6771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771" w:rsidRDefault="00FA6771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71A" w:rsidRPr="002E271A" w:rsidRDefault="00794366" w:rsidP="008A4342">
      <w:pPr>
        <w:spacing w:before="100" w:beforeAutospacing="1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программы</w:t>
      </w:r>
    </w:p>
    <w:p w:rsidR="00B431C3" w:rsidRPr="00E961B7" w:rsidRDefault="00794366" w:rsidP="00B431C3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1.1</w:t>
      </w:r>
      <w:r w:rsidR="00A35B17">
        <w:rPr>
          <w:rFonts w:ascii="Times New Roman" w:hAnsi="Times New Roman" w:cs="Times New Roman"/>
          <w:sz w:val="28"/>
          <w:szCs w:val="28"/>
        </w:rPr>
        <w:t xml:space="preserve">. </w:t>
      </w:r>
      <w:r w:rsidRPr="0079436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E961B7">
        <w:rPr>
          <w:rFonts w:ascii="Times New Roman" w:hAnsi="Times New Roman" w:cs="Times New Roman"/>
          <w:sz w:val="28"/>
          <w:szCs w:val="28"/>
        </w:rPr>
        <w:t xml:space="preserve">  </w:t>
      </w:r>
      <w:r w:rsidRPr="00794366">
        <w:rPr>
          <w:rFonts w:ascii="Times New Roman" w:hAnsi="Times New Roman" w:cs="Times New Roman"/>
          <w:sz w:val="28"/>
          <w:szCs w:val="28"/>
        </w:rPr>
        <w:t>программа</w:t>
      </w:r>
      <w:r w:rsidR="00E961B7">
        <w:rPr>
          <w:rFonts w:ascii="Times New Roman" w:hAnsi="Times New Roman" w:cs="Times New Roman"/>
          <w:sz w:val="28"/>
          <w:szCs w:val="28"/>
        </w:rPr>
        <w:t xml:space="preserve">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36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4366">
        <w:rPr>
          <w:rFonts w:ascii="Times New Roman" w:hAnsi="Times New Roman" w:cs="Times New Roman"/>
          <w:sz w:val="28"/>
          <w:szCs w:val="28"/>
        </w:rPr>
        <w:t xml:space="preserve"> 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целях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проведения профилактики нарушений требований, установленных федеральными законами и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нормативными</w:t>
      </w:r>
      <w:r w:rsidR="00E961B7">
        <w:rPr>
          <w:rFonts w:ascii="Times New Roman" w:hAnsi="Times New Roman" w:cs="Times New Roman"/>
          <w:sz w:val="28"/>
          <w:szCs w:val="28"/>
        </w:rPr>
        <w:t xml:space="preserve">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правовыми</w:t>
      </w:r>
      <w:r w:rsidR="00E961B7">
        <w:rPr>
          <w:rFonts w:ascii="Times New Roman" w:hAnsi="Times New Roman" w:cs="Times New Roman"/>
          <w:sz w:val="28"/>
          <w:szCs w:val="28"/>
        </w:rPr>
        <w:t xml:space="preserve">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Российской Федерации, в целях предупреждения возможного нарушения подконтрольными субъектами обязательных требований </w:t>
      </w:r>
      <w:r w:rsidR="00E961B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E961B7" w:rsidRPr="00E961B7">
        <w:rPr>
          <w:rFonts w:ascii="Times New Roman" w:hAnsi="Times New Roman" w:cs="Times New Roman"/>
          <w:sz w:val="28"/>
          <w:szCs w:val="28"/>
        </w:rPr>
        <w:t>исполнения</w:t>
      </w:r>
      <w:r w:rsidR="007E6F15" w:rsidRPr="00E961B7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E961B7" w:rsidRPr="00E961B7">
        <w:rPr>
          <w:rFonts w:ascii="Times New Roman" w:hAnsi="Times New Roman" w:cs="Times New Roman"/>
          <w:sz w:val="28"/>
          <w:szCs w:val="28"/>
        </w:rPr>
        <w:t>и</w:t>
      </w:r>
      <w:r w:rsidR="00E961B7">
        <w:rPr>
          <w:rFonts w:ascii="Times New Roman" w:hAnsi="Times New Roman" w:cs="Times New Roman"/>
          <w:sz w:val="28"/>
          <w:szCs w:val="28"/>
        </w:rPr>
        <w:t xml:space="preserve"> автомобильных дорог.                                                                                                          </w:t>
      </w:r>
      <w:r w:rsidR="00B431C3" w:rsidRPr="00E961B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B431C3" w:rsidRPr="00E961B7">
        <w:rPr>
          <w:rFonts w:ascii="Times New Roman" w:hAnsi="Times New Roman" w:cs="Times New Roman"/>
          <w:sz w:val="28"/>
          <w:szCs w:val="28"/>
        </w:rPr>
        <w:t>2.Профилактика</w:t>
      </w:r>
      <w:proofErr w:type="gramEnd"/>
      <w:r w:rsidR="00B431C3" w:rsidRPr="00E961B7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проводится в рамках осуществления муниципального  контроля за сохранностью автомобильных дорог местного значения в границах населенных пунктов на территории Усть-Катавского городского округа.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</w:t>
      </w:r>
      <w:r w:rsidR="002E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1A">
        <w:rPr>
          <w:rFonts w:ascii="Times New Roman" w:hAnsi="Times New Roman" w:cs="Times New Roman"/>
          <w:b/>
          <w:sz w:val="28"/>
          <w:szCs w:val="28"/>
        </w:rPr>
        <w:t>2. Цели программы</w:t>
      </w:r>
    </w:p>
    <w:p w:rsidR="005A5A55" w:rsidRDefault="00794366" w:rsidP="008A4342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2.1. Целями программы является</w:t>
      </w:r>
      <w:r w:rsidR="005A5A55">
        <w:rPr>
          <w:rFonts w:ascii="Times New Roman" w:hAnsi="Times New Roman" w:cs="Times New Roman"/>
          <w:sz w:val="28"/>
          <w:szCs w:val="28"/>
        </w:rPr>
        <w:t>:</w:t>
      </w:r>
    </w:p>
    <w:p w:rsidR="005A5A55" w:rsidRDefault="00794366" w:rsidP="008A4342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5A5A55" w:rsidRDefault="00794366" w:rsidP="008A4342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5A5A55" w:rsidRDefault="00794366" w:rsidP="008A4342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обеспечение прозрачности контрольной деятельности и информационной открытости. </w:t>
      </w:r>
      <w:r w:rsidR="002E271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10F62" w:rsidRDefault="002E271A" w:rsidP="008A4342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66" w:rsidRPr="00794366">
        <w:rPr>
          <w:rFonts w:ascii="Times New Roman" w:hAnsi="Times New Roman" w:cs="Times New Roman"/>
          <w:sz w:val="28"/>
          <w:szCs w:val="28"/>
        </w:rPr>
        <w:t xml:space="preserve">2.2. Для достижения цели необходимо решить поставленные задачи: </w:t>
      </w:r>
    </w:p>
    <w:p w:rsidR="00D10F62" w:rsidRDefault="00794366" w:rsidP="008B43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 в сфере муниципального контроля</w:t>
      </w:r>
      <w:r w:rsidR="008B43C4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в границах населенных пунктов Усть-Катавского городского округа,</w:t>
      </w:r>
      <w:r w:rsidRPr="00794366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деятельности; </w:t>
      </w:r>
    </w:p>
    <w:p w:rsidR="00E961B7" w:rsidRDefault="00794366" w:rsidP="008A4342">
      <w:pPr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требований; </w:t>
      </w:r>
      <w:r w:rsidR="008A434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E271A" w:rsidRDefault="00E961B7" w:rsidP="00E96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A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4342">
        <w:rPr>
          <w:rFonts w:ascii="Times New Roman" w:hAnsi="Times New Roman" w:cs="Times New Roman"/>
          <w:sz w:val="28"/>
          <w:szCs w:val="28"/>
        </w:rPr>
        <w:t xml:space="preserve">       </w:t>
      </w:r>
      <w:r w:rsidR="00794366" w:rsidRPr="00794366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на основе принципов их понятности, информационной открытости, вов</w:t>
      </w:r>
      <w:r w:rsidR="008B43C4">
        <w:rPr>
          <w:rFonts w:ascii="Times New Roman" w:hAnsi="Times New Roman" w:cs="Times New Roman"/>
          <w:sz w:val="28"/>
          <w:szCs w:val="28"/>
        </w:rPr>
        <w:t xml:space="preserve">леченности и полноты охвата </w:t>
      </w:r>
      <w:proofErr w:type="spellStart"/>
      <w:r w:rsidR="008B43C4">
        <w:rPr>
          <w:rFonts w:ascii="Times New Roman" w:hAnsi="Times New Roman" w:cs="Times New Roman"/>
          <w:sz w:val="28"/>
          <w:szCs w:val="28"/>
        </w:rPr>
        <w:t>ими</w:t>
      </w:r>
      <w:r w:rsidR="00794366" w:rsidRPr="00794366">
        <w:rPr>
          <w:rFonts w:ascii="Times New Roman" w:hAnsi="Times New Roman" w:cs="Times New Roman"/>
          <w:sz w:val="28"/>
          <w:szCs w:val="28"/>
        </w:rPr>
        <w:t>максимального</w:t>
      </w:r>
      <w:proofErr w:type="spellEnd"/>
      <w:r w:rsidR="00794366" w:rsidRPr="00794366">
        <w:rPr>
          <w:rFonts w:ascii="Times New Roman" w:hAnsi="Times New Roman" w:cs="Times New Roman"/>
          <w:sz w:val="28"/>
          <w:szCs w:val="28"/>
        </w:rPr>
        <w:t xml:space="preserve"> количества субъектов контроля, а также обязательности, актуальности, периодичности профилактических мероприятий.</w:t>
      </w:r>
    </w:p>
    <w:p w:rsidR="002E271A" w:rsidRPr="002E271A" w:rsidRDefault="00794366" w:rsidP="008A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3. Перечень основных мероприятий программы</w:t>
      </w:r>
    </w:p>
    <w:p w:rsidR="00794366" w:rsidRPr="00794366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Для реализации поставленных в настоящей программе задач предусмотрен комплекс мероприятий, который предоставлен в приложении 1 к настоящей Программе.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4. Управление программой и контроль за ходом ее реализации</w:t>
      </w:r>
    </w:p>
    <w:p w:rsidR="00D10F62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осуществляется в рамках действующего законодательства.  </w:t>
      </w:r>
      <w:r w:rsidR="00D10F62"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Усть-Катавского городского округа «Управление инфраструктуры и строительства» </w:t>
      </w:r>
    </w:p>
    <w:p w:rsidR="00D10F62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организует выполнение мероприятий Программы; </w:t>
      </w:r>
    </w:p>
    <w:p w:rsidR="00D10F62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- проводит мониторинг Программы в течение всего периода реализации;</w:t>
      </w:r>
    </w:p>
    <w:p w:rsidR="00D10F62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ежегодно в срок до 1 февраля года, следующего за</w:t>
      </w:r>
      <w:r w:rsidR="00D10F62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отчетным, представляет в отдел экономики Администрации </w:t>
      </w:r>
      <w:r w:rsidR="00D10F6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отчет о выполнении муниципальной программы; </w:t>
      </w:r>
    </w:p>
    <w:p w:rsidR="002E271A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1B7">
        <w:rPr>
          <w:rFonts w:ascii="Times New Roman" w:hAnsi="Times New Roman" w:cs="Times New Roman"/>
          <w:sz w:val="28"/>
          <w:szCs w:val="28"/>
        </w:rPr>
        <w:t>- размещает утвержденную муниципальную программу на официальном сайте Администрации</w:t>
      </w:r>
      <w:r w:rsidRPr="00794366">
        <w:rPr>
          <w:rFonts w:ascii="Times New Roman" w:hAnsi="Times New Roman" w:cs="Times New Roman"/>
          <w:sz w:val="28"/>
          <w:szCs w:val="28"/>
        </w:rPr>
        <w:t xml:space="preserve"> </w:t>
      </w:r>
      <w:r w:rsidR="00D10F6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сети Интернет в течение двух недель со дня подписания нормативного правового акта об ее утверждении. </w:t>
      </w:r>
    </w:p>
    <w:p w:rsidR="002E271A" w:rsidRPr="002E271A" w:rsidRDefault="00794366" w:rsidP="008A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5. Прогноз конечных результатов, сроки и этап реализации программы</w:t>
      </w:r>
    </w:p>
    <w:p w:rsidR="002E271A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программы: </w:t>
      </w:r>
    </w:p>
    <w:p w:rsidR="002E271A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1) повысится эффективность профилактической работы, проводимой администрацией </w:t>
      </w:r>
      <w:r w:rsidR="002E271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</w:r>
      <w:r w:rsidR="002E271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>, требований законодательства РФ;</w:t>
      </w:r>
    </w:p>
    <w:p w:rsidR="002E271A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2) улучшится информационное обеспечение деятельности администрации </w:t>
      </w:r>
      <w:r w:rsidR="00D10F6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нарушений законодательства РФ; </w:t>
      </w:r>
    </w:p>
    <w:p w:rsidR="008B43C4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3) 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</w:t>
      </w:r>
    </w:p>
    <w:p w:rsidR="008B43C4" w:rsidRDefault="00794366" w:rsidP="008A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территории</w:t>
      </w:r>
      <w:r w:rsidR="00D10F62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округа.</w:t>
      </w:r>
      <w:r w:rsidRPr="0079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66" w:rsidRPr="00794366" w:rsidRDefault="00794366" w:rsidP="008A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Срок реализации программы – 20</w:t>
      </w:r>
      <w:r w:rsidR="00A342EF">
        <w:rPr>
          <w:rFonts w:ascii="Times New Roman" w:hAnsi="Times New Roman" w:cs="Times New Roman"/>
          <w:sz w:val="28"/>
          <w:szCs w:val="28"/>
        </w:rPr>
        <w:t>20-2022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42EF">
        <w:rPr>
          <w:rFonts w:ascii="Times New Roman" w:hAnsi="Times New Roman" w:cs="Times New Roman"/>
          <w:sz w:val="28"/>
          <w:szCs w:val="28"/>
        </w:rPr>
        <w:t>ы</w:t>
      </w:r>
      <w:r w:rsidRPr="00794366">
        <w:rPr>
          <w:rFonts w:ascii="Times New Roman" w:hAnsi="Times New Roman" w:cs="Times New Roman"/>
          <w:sz w:val="28"/>
          <w:szCs w:val="28"/>
        </w:rPr>
        <w:t>.</w:t>
      </w:r>
    </w:p>
    <w:p w:rsidR="002E271A" w:rsidRPr="002E271A" w:rsidRDefault="00794366" w:rsidP="008A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6. Финансово-экономическое обоснование программы</w:t>
      </w:r>
    </w:p>
    <w:p w:rsidR="008A4342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Финансовое обеспечение мероприятий Программы не предусмотрено.</w:t>
      </w:r>
    </w:p>
    <w:p w:rsidR="008A4342" w:rsidRDefault="008A4342" w:rsidP="008A4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8A4342" w:rsidRDefault="008A4342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71A" w:rsidRPr="002E271A" w:rsidRDefault="00794366" w:rsidP="008A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7. Методика оценки эффективности программы</w:t>
      </w:r>
    </w:p>
    <w:p w:rsidR="00EB1E21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влияет на выполнение целевых индикаторов. Оценка эффективности реализации муниципальной программы производится путем сравнения фактически достигнутых значений целевых показателей за соответствующий год с утвержденными на год значениями целевых показателей. </w:t>
      </w:r>
    </w:p>
    <w:p w:rsidR="00C65413" w:rsidRDefault="00C65413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3EF" w:rsidRDefault="005E53EF" w:rsidP="005E53EF">
      <w:pPr>
        <w:spacing w:after="0"/>
      </w:pPr>
      <w:bookmarkStart w:id="1" w:name="top"/>
      <w:bookmarkEnd w:id="1"/>
      <w:r>
        <w:t> </w:t>
      </w:r>
    </w:p>
    <w:p w:rsidR="008A4342" w:rsidRDefault="008A4342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5E53EF" w:rsidRDefault="005E53EF" w:rsidP="008A4342">
      <w:pPr>
        <w:rPr>
          <w:rFonts w:ascii="Times New Roman" w:hAnsi="Times New Roman" w:cs="Times New Roman"/>
        </w:rPr>
      </w:pPr>
    </w:p>
    <w:p w:rsidR="008A4342" w:rsidRDefault="008A4342" w:rsidP="008A4342">
      <w:pPr>
        <w:rPr>
          <w:rFonts w:ascii="Times New Roman" w:hAnsi="Times New Roman" w:cs="Times New Roman"/>
        </w:rPr>
      </w:pPr>
    </w:p>
    <w:p w:rsidR="00E072D5" w:rsidRDefault="00A342EF" w:rsidP="008A4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6</w:t>
      </w:r>
    </w:p>
    <w:p w:rsidR="00EB1E21" w:rsidRDefault="00794366" w:rsidP="00EB1E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ПРИЛОЖЕНИЕ №1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к программе «Профилактики 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на 20</w:t>
      </w:r>
      <w:r w:rsidR="00A342EF">
        <w:rPr>
          <w:rFonts w:ascii="Times New Roman" w:hAnsi="Times New Roman" w:cs="Times New Roman"/>
          <w:sz w:val="28"/>
          <w:szCs w:val="28"/>
        </w:rPr>
        <w:t>20-2022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42EF">
        <w:rPr>
          <w:rFonts w:ascii="Times New Roman" w:hAnsi="Times New Roman" w:cs="Times New Roman"/>
          <w:sz w:val="28"/>
          <w:szCs w:val="28"/>
        </w:rPr>
        <w:t>ы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сфере муниципального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жилищного контроля» </w:t>
      </w:r>
    </w:p>
    <w:p w:rsidR="00EB1E21" w:rsidRPr="00EB1E21" w:rsidRDefault="00794366" w:rsidP="00EB1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21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887"/>
        <w:gridCol w:w="4500"/>
        <w:gridCol w:w="2152"/>
        <w:gridCol w:w="2539"/>
      </w:tblGrid>
      <w:tr w:rsidR="00EB1E21" w:rsidTr="008A4342">
        <w:tc>
          <w:tcPr>
            <w:tcW w:w="887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0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39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B1E21" w:rsidTr="008A4342">
        <w:tc>
          <w:tcPr>
            <w:tcW w:w="887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8B43C4" w:rsidRDefault="00EB1E21" w:rsidP="008B43C4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</w:t>
            </w:r>
            <w:proofErr w:type="gramStart"/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 w:rsidR="008B43C4"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округа. </w:t>
            </w:r>
          </w:p>
          <w:p w:rsidR="00EB1E21" w:rsidRDefault="00EB1E21" w:rsidP="00077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9" w:type="dxa"/>
          </w:tcPr>
          <w:p w:rsidR="008B43C4" w:rsidRDefault="00EB1E21" w:rsidP="008B43C4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</w:t>
            </w:r>
            <w:r w:rsidR="008B43C4"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округа. </w:t>
            </w:r>
          </w:p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E21" w:rsidTr="008A4342">
        <w:tc>
          <w:tcPr>
            <w:tcW w:w="887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8B43C4" w:rsidRDefault="00EB1E21" w:rsidP="008B43C4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Усть-Катавского городского округа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="008B43C4"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округа. </w:t>
            </w:r>
          </w:p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9" w:type="dxa"/>
          </w:tcPr>
          <w:p w:rsidR="00EB1E21" w:rsidRPr="008A4342" w:rsidRDefault="00EB1E21" w:rsidP="008A4342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</w:t>
            </w:r>
            <w:r w:rsidR="008B43C4"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</w:t>
            </w:r>
          </w:p>
        </w:tc>
      </w:tr>
      <w:tr w:rsidR="008A4342" w:rsidTr="001923C6">
        <w:tc>
          <w:tcPr>
            <w:tcW w:w="10078" w:type="dxa"/>
            <w:gridSpan w:val="4"/>
          </w:tcPr>
          <w:p w:rsidR="008A4342" w:rsidRDefault="008A4342" w:rsidP="008A4342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E961B7" w:rsidRPr="00794366" w:rsidRDefault="00E961B7" w:rsidP="008A4342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21" w:rsidTr="008A4342">
        <w:tc>
          <w:tcPr>
            <w:tcW w:w="887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разъяснительной </w:t>
            </w: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(по мере необходимости)</w:t>
            </w:r>
          </w:p>
        </w:tc>
        <w:tc>
          <w:tcPr>
            <w:tcW w:w="2539" w:type="dxa"/>
          </w:tcPr>
          <w:p w:rsidR="008B43C4" w:rsidRDefault="00EB1E21" w:rsidP="008B43C4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</w:t>
            </w:r>
            <w:r w:rsidR="008B43C4"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округа. </w:t>
            </w:r>
          </w:p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1B7" w:rsidTr="008A4342">
        <w:tc>
          <w:tcPr>
            <w:tcW w:w="887" w:type="dxa"/>
          </w:tcPr>
          <w:p w:rsidR="00E961B7" w:rsidRPr="00EB1E21" w:rsidRDefault="00E961B7" w:rsidP="00E9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E961B7" w:rsidRDefault="00E961B7" w:rsidP="00E9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E961B7" w:rsidRDefault="00E961B7" w:rsidP="00E9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после внесения изменений в НПА</w:t>
            </w:r>
          </w:p>
        </w:tc>
        <w:tc>
          <w:tcPr>
            <w:tcW w:w="2539" w:type="dxa"/>
          </w:tcPr>
          <w:p w:rsidR="00E961B7" w:rsidRDefault="00E961B7" w:rsidP="00E961B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округа. </w:t>
            </w:r>
          </w:p>
          <w:p w:rsidR="00E961B7" w:rsidRDefault="00E961B7" w:rsidP="00E9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1B7" w:rsidTr="008A4342">
        <w:tc>
          <w:tcPr>
            <w:tcW w:w="887" w:type="dxa"/>
          </w:tcPr>
          <w:p w:rsidR="00E961B7" w:rsidRPr="00EB1E21" w:rsidRDefault="00E961B7" w:rsidP="00E9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E961B7" w:rsidRDefault="00E961B7" w:rsidP="00E9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субъектов о планируемых и </w:t>
            </w:r>
            <w:proofErr w:type="spellStart"/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проведѐнных</w:t>
            </w:r>
            <w:proofErr w:type="spellEnd"/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проверках </w:t>
            </w:r>
            <w:proofErr w:type="spellStart"/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путѐм</w:t>
            </w:r>
            <w:proofErr w:type="spellEnd"/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информации в Федеральной государственной информационной системе (ФГИС) - Единый реестр проверок</w:t>
            </w:r>
          </w:p>
          <w:p w:rsidR="00E961B7" w:rsidRDefault="00E961B7" w:rsidP="00E9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E961B7" w:rsidRDefault="00E961B7" w:rsidP="00E9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539" w:type="dxa"/>
          </w:tcPr>
          <w:p w:rsidR="00E961B7" w:rsidRDefault="00E961B7" w:rsidP="00E9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уполномоченное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</w:p>
        </w:tc>
      </w:tr>
    </w:tbl>
    <w:p w:rsidR="00047AD5" w:rsidRDefault="00047AD5">
      <w:r>
        <w:br w:type="page"/>
      </w:r>
    </w:p>
    <w:p w:rsidR="00047AD5" w:rsidRDefault="008A4342" w:rsidP="00047AD5">
      <w:pPr>
        <w:jc w:val="center"/>
      </w:pPr>
      <w:r>
        <w:lastRenderedPageBreak/>
        <w:t>8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884"/>
        <w:gridCol w:w="4503"/>
        <w:gridCol w:w="2152"/>
        <w:gridCol w:w="2539"/>
      </w:tblGrid>
      <w:tr w:rsidR="00EB1E21" w:rsidTr="00C673C9">
        <w:tc>
          <w:tcPr>
            <w:tcW w:w="884" w:type="dxa"/>
          </w:tcPr>
          <w:p w:rsidR="00EB1E21" w:rsidRPr="006E5962" w:rsidRDefault="006E5962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3" w:type="dxa"/>
          </w:tcPr>
          <w:p w:rsidR="00EB1E21" w:rsidRDefault="006E5962" w:rsidP="006E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 года (по мере необходимо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  <w:tc>
          <w:tcPr>
            <w:tcW w:w="2539" w:type="dxa"/>
          </w:tcPr>
          <w:p w:rsidR="00215EF4" w:rsidRDefault="006E5962" w:rsidP="00215EF4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</w:t>
            </w:r>
            <w:r w:rsidR="00215EF4"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округа. </w:t>
            </w:r>
          </w:p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E21" w:rsidTr="00C673C9">
        <w:tc>
          <w:tcPr>
            <w:tcW w:w="884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03" w:type="dxa"/>
          </w:tcPr>
          <w:p w:rsidR="00EB1E21" w:rsidRDefault="006E5962" w:rsidP="00A3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474BBE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результатах контрольной деятельности за 20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(отчет)</w:t>
            </w:r>
          </w:p>
        </w:tc>
        <w:tc>
          <w:tcPr>
            <w:tcW w:w="2152" w:type="dxa"/>
          </w:tcPr>
          <w:p w:rsidR="00EB1E21" w:rsidRDefault="00A342EF" w:rsidP="00A3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до 20 января года, следующего за отчетным</w:t>
            </w:r>
          </w:p>
        </w:tc>
        <w:tc>
          <w:tcPr>
            <w:tcW w:w="2539" w:type="dxa"/>
          </w:tcPr>
          <w:p w:rsidR="00EB1E21" w:rsidRDefault="006E5962" w:rsidP="00C65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уполномоченное </w:t>
            </w:r>
            <w:r w:rsidR="00C65413">
              <w:rPr>
                <w:rFonts w:ascii="Times New Roman" w:hAnsi="Times New Roman" w:cs="Times New Roman"/>
                <w:sz w:val="28"/>
                <w:szCs w:val="28"/>
              </w:rPr>
              <w:t>на размещение информации</w:t>
            </w:r>
          </w:p>
        </w:tc>
      </w:tr>
      <w:tr w:rsidR="00C673C9" w:rsidTr="00C673C9">
        <w:tc>
          <w:tcPr>
            <w:tcW w:w="884" w:type="dxa"/>
          </w:tcPr>
          <w:p w:rsidR="00C673C9" w:rsidRPr="006E5962" w:rsidRDefault="00C673C9" w:rsidP="00C6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3" w:type="dxa"/>
          </w:tcPr>
          <w:p w:rsidR="00C673C9" w:rsidRPr="00794366" w:rsidRDefault="00C673C9" w:rsidP="00C67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 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C673C9" w:rsidRPr="00794366" w:rsidRDefault="00C673C9" w:rsidP="00C6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2539" w:type="dxa"/>
          </w:tcPr>
          <w:p w:rsidR="00C673C9" w:rsidRPr="00794366" w:rsidRDefault="00C673C9" w:rsidP="00C6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сохранностью автомобильных дорог местного значения в границах населенных пунктов Усть-Катавского городского округа</w:t>
            </w:r>
          </w:p>
        </w:tc>
      </w:tr>
    </w:tbl>
    <w:p w:rsidR="00047AD5" w:rsidRDefault="00047AD5" w:rsidP="00C673C9"/>
    <w:sectPr w:rsidR="00047AD5" w:rsidSect="008A4342">
      <w:headerReference w:type="default" r:id="rId10"/>
      <w:pgSz w:w="11906" w:h="16838"/>
      <w:pgMar w:top="0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47" w:rsidRDefault="009C3747" w:rsidP="0018482F">
      <w:pPr>
        <w:spacing w:after="0" w:line="240" w:lineRule="auto"/>
      </w:pPr>
      <w:r>
        <w:separator/>
      </w:r>
    </w:p>
  </w:endnote>
  <w:endnote w:type="continuationSeparator" w:id="0">
    <w:p w:rsidR="009C3747" w:rsidRDefault="009C3747" w:rsidP="0018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47" w:rsidRDefault="009C3747" w:rsidP="0018482F">
      <w:pPr>
        <w:spacing w:after="0" w:line="240" w:lineRule="auto"/>
      </w:pPr>
      <w:r>
        <w:separator/>
      </w:r>
    </w:p>
  </w:footnote>
  <w:footnote w:type="continuationSeparator" w:id="0">
    <w:p w:rsidR="009C3747" w:rsidRDefault="009C3747" w:rsidP="0018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2F" w:rsidRDefault="0018482F" w:rsidP="0018482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6D28"/>
    <w:multiLevelType w:val="multilevel"/>
    <w:tmpl w:val="F240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05A94"/>
    <w:multiLevelType w:val="multilevel"/>
    <w:tmpl w:val="4AC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B27CF"/>
    <w:multiLevelType w:val="multilevel"/>
    <w:tmpl w:val="AFEA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66"/>
    <w:rsid w:val="00047AD5"/>
    <w:rsid w:val="0007772B"/>
    <w:rsid w:val="000B6F27"/>
    <w:rsid w:val="000C284C"/>
    <w:rsid w:val="000C46F0"/>
    <w:rsid w:val="00173090"/>
    <w:rsid w:val="001778EF"/>
    <w:rsid w:val="00180C6E"/>
    <w:rsid w:val="0018482F"/>
    <w:rsid w:val="001B76C0"/>
    <w:rsid w:val="00215EF4"/>
    <w:rsid w:val="00223CF5"/>
    <w:rsid w:val="002311D3"/>
    <w:rsid w:val="002D654D"/>
    <w:rsid w:val="002E271A"/>
    <w:rsid w:val="00384520"/>
    <w:rsid w:val="003B30CE"/>
    <w:rsid w:val="004403A4"/>
    <w:rsid w:val="00473621"/>
    <w:rsid w:val="00474BBE"/>
    <w:rsid w:val="00506F0C"/>
    <w:rsid w:val="00533BCA"/>
    <w:rsid w:val="005357FF"/>
    <w:rsid w:val="00536C2B"/>
    <w:rsid w:val="005A5A55"/>
    <w:rsid w:val="005E53EF"/>
    <w:rsid w:val="00624B98"/>
    <w:rsid w:val="00656FE6"/>
    <w:rsid w:val="006E5962"/>
    <w:rsid w:val="006E5E2B"/>
    <w:rsid w:val="00794366"/>
    <w:rsid w:val="007B42B3"/>
    <w:rsid w:val="007E6F15"/>
    <w:rsid w:val="00850284"/>
    <w:rsid w:val="008A4342"/>
    <w:rsid w:val="008B43C4"/>
    <w:rsid w:val="008C5624"/>
    <w:rsid w:val="009163AF"/>
    <w:rsid w:val="009C3747"/>
    <w:rsid w:val="009F22D0"/>
    <w:rsid w:val="00A342EF"/>
    <w:rsid w:val="00A35B17"/>
    <w:rsid w:val="00A5742D"/>
    <w:rsid w:val="00AD0965"/>
    <w:rsid w:val="00B23572"/>
    <w:rsid w:val="00B431C3"/>
    <w:rsid w:val="00B84AA5"/>
    <w:rsid w:val="00B966A4"/>
    <w:rsid w:val="00B97D4F"/>
    <w:rsid w:val="00C65413"/>
    <w:rsid w:val="00C673C9"/>
    <w:rsid w:val="00C96BA4"/>
    <w:rsid w:val="00D0034A"/>
    <w:rsid w:val="00D10F62"/>
    <w:rsid w:val="00D164E2"/>
    <w:rsid w:val="00D4790C"/>
    <w:rsid w:val="00D77AD0"/>
    <w:rsid w:val="00DA6279"/>
    <w:rsid w:val="00E072D5"/>
    <w:rsid w:val="00E317C2"/>
    <w:rsid w:val="00E413F0"/>
    <w:rsid w:val="00E57E73"/>
    <w:rsid w:val="00E961B7"/>
    <w:rsid w:val="00EA484E"/>
    <w:rsid w:val="00EB1E21"/>
    <w:rsid w:val="00F469DA"/>
    <w:rsid w:val="00F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5096C"/>
  <w15:docId w15:val="{69868746-B21C-460F-B608-8BB6B03E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73"/>
  </w:style>
  <w:style w:type="paragraph" w:styleId="1">
    <w:name w:val="heading 1"/>
    <w:basedOn w:val="a"/>
    <w:next w:val="a"/>
    <w:link w:val="10"/>
    <w:qFormat/>
    <w:rsid w:val="000B6F2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6F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B1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A5A55"/>
  </w:style>
  <w:style w:type="paragraph" w:styleId="a6">
    <w:name w:val="header"/>
    <w:basedOn w:val="a"/>
    <w:link w:val="a7"/>
    <w:uiPriority w:val="99"/>
    <w:semiHidden/>
    <w:unhideWhenUsed/>
    <w:rsid w:val="001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82F"/>
  </w:style>
  <w:style w:type="paragraph" w:styleId="a8">
    <w:name w:val="footer"/>
    <w:basedOn w:val="a"/>
    <w:link w:val="a9"/>
    <w:uiPriority w:val="99"/>
    <w:semiHidden/>
    <w:unhideWhenUsed/>
    <w:rsid w:val="001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82F"/>
  </w:style>
  <w:style w:type="character" w:customStyle="1" w:styleId="10">
    <w:name w:val="Заголовок 1 Знак"/>
    <w:basedOn w:val="a0"/>
    <w:link w:val="1"/>
    <w:rsid w:val="000B6F2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6F27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6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506F0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E53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both">
    <w:name w:val="pboth"/>
    <w:basedOn w:val="a"/>
    <w:rsid w:val="005E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">
    <w:name w:val="numb"/>
    <w:basedOn w:val="a0"/>
    <w:rsid w:val="005E53EF"/>
  </w:style>
  <w:style w:type="character" w:customStyle="1" w:styleId="snippetequal">
    <w:name w:val="snippet_equal"/>
    <w:basedOn w:val="a0"/>
    <w:rsid w:val="005E53EF"/>
  </w:style>
  <w:style w:type="character" w:styleId="ad">
    <w:name w:val="Strong"/>
    <w:basedOn w:val="a0"/>
    <w:uiPriority w:val="22"/>
    <w:qFormat/>
    <w:rsid w:val="005E53EF"/>
    <w:rPr>
      <w:b/>
      <w:bCs/>
    </w:rPr>
  </w:style>
  <w:style w:type="character" w:customStyle="1" w:styleId="page-prev">
    <w:name w:val="page-prev"/>
    <w:basedOn w:val="a0"/>
    <w:rsid w:val="005E53EF"/>
  </w:style>
  <w:style w:type="character" w:customStyle="1" w:styleId="page-next">
    <w:name w:val="page-next"/>
    <w:basedOn w:val="a0"/>
    <w:rsid w:val="005E53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53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53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53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E53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">
    <w:name w:val="z"/>
    <w:basedOn w:val="a0"/>
    <w:rsid w:val="005E53EF"/>
  </w:style>
  <w:style w:type="paragraph" w:customStyle="1" w:styleId="11">
    <w:name w:val="Текст1"/>
    <w:basedOn w:val="a"/>
    <w:rsid w:val="00D77A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8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9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2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7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9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2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A44E9-A122-4BC8-98FB-4B01C267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Шкерина Наталья Александровна</cp:lastModifiedBy>
  <cp:revision>14</cp:revision>
  <cp:lastPrinted>2019-12-06T09:17:00Z</cp:lastPrinted>
  <dcterms:created xsi:type="dcterms:W3CDTF">2019-12-05T04:22:00Z</dcterms:created>
  <dcterms:modified xsi:type="dcterms:W3CDTF">2019-12-09T05:01:00Z</dcterms:modified>
</cp:coreProperties>
</file>