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76" w:rsidRPr="00512BC1" w:rsidRDefault="007B1376" w:rsidP="007B1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B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0405" cy="906145"/>
            <wp:effectExtent l="0" t="0" r="0" b="825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512BC1">
        <w:rPr>
          <w:rFonts w:ascii="Arial" w:hAnsi="Arial" w:cs="Arial"/>
          <w:sz w:val="48"/>
          <w:szCs w:val="48"/>
        </w:rPr>
        <w:t>Приказ Минтруда России от 23.06.2020 № 365н</w:t>
      </w:r>
      <w:bookmarkEnd w:id="0"/>
      <w:r w:rsidRPr="00512BC1">
        <w:rPr>
          <w:rFonts w:ascii="Arial" w:hAnsi="Arial" w:cs="Arial"/>
          <w:sz w:val="48"/>
          <w:szCs w:val="48"/>
        </w:rPr>
        <w:br/>
        <w:t>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№ 580н"</w:t>
      </w:r>
      <w:r w:rsidRPr="00512BC1">
        <w:rPr>
          <w:rFonts w:ascii="Arial" w:hAnsi="Arial" w:cs="Arial"/>
          <w:sz w:val="48"/>
          <w:szCs w:val="48"/>
        </w:rPr>
        <w:br/>
      </w: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2BC1">
        <w:rPr>
          <w:rFonts w:ascii="Arial" w:hAnsi="Arial" w:cs="Arial"/>
          <w:sz w:val="36"/>
          <w:szCs w:val="36"/>
        </w:rPr>
        <w:t>Зарегистрировано в Минюсте России 24.07.2020 г. № 59058</w:t>
      </w: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1376" w:rsidRPr="00512BC1" w:rsidRDefault="007B1376" w:rsidP="007B1376">
      <w:pPr>
        <w:spacing w:after="0"/>
        <w:jc w:val="center"/>
        <w:rPr>
          <w:rFonts w:ascii="Arial" w:hAnsi="Arial" w:cs="Arial"/>
          <w:sz w:val="24"/>
          <w:szCs w:val="24"/>
        </w:rPr>
        <w:sectPr w:rsidR="007B1376" w:rsidRPr="00512BC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B1376" w:rsidRPr="00512BC1" w:rsidRDefault="007B1376" w:rsidP="007B1376">
      <w:pPr>
        <w:pStyle w:val="ConsPlusNormal"/>
        <w:outlineLvl w:val="0"/>
      </w:pPr>
      <w:r w:rsidRPr="00512BC1">
        <w:lastRenderedPageBreak/>
        <w:t>Зарегистрировано в Минюсте России 24 июля 2020 г. № 59058</w:t>
      </w:r>
    </w:p>
    <w:p w:rsidR="007B1376" w:rsidRPr="00512BC1" w:rsidRDefault="007B1376" w:rsidP="007B13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Title"/>
        <w:jc w:val="center"/>
      </w:pPr>
      <w:r w:rsidRPr="00512BC1">
        <w:t>МИНИСТЕРСТВО ТРУДА И СОЦИАЛЬНОЙ ЗАЩИТЫ РОССИЙСКОЙ ФЕДЕРАЦИИ</w:t>
      </w:r>
    </w:p>
    <w:p w:rsidR="007B1376" w:rsidRPr="00512BC1" w:rsidRDefault="007B1376" w:rsidP="007B1376">
      <w:pPr>
        <w:pStyle w:val="ConsPlusTitle"/>
        <w:jc w:val="center"/>
      </w:pPr>
    </w:p>
    <w:p w:rsidR="007B1376" w:rsidRPr="00512BC1" w:rsidRDefault="007B1376" w:rsidP="007B1376">
      <w:pPr>
        <w:pStyle w:val="ConsPlusTitle"/>
        <w:jc w:val="center"/>
      </w:pPr>
      <w:r w:rsidRPr="00512BC1">
        <w:t>ПРИКАЗ</w:t>
      </w:r>
    </w:p>
    <w:p w:rsidR="007B1376" w:rsidRPr="00512BC1" w:rsidRDefault="007B1376" w:rsidP="007B1376">
      <w:pPr>
        <w:pStyle w:val="ConsPlusTitle"/>
        <w:jc w:val="center"/>
      </w:pPr>
      <w:proofErr w:type="gramStart"/>
      <w:r w:rsidRPr="00512BC1">
        <w:t>от</w:t>
      </w:r>
      <w:proofErr w:type="gramEnd"/>
      <w:r w:rsidRPr="00512BC1">
        <w:t xml:space="preserve"> 23 июня 2020 г. № 365н</w:t>
      </w:r>
    </w:p>
    <w:p w:rsidR="007B1376" w:rsidRPr="00512BC1" w:rsidRDefault="007B1376" w:rsidP="007B1376">
      <w:pPr>
        <w:pStyle w:val="ConsPlusTitle"/>
        <w:jc w:val="center"/>
      </w:pPr>
    </w:p>
    <w:p w:rsidR="007B1376" w:rsidRPr="00512BC1" w:rsidRDefault="007B1376" w:rsidP="007B1376">
      <w:pPr>
        <w:pStyle w:val="ConsPlusTitle"/>
        <w:jc w:val="center"/>
      </w:pPr>
      <w:r w:rsidRPr="00512BC1">
        <w:t>О ВНЕСЕНИИ ИЗМЕНЕНИЙ</w:t>
      </w:r>
    </w:p>
    <w:p w:rsidR="007B1376" w:rsidRPr="00512BC1" w:rsidRDefault="007B1376" w:rsidP="007B1376">
      <w:pPr>
        <w:pStyle w:val="ConsPlusTitle"/>
        <w:jc w:val="center"/>
      </w:pPr>
      <w:r w:rsidRPr="00512BC1">
        <w:t>В ПРАВИЛА ФИНАНСОВОГО ОБЕСПЕЧЕНИЯ ПРЕДУПРЕДИТЕЛЬНЫХ</w:t>
      </w:r>
    </w:p>
    <w:p w:rsidR="007B1376" w:rsidRPr="00512BC1" w:rsidRDefault="007B1376" w:rsidP="007B1376">
      <w:pPr>
        <w:pStyle w:val="ConsPlusTitle"/>
        <w:jc w:val="center"/>
      </w:pPr>
      <w:r w:rsidRPr="00512BC1">
        <w:t>МЕР ПО СОКРАЩЕНИЮ ПРОИЗВОДСТВЕННОГО ТРАВМАТИЗМА</w:t>
      </w:r>
    </w:p>
    <w:p w:rsidR="007B1376" w:rsidRPr="00512BC1" w:rsidRDefault="007B1376" w:rsidP="007B1376">
      <w:pPr>
        <w:pStyle w:val="ConsPlusTitle"/>
        <w:jc w:val="center"/>
      </w:pPr>
      <w:r w:rsidRPr="00512BC1">
        <w:t>И ПРОФЕССИОНАЛЬНЫХ ЗАБОЛЕВАНИЙ РАБОТНИКОВ</w:t>
      </w:r>
    </w:p>
    <w:p w:rsidR="007B1376" w:rsidRPr="00512BC1" w:rsidRDefault="007B1376" w:rsidP="007B1376">
      <w:pPr>
        <w:pStyle w:val="ConsPlusTitle"/>
        <w:jc w:val="center"/>
      </w:pPr>
      <w:r w:rsidRPr="00512BC1">
        <w:t>И САНАТОРНО-КУРОРТНОГО ЛЕЧЕНИЯ РАБОТНИКОВ, ЗАНЯТЫХ</w:t>
      </w:r>
    </w:p>
    <w:p w:rsidR="007B1376" w:rsidRPr="00512BC1" w:rsidRDefault="007B1376" w:rsidP="007B1376">
      <w:pPr>
        <w:pStyle w:val="ConsPlusTitle"/>
        <w:jc w:val="center"/>
      </w:pPr>
      <w:r w:rsidRPr="00512BC1">
        <w:t>НА РАБОТАХ С ВРЕДНЫМИ И (ИЛИ) ОПАСНЫМИ ПРОИЗВОДСТВЕННЫМИ</w:t>
      </w:r>
    </w:p>
    <w:p w:rsidR="007B1376" w:rsidRPr="00512BC1" w:rsidRDefault="007B1376" w:rsidP="007B1376">
      <w:pPr>
        <w:pStyle w:val="ConsPlusTitle"/>
        <w:jc w:val="center"/>
      </w:pPr>
      <w:r w:rsidRPr="00512BC1">
        <w:t>ФАКТОРАМИ, УТВЕРЖДЕННЫЕ ПРИКАЗОМ МИНТРУДА РОССИИ</w:t>
      </w:r>
    </w:p>
    <w:p w:rsidR="007B1376" w:rsidRPr="00512BC1" w:rsidRDefault="007B1376" w:rsidP="007B1376">
      <w:pPr>
        <w:pStyle w:val="ConsPlusTitle"/>
        <w:jc w:val="center"/>
      </w:pPr>
      <w:r w:rsidRPr="00512BC1">
        <w:t>ОТ 10 ДЕКАБРЯ 2012 Г. № 580Н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В соответствии с пунктом 6 части 1 статьи 18 Федерального закона от 24 июля 1998 г. №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№ 31, ст. 3803; 2016, № 27, ст. 4183) и подпунктом 5.2.35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1. Внести изменения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№ 580н (зарегистрирован Министерством юстиции Российской Федерации 29 декабря 2012 г., регистрационный № 26440), с изменениями, внесенными приказами Министерства труда и социальной защиты Российской Федерации от 24 мая 2013 г. № 220н (зарегистрирован Министерством юстиции Российской Федерации 2 июля 2013 г., регистрационный № 28964), от 20 февраля 2014 г. № 103н (зарегистрирован Министерством юстиции Российской Федерации 15 мая 2014 г., регистрационный № 32284), от 29 апреля 2016 г. № 201н (зарегистрирован Министерством юстиции Российской Федерации 1 августа 2016 г., регистрационный № 43040), от 14 июля 2016 г. № 353н (зарегистрирован Министерством юстиции Российской Федерации 8 августа 2016 г., регистрационный № 43140), от 31 октября 2017 г. № 764н (зарегистрирован Министерством юстиции Российской Федерации 22 декабря 2017 г., регистрационный № 49402), от 31 августа 2018 г. № 570н (зарегистрирован Министерством юстиции Российской Федерации 21 сентября 2018 г., регистрационный № 52212), от 3 декабря 2018 г. № 764н (зарегистрирован Министерством юстиции Российской Федерации 17 января 2019 г., регистрационный № 53391), согласно приложению.</w:t>
      </w: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 xml:space="preserve">2. Установить, что в 2020 году в условиях реализации комплекса ограничительных и иных мероприятий по предупреждению распространения новой </w:t>
      </w:r>
      <w:proofErr w:type="spellStart"/>
      <w:r w:rsidRPr="00512BC1">
        <w:t>коронавирусной</w:t>
      </w:r>
      <w:proofErr w:type="spellEnd"/>
      <w:r w:rsidRPr="00512BC1">
        <w:t xml:space="preserve"> инфекции (COVID-19)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3. Настоящий приказ действует до 31 декабря 2020 года.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Normal"/>
        <w:jc w:val="right"/>
      </w:pPr>
      <w:r w:rsidRPr="00512BC1">
        <w:t>Министр</w:t>
      </w:r>
    </w:p>
    <w:p w:rsidR="007B1376" w:rsidRDefault="007B1376" w:rsidP="007B1376">
      <w:pPr>
        <w:pStyle w:val="ConsPlusNormal"/>
        <w:jc w:val="right"/>
      </w:pPr>
      <w:r w:rsidRPr="00512BC1">
        <w:t>А.О.КОТЯКОВ</w:t>
      </w:r>
    </w:p>
    <w:p w:rsidR="007B1376" w:rsidRPr="00512BC1" w:rsidRDefault="007B1376" w:rsidP="007B1376">
      <w:pPr>
        <w:pStyle w:val="ConsPlusNormal"/>
        <w:ind w:firstLine="567"/>
      </w:pPr>
      <w:bookmarkStart w:id="1" w:name="_Hlk46662734"/>
      <w:r>
        <w:t xml:space="preserve">Локализация: </w:t>
      </w:r>
      <w:hyperlink r:id="rId5" w:history="1">
        <w:r w:rsidRPr="00512BC1"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1"/>
    </w:p>
    <w:p w:rsidR="007B1376" w:rsidRDefault="007B1376" w:rsidP="007B1376">
      <w:pPr>
        <w:pStyle w:val="ConsPlusNormal"/>
        <w:jc w:val="both"/>
        <w:sectPr w:rsidR="007B1376" w:rsidSect="00512BC1">
          <w:headerReference w:type="default" r:id="rId6"/>
          <w:footerReference w:type="default" r:id="rId7"/>
          <w:pgSz w:w="11906" w:h="16838"/>
          <w:pgMar w:top="1134" w:right="566" w:bottom="851" w:left="1133" w:header="0" w:footer="0" w:gutter="0"/>
          <w:cols w:space="720"/>
          <w:noEndnote/>
        </w:sectPr>
      </w:pPr>
    </w:p>
    <w:p w:rsidR="007B1376" w:rsidRPr="00512BC1" w:rsidRDefault="007B1376" w:rsidP="007B1376">
      <w:pPr>
        <w:pStyle w:val="ConsPlusNormal"/>
        <w:jc w:val="right"/>
        <w:outlineLvl w:val="0"/>
      </w:pPr>
      <w:r w:rsidRPr="00512BC1">
        <w:lastRenderedPageBreak/>
        <w:t>Приложение</w:t>
      </w:r>
    </w:p>
    <w:p w:rsidR="007B1376" w:rsidRPr="00512BC1" w:rsidRDefault="007B1376" w:rsidP="007B1376">
      <w:pPr>
        <w:pStyle w:val="ConsPlusNormal"/>
        <w:jc w:val="right"/>
      </w:pPr>
      <w:proofErr w:type="gramStart"/>
      <w:r w:rsidRPr="00512BC1">
        <w:t>к</w:t>
      </w:r>
      <w:proofErr w:type="gramEnd"/>
      <w:r w:rsidRPr="00512BC1">
        <w:t xml:space="preserve"> приказу Министерства труда</w:t>
      </w:r>
    </w:p>
    <w:p w:rsidR="007B1376" w:rsidRPr="00512BC1" w:rsidRDefault="007B1376" w:rsidP="007B1376">
      <w:pPr>
        <w:pStyle w:val="ConsPlusNormal"/>
        <w:jc w:val="right"/>
      </w:pPr>
      <w:proofErr w:type="gramStart"/>
      <w:r w:rsidRPr="00512BC1">
        <w:t>и</w:t>
      </w:r>
      <w:proofErr w:type="gramEnd"/>
      <w:r w:rsidRPr="00512BC1">
        <w:t xml:space="preserve"> социальной защиты</w:t>
      </w:r>
    </w:p>
    <w:p w:rsidR="007B1376" w:rsidRPr="00512BC1" w:rsidRDefault="007B1376" w:rsidP="007B1376">
      <w:pPr>
        <w:pStyle w:val="ConsPlusNormal"/>
        <w:jc w:val="right"/>
      </w:pPr>
      <w:r w:rsidRPr="00512BC1">
        <w:t>Российской Федерации</w:t>
      </w:r>
    </w:p>
    <w:p w:rsidR="007B1376" w:rsidRPr="00512BC1" w:rsidRDefault="007B1376" w:rsidP="007B1376">
      <w:pPr>
        <w:pStyle w:val="ConsPlusNormal"/>
        <w:jc w:val="right"/>
      </w:pPr>
      <w:proofErr w:type="gramStart"/>
      <w:r w:rsidRPr="00512BC1">
        <w:t>от</w:t>
      </w:r>
      <w:proofErr w:type="gramEnd"/>
      <w:r w:rsidRPr="00512BC1">
        <w:t xml:space="preserve"> 23 июня 2020 г. № 365н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Title"/>
        <w:jc w:val="center"/>
      </w:pPr>
      <w:bookmarkStart w:id="2" w:name="Par36"/>
      <w:bookmarkEnd w:id="2"/>
      <w:r w:rsidRPr="00512BC1">
        <w:t>ИЗМЕНЕНИЯ,</w:t>
      </w:r>
    </w:p>
    <w:p w:rsidR="007B1376" w:rsidRPr="00512BC1" w:rsidRDefault="007B1376" w:rsidP="007B1376">
      <w:pPr>
        <w:pStyle w:val="ConsPlusTitle"/>
        <w:jc w:val="center"/>
      </w:pPr>
      <w:r w:rsidRPr="00512BC1">
        <w:t>КОТОРЫЕ ВНОСЯТСЯ В ПРАВИЛА ФИНАНСОВОГО ОБЕСПЕЧЕНИЯ</w:t>
      </w:r>
    </w:p>
    <w:p w:rsidR="007B1376" w:rsidRPr="00512BC1" w:rsidRDefault="007B1376" w:rsidP="007B1376">
      <w:pPr>
        <w:pStyle w:val="ConsPlusTitle"/>
        <w:jc w:val="center"/>
      </w:pPr>
      <w:r w:rsidRPr="00512BC1">
        <w:t>ПРЕДУПРЕДИТЕЛЬНЫХ МЕР ПО СОКРАЩЕНИЮ ПРОИЗВОДСТВЕННОГО</w:t>
      </w:r>
    </w:p>
    <w:p w:rsidR="007B1376" w:rsidRPr="00512BC1" w:rsidRDefault="007B1376" w:rsidP="007B1376">
      <w:pPr>
        <w:pStyle w:val="ConsPlusTitle"/>
        <w:jc w:val="center"/>
      </w:pPr>
      <w:r w:rsidRPr="00512BC1">
        <w:t>ТРАВМАТИЗМА И ПРОФЕССИОНАЛЬНЫХ ЗАБОЛЕВАНИЙ РАБОТНИКОВ</w:t>
      </w:r>
    </w:p>
    <w:p w:rsidR="007B1376" w:rsidRPr="00512BC1" w:rsidRDefault="007B1376" w:rsidP="007B1376">
      <w:pPr>
        <w:pStyle w:val="ConsPlusTitle"/>
        <w:jc w:val="center"/>
      </w:pPr>
      <w:r w:rsidRPr="00512BC1">
        <w:t>И САНАТОРНО-КУРОРТНОГО ЛЕЧЕНИЯ РАБОТНИКОВ, ЗАНЯТЫХ</w:t>
      </w:r>
    </w:p>
    <w:p w:rsidR="007B1376" w:rsidRPr="00512BC1" w:rsidRDefault="007B1376" w:rsidP="007B1376">
      <w:pPr>
        <w:pStyle w:val="ConsPlusTitle"/>
        <w:jc w:val="center"/>
      </w:pPr>
      <w:r w:rsidRPr="00512BC1">
        <w:t>НА РАБОТАХ С ВРЕДНЫМИ И (ИЛИ) ОПАСНЫМИ ПРОИЗВОДСТВЕННЫМИ</w:t>
      </w:r>
    </w:p>
    <w:p w:rsidR="007B1376" w:rsidRPr="00512BC1" w:rsidRDefault="007B1376" w:rsidP="007B1376">
      <w:pPr>
        <w:pStyle w:val="ConsPlusTitle"/>
        <w:jc w:val="center"/>
      </w:pPr>
      <w:r w:rsidRPr="00512BC1">
        <w:t>ФАКТОРАМИ, УТВЕРЖДЕННЫЕ ПРИКАЗОМ МИНТРУДА РОССИИ</w:t>
      </w:r>
    </w:p>
    <w:p w:rsidR="007B1376" w:rsidRPr="00512BC1" w:rsidRDefault="007B1376" w:rsidP="007B1376">
      <w:pPr>
        <w:pStyle w:val="ConsPlusTitle"/>
        <w:jc w:val="center"/>
      </w:pPr>
      <w:r w:rsidRPr="00512BC1">
        <w:t>ОТ 10 ДЕКАБРЯ 2012 Г. № 580Н</w:t>
      </w:r>
    </w:p>
    <w:p w:rsidR="007B1376" w:rsidRPr="00512BC1" w:rsidRDefault="007B1376" w:rsidP="007B1376">
      <w:pPr>
        <w:pStyle w:val="ConsPlusNormal"/>
        <w:jc w:val="both"/>
      </w:pPr>
    </w:p>
    <w:p w:rsidR="007B1376" w:rsidRPr="00512BC1" w:rsidRDefault="007B1376" w:rsidP="007B1376">
      <w:pPr>
        <w:pStyle w:val="ConsPlusNormal"/>
        <w:ind w:firstLine="540"/>
        <w:jc w:val="both"/>
      </w:pPr>
      <w:r w:rsidRPr="00512BC1">
        <w:t>В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 декабря 2012 г. № 580н (далее - Правила):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1) пункт 3 дополнить пунктом 3.1 следующего содержания: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 xml:space="preserve">"3.1. 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</w:t>
      </w:r>
      <w:proofErr w:type="spellStart"/>
      <w:r w:rsidRPr="00512BC1">
        <w:t>коронавирусной</w:t>
      </w:r>
      <w:proofErr w:type="spellEnd"/>
      <w:r w:rsidRPr="00512BC1">
        <w:t xml:space="preserve"> инфекции (COVID-19):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а</w:t>
      </w:r>
      <w:proofErr w:type="gramEnd"/>
      <w:r w:rsidRPr="00512BC1">
        <w:t>)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б</w:t>
      </w:r>
      <w:proofErr w:type="gramEnd"/>
      <w:r w:rsidRPr="00512BC1">
        <w:t>)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в</w:t>
      </w:r>
      <w:proofErr w:type="gramEnd"/>
      <w:r w:rsidRPr="00512BC1">
        <w:t xml:space="preserve">) приобретение устройств (оборудования), в том числе </w:t>
      </w:r>
      <w:proofErr w:type="spellStart"/>
      <w:r w:rsidRPr="00512BC1">
        <w:t>рециркуляторов</w:t>
      </w:r>
      <w:proofErr w:type="spellEnd"/>
      <w:r w:rsidRPr="00512BC1">
        <w:t xml:space="preserve"> воздуха, и (или) дезинфицирующих средств </w:t>
      </w:r>
      <w:proofErr w:type="spellStart"/>
      <w:r w:rsidRPr="00512BC1">
        <w:t>вирулицидного</w:t>
      </w:r>
      <w:proofErr w:type="spellEnd"/>
      <w:r w:rsidRPr="00512BC1"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г</w:t>
      </w:r>
      <w:proofErr w:type="gramEnd"/>
      <w:r w:rsidRPr="00512BC1">
        <w:t>) приобретение устройств (оборудования) для бесконтактного контроля температуры тела работника и (или) термометров;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д</w:t>
      </w:r>
      <w:proofErr w:type="gramEnd"/>
      <w:r w:rsidRPr="00512BC1">
        <w:t>) проведение лабораторного обследования работников на COVID-19.";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2) пункт 4 дополнить пунктом 4.1 следующего содержания: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"4.1. Для обоснования финансового обеспечения мероприятий, указанных в пункте 3.1 Правил, страхователь либо лицо, представляющее его интересы, дополнительно к заявлению и плану финансового обеспечения предупредительных мер в текущем календарном году, форма которого предусмотрена приложением к Правилам, представляет документы (копии документов), обосновывающие необходимость финансового обеспечения конкретных мероприятий, в том числе: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lastRenderedPageBreak/>
        <w:t>а</w:t>
      </w:r>
      <w:proofErr w:type="gramEnd"/>
      <w:r w:rsidRPr="00512BC1">
        <w:t>) в случае включения в план финансового обеспечения предупредительных мер мероприятий, предусмотренных подпунктом "а"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перечень</w:t>
      </w:r>
      <w:proofErr w:type="gramEnd"/>
      <w:r w:rsidRPr="00512BC1">
        <w:t xml:space="preserve"> приобретаемых средств защиты с указанием их количества, стоимости, даты изготовления и срока годности;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</w:t>
      </w:r>
      <w:proofErr w:type="gramEnd"/>
      <w:r w:rsidRPr="00512BC1">
        <w:t xml:space="preserve">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б</w:t>
      </w:r>
      <w:proofErr w:type="gramEnd"/>
      <w:r w:rsidRPr="00512BC1">
        <w:t>) в случае включения в план финансового обеспечения предупредительных мер мероприятий, предусмотренных подпунктом "б"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перечень</w:t>
      </w:r>
      <w:proofErr w:type="gramEnd"/>
      <w:r w:rsidRPr="00512BC1">
        <w:t xml:space="preserve"> приобретаемых дезинфицирующих средств с указанием их количества, стоимости, даты изготовления и срока годности;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перечень</w:t>
      </w:r>
      <w:proofErr w:type="gramEnd"/>
      <w:r w:rsidRPr="00512BC1">
        <w:t xml:space="preserve"> приобретаемых дозирующих устройств с указанием их количества и стоимости;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</w:t>
      </w:r>
      <w:proofErr w:type="gramEnd"/>
      <w:r w:rsidRPr="00512BC1">
        <w:t xml:space="preserve">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в</w:t>
      </w:r>
      <w:proofErr w:type="gramEnd"/>
      <w:r w:rsidRPr="00512BC1">
        <w:t>) в случае включения в план финансового обеспечения предупредительных мер мероприятий, предусмотренных подпунктом "в"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перечень</w:t>
      </w:r>
      <w:proofErr w:type="gramEnd"/>
      <w:r w:rsidRPr="00512BC1">
        <w:t xml:space="preserve"> приобретаемых дезинфицирующих средств </w:t>
      </w:r>
      <w:proofErr w:type="spellStart"/>
      <w:r w:rsidRPr="00512BC1">
        <w:t>вирулицидного</w:t>
      </w:r>
      <w:proofErr w:type="spellEnd"/>
      <w:r w:rsidRPr="00512BC1">
        <w:t xml:space="preserve"> действия с указанием их количества, стоимости, даты изготовления и срока годности;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перечень</w:t>
      </w:r>
      <w:proofErr w:type="gramEnd"/>
      <w:r w:rsidRPr="00512BC1">
        <w:t xml:space="preserve"> приобретаемых устройств (оборудования), в том числе </w:t>
      </w:r>
      <w:proofErr w:type="spellStart"/>
      <w:r w:rsidRPr="00512BC1">
        <w:t>рециркуляторов</w:t>
      </w:r>
      <w:proofErr w:type="spellEnd"/>
      <w:r w:rsidRPr="00512BC1">
        <w:t xml:space="preserve">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</w:t>
      </w:r>
      <w:proofErr w:type="spellStart"/>
      <w:r w:rsidRPr="00512BC1">
        <w:t>вирулицидного</w:t>
      </w:r>
      <w:proofErr w:type="spellEnd"/>
      <w:r w:rsidRPr="00512BC1">
        <w:t xml:space="preserve"> действия с указанием их количества и стоимости;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</w:t>
      </w:r>
      <w:proofErr w:type="gramEnd"/>
      <w:r w:rsidRPr="00512BC1">
        <w:t xml:space="preserve"> регистрационных удостоверений на приобретаемые </w:t>
      </w:r>
      <w:proofErr w:type="spellStart"/>
      <w:r w:rsidRPr="00512BC1">
        <w:t>рециркуляторы</w:t>
      </w:r>
      <w:proofErr w:type="spellEnd"/>
      <w:r w:rsidRPr="00512BC1">
        <w:t xml:space="preserve"> воздуха;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</w:t>
      </w:r>
      <w:proofErr w:type="gramEnd"/>
      <w:r w:rsidRPr="00512BC1">
        <w:t xml:space="preserve">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</w:r>
      <w:proofErr w:type="spellStart"/>
      <w:r w:rsidRPr="00512BC1">
        <w:t>вирулицидного</w:t>
      </w:r>
      <w:proofErr w:type="spellEnd"/>
      <w:r w:rsidRPr="00512BC1">
        <w:t xml:space="preserve"> действия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г</w:t>
      </w:r>
      <w:proofErr w:type="gramEnd"/>
      <w:r w:rsidRPr="00512BC1">
        <w:t>) в случае включения в план финансового обеспечения предупредительных мер мероприятий, предусмотренных подпунктом "г"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перечень</w:t>
      </w:r>
      <w:proofErr w:type="gramEnd"/>
      <w:r w:rsidRPr="00512BC1">
        <w:t xml:space="preserve">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</w:t>
      </w:r>
      <w:proofErr w:type="gramEnd"/>
      <w:r w:rsidRPr="00512BC1">
        <w:t xml:space="preserve">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д</w:t>
      </w:r>
      <w:proofErr w:type="gramEnd"/>
      <w:r w:rsidRPr="00512BC1">
        <w:t>) в случае включения в план финансового обеспечения предупредительных мер мероприятий, предусмотренных подпунктом "д" пункта 3.1 Правил: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копию</w:t>
      </w:r>
      <w:proofErr w:type="gramEnd"/>
      <w:r w:rsidRPr="00512BC1">
        <w:t xml:space="preserve"> списка работников, направляемых на обследование на COVID-19;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копию</w:t>
      </w:r>
      <w:proofErr w:type="gramEnd"/>
      <w:r w:rsidRPr="00512BC1">
        <w:t xml:space="preserve"> договора на проведение обследования работников на COVID-19 с медицинской организацией (медицинской лабораторией) и документа, подтверждающего стоимость </w:t>
      </w:r>
      <w:r w:rsidRPr="00512BC1">
        <w:lastRenderedPageBreak/>
        <w:t>обследования 1 работника, при отсутствии указанной информации в договоре;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proofErr w:type="gramStart"/>
      <w:r w:rsidRPr="00512BC1">
        <w:t>копии</w:t>
      </w:r>
      <w:proofErr w:type="gramEnd"/>
      <w:r w:rsidRPr="00512BC1">
        <w:t xml:space="preserve">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</w:r>
    </w:p>
    <w:p w:rsidR="007B1376" w:rsidRPr="00512BC1" w:rsidRDefault="007B1376" w:rsidP="007B1376">
      <w:pPr>
        <w:pStyle w:val="ConsPlusNormal"/>
        <w:spacing w:before="240"/>
        <w:ind w:firstLine="540"/>
        <w:jc w:val="both"/>
      </w:pPr>
      <w:r w:rsidRPr="00512BC1">
        <w:t>Копии документов, представляемых страхователем в соответствии с пунктом 4.1 Правил, должны быть заверены печатью страхователя (при ее наличии).".</w:t>
      </w:r>
    </w:p>
    <w:p w:rsidR="007B1376" w:rsidRPr="00512BC1" w:rsidRDefault="007B1376" w:rsidP="007B1376">
      <w:pPr>
        <w:pStyle w:val="ConsPlusNormal"/>
        <w:jc w:val="both"/>
      </w:pPr>
    </w:p>
    <w:p w:rsidR="00677461" w:rsidRPr="002F05C6" w:rsidRDefault="007B1376" w:rsidP="007B1376">
      <w:pPr>
        <w:pStyle w:val="ConsPlusNormal"/>
        <w:ind w:firstLine="567"/>
        <w:jc w:val="both"/>
      </w:pPr>
      <w:r>
        <w:t xml:space="preserve">Локализация: </w:t>
      </w:r>
      <w:hyperlink r:id="rId8" w:history="1">
        <w:r w:rsidRPr="00512BC1"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 w:rsidSect="00512BC1">
      <w:pgSz w:w="11906" w:h="16838"/>
      <w:pgMar w:top="1134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137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137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76"/>
    <w:rsid w:val="002F05C6"/>
    <w:rsid w:val="00677461"/>
    <w:rsid w:val="007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239A-0252-40FE-BFF8-5C61473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1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Хабиров</dc:creator>
  <cp:keywords/>
  <dc:description/>
  <cp:lastModifiedBy>Антон Хабиров</cp:lastModifiedBy>
  <cp:revision>1</cp:revision>
  <dcterms:created xsi:type="dcterms:W3CDTF">2020-07-26T10:32:00Z</dcterms:created>
  <dcterms:modified xsi:type="dcterms:W3CDTF">2020-07-26T10:32:00Z</dcterms:modified>
</cp:coreProperties>
</file>