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B3" w:rsidRDefault="004D33B3" w:rsidP="004D33B3">
      <w:pPr>
        <w:spacing w:after="0" w:line="240" w:lineRule="auto"/>
        <w:ind w:firstLine="72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B3" w:rsidRDefault="004D33B3" w:rsidP="004D33B3">
      <w:pPr>
        <w:spacing w:after="0" w:line="240" w:lineRule="auto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0"/>
        </w:rPr>
        <w:t>Усть-Катавского</w:t>
      </w:r>
      <w:proofErr w:type="spellEnd"/>
      <w:r>
        <w:rPr>
          <w:rFonts w:ascii="Arial Narrow" w:hAnsi="Arial Narrow"/>
          <w:b/>
          <w:bCs/>
          <w:sz w:val="40"/>
        </w:rPr>
        <w:t xml:space="preserve"> городского округа</w:t>
      </w:r>
    </w:p>
    <w:p w:rsidR="004D33B3" w:rsidRDefault="004D33B3" w:rsidP="004D33B3">
      <w:pPr>
        <w:pStyle w:val="2"/>
      </w:pPr>
      <w:r>
        <w:t>Челябинской области</w:t>
      </w:r>
    </w:p>
    <w:p w:rsidR="004D33B3" w:rsidRDefault="004D33B3" w:rsidP="004D33B3">
      <w:pPr>
        <w:spacing w:after="0" w:line="240" w:lineRule="auto"/>
      </w:pPr>
    </w:p>
    <w:p w:rsidR="004D33B3" w:rsidRDefault="004D33B3" w:rsidP="004D33B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810"/>
      </w:tblGrid>
      <w:tr w:rsidR="004D33B3" w:rsidTr="0047085E">
        <w:trPr>
          <w:trHeight w:val="100"/>
        </w:trPr>
        <w:tc>
          <w:tcPr>
            <w:tcW w:w="9810" w:type="dxa"/>
          </w:tcPr>
          <w:p w:rsidR="004D33B3" w:rsidRDefault="004D33B3" w:rsidP="0047085E">
            <w:pPr>
              <w:spacing w:after="0" w:line="240" w:lineRule="auto"/>
            </w:pPr>
          </w:p>
        </w:tc>
      </w:tr>
    </w:tbl>
    <w:p w:rsidR="004D33B3" w:rsidRPr="00BA4AF2" w:rsidRDefault="004D33B3" w:rsidP="004D3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C1916">
        <w:rPr>
          <w:rFonts w:ascii="Times New Roman" w:hAnsi="Times New Roman" w:cs="Times New Roman"/>
          <w:sz w:val="28"/>
          <w:szCs w:val="28"/>
        </w:rPr>
        <w:t xml:space="preserve">   17.03.</w:t>
      </w:r>
      <w:r w:rsidR="0047085E">
        <w:rPr>
          <w:rFonts w:ascii="Times New Roman" w:hAnsi="Times New Roman" w:cs="Times New Roman"/>
          <w:sz w:val="28"/>
          <w:szCs w:val="28"/>
        </w:rPr>
        <w:t>2016</w:t>
      </w:r>
      <w:r w:rsidRPr="00BA4A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</w:t>
      </w:r>
      <w:r w:rsidR="001C1916">
        <w:rPr>
          <w:rFonts w:ascii="Times New Roman" w:hAnsi="Times New Roman" w:cs="Times New Roman"/>
          <w:sz w:val="28"/>
          <w:szCs w:val="28"/>
        </w:rPr>
        <w:t xml:space="preserve">  280</w:t>
      </w:r>
    </w:p>
    <w:tbl>
      <w:tblPr>
        <w:tblpPr w:leftFromText="180" w:rightFromText="180" w:vertAnchor="text" w:horzAnchor="margin" w:tblpY="174"/>
        <w:tblW w:w="0" w:type="auto"/>
        <w:tblLook w:val="01E0"/>
      </w:tblPr>
      <w:tblGrid>
        <w:gridCol w:w="5231"/>
      </w:tblGrid>
      <w:tr w:rsidR="004D33B3" w:rsidRPr="00BA4AF2" w:rsidTr="0047085E">
        <w:tc>
          <w:tcPr>
            <w:tcW w:w="5231" w:type="dxa"/>
          </w:tcPr>
          <w:p w:rsidR="004D33B3" w:rsidRPr="00BA4AF2" w:rsidRDefault="004D33B3" w:rsidP="004708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AF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 изменений в постановление администрации </w:t>
            </w:r>
            <w:proofErr w:type="spellStart"/>
            <w:r w:rsidRPr="00BA4AF2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BA4A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04.02.2013 г. № 64 «Об утверждении муниципальной программы «Организация летнего отдыха и оздоровления детей и подростков </w:t>
            </w:r>
            <w:proofErr w:type="spellStart"/>
            <w:r w:rsidRPr="00BA4AF2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Pr="00BA4AF2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округа в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A4AF2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7539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A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D33B3" w:rsidRPr="00BA4AF2" w:rsidRDefault="004D33B3" w:rsidP="004D33B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D33B3" w:rsidRPr="00BA4AF2" w:rsidRDefault="004D33B3" w:rsidP="004D33B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D33B3" w:rsidRPr="00BA4AF2" w:rsidRDefault="004D33B3" w:rsidP="004D33B3">
      <w:pPr>
        <w:rPr>
          <w:rFonts w:ascii="Times New Roman" w:hAnsi="Times New Roman" w:cs="Times New Roman"/>
          <w:sz w:val="28"/>
          <w:szCs w:val="28"/>
        </w:rPr>
      </w:pPr>
    </w:p>
    <w:p w:rsidR="004D33B3" w:rsidRDefault="004D33B3" w:rsidP="004D33B3">
      <w:pPr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D33B3" w:rsidRDefault="004D33B3" w:rsidP="004D3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3B3" w:rsidRDefault="004D33B3" w:rsidP="004D3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85E" w:rsidRDefault="0047085E" w:rsidP="004D3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№ 183 от 23.12.2013 г.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2015 год и на плановый период 2016 и 2017 годов»,</w:t>
      </w:r>
    </w:p>
    <w:p w:rsidR="004D33B3" w:rsidRPr="00BA4AF2" w:rsidRDefault="004D33B3" w:rsidP="004D33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AF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</w:t>
      </w:r>
      <w:proofErr w:type="spellStart"/>
      <w:r w:rsidRPr="00BA4AF2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Pr="00BA4AF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ПОСТАНОВЛЯЕТ:</w:t>
      </w:r>
    </w:p>
    <w:p w:rsidR="004D33B3" w:rsidRDefault="004D33B3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       1. Внести изменения в паспорт муниципальной программы «Организация летнего отдыха и оздоровления детей и подростков </w:t>
      </w:r>
      <w:proofErr w:type="spellStart"/>
      <w:r w:rsidRPr="00BA4A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BA4AF2">
        <w:rPr>
          <w:rFonts w:ascii="Times New Roman" w:hAnsi="Times New Roman" w:cs="Times New Roman"/>
          <w:sz w:val="28"/>
          <w:szCs w:val="28"/>
        </w:rPr>
        <w:t xml:space="preserve"> городского округа в 2013-</w:t>
      </w:r>
      <w:smartTag w:uri="urn:schemas-microsoft-com:office:smarttags" w:element="metricconverter">
        <w:smartTagPr>
          <w:attr w:name="ProductID" w:val="2015 г"/>
        </w:smartTagPr>
        <w:r w:rsidRPr="00BA4AF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B817BC">
        <w:rPr>
          <w:rFonts w:ascii="Times New Roman" w:hAnsi="Times New Roman" w:cs="Times New Roman"/>
          <w:sz w:val="28"/>
          <w:szCs w:val="28"/>
        </w:rPr>
        <w:t>.г.»</w:t>
      </w:r>
      <w:r w:rsidR="003A3BB2">
        <w:rPr>
          <w:rFonts w:ascii="Times New Roman" w:hAnsi="Times New Roman" w:cs="Times New Roman"/>
          <w:sz w:val="28"/>
          <w:szCs w:val="28"/>
        </w:rPr>
        <w:t xml:space="preserve"> </w:t>
      </w:r>
      <w:r w:rsidR="00B817BC">
        <w:rPr>
          <w:rFonts w:ascii="Times New Roman" w:hAnsi="Times New Roman" w:cs="Times New Roman"/>
          <w:sz w:val="28"/>
          <w:szCs w:val="28"/>
        </w:rPr>
        <w:t>(далее программа):</w:t>
      </w:r>
    </w:p>
    <w:p w:rsidR="004D33B3" w:rsidRPr="00F56C3F" w:rsidRDefault="004D33B3" w:rsidP="00C12668">
      <w:pPr>
        <w:widowControl w:val="0"/>
        <w:tabs>
          <w:tab w:val="left" w:pos="567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668">
        <w:rPr>
          <w:rFonts w:ascii="Times New Roman" w:hAnsi="Times New Roman" w:cs="Times New Roman"/>
          <w:sz w:val="28"/>
          <w:szCs w:val="28"/>
        </w:rPr>
        <w:t>1.1</w:t>
      </w:r>
      <w:r w:rsidRPr="00BA4AF2">
        <w:rPr>
          <w:rFonts w:ascii="Times New Roman" w:hAnsi="Times New Roman" w:cs="Times New Roman"/>
          <w:sz w:val="28"/>
          <w:szCs w:val="28"/>
        </w:rPr>
        <w:t>. Графу «Объёмы финансирования по источникам и срокам», изложить в следующей редакции:</w:t>
      </w:r>
    </w:p>
    <w:p w:rsidR="004D33B3" w:rsidRPr="00BA4AF2" w:rsidRDefault="004D33B3" w:rsidP="00A90DA7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«Объём финансирования программы –</w:t>
      </w:r>
      <w:r w:rsidR="00C12668">
        <w:rPr>
          <w:rFonts w:ascii="Times New Roman" w:hAnsi="Times New Roman" w:cs="Times New Roman"/>
          <w:sz w:val="28"/>
          <w:szCs w:val="28"/>
        </w:rPr>
        <w:t xml:space="preserve"> 53 337,3</w:t>
      </w:r>
      <w:r w:rsidR="0048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 </w:t>
      </w:r>
      <w:r w:rsidRPr="00BA4AF2">
        <w:rPr>
          <w:rFonts w:ascii="Times New Roman" w:hAnsi="Times New Roman" w:cs="Times New Roman"/>
          <w:sz w:val="28"/>
          <w:szCs w:val="28"/>
        </w:rPr>
        <w:t>в том числе</w:t>
      </w:r>
    </w:p>
    <w:p w:rsidR="004D33B3" w:rsidRPr="00BA4AF2" w:rsidRDefault="004D33B3" w:rsidP="00A90DA7">
      <w:pPr>
        <w:widowControl w:val="0"/>
        <w:tabs>
          <w:tab w:val="left" w:pos="567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4AF2">
        <w:rPr>
          <w:rFonts w:ascii="Times New Roman" w:hAnsi="Times New Roman" w:cs="Times New Roman"/>
          <w:sz w:val="28"/>
          <w:szCs w:val="28"/>
        </w:rPr>
        <w:t>2013 год – 16 751,5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3B3" w:rsidRPr="00BA4AF2" w:rsidRDefault="004D33B3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областной бюджет – 6 590,7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3B3" w:rsidRPr="00BA4AF2" w:rsidRDefault="004D33B3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местный бюджет – 10 160,8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3B3" w:rsidRPr="00BA4AF2" w:rsidRDefault="004D33B3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внебюджетные средства – 0</w:t>
      </w:r>
    </w:p>
    <w:p w:rsidR="004D33B3" w:rsidRPr="00BA4AF2" w:rsidRDefault="004D33B3" w:rsidP="004D33B3">
      <w:pPr>
        <w:widowControl w:val="0"/>
        <w:tabs>
          <w:tab w:val="left" w:pos="567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 год -16 737,2 тыс. руб.</w:t>
      </w:r>
    </w:p>
    <w:p w:rsidR="004D33B3" w:rsidRPr="00BA4AF2" w:rsidRDefault="004D33B3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областной бюджет – 6  831,5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3B3" w:rsidRPr="00BA4AF2" w:rsidRDefault="00E04327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бюджет –  9 720,4 </w:t>
      </w:r>
      <w:r w:rsidR="004D33B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3B3" w:rsidRPr="00BA4AF2" w:rsidRDefault="00E04327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– 185,3</w:t>
      </w:r>
      <w:r w:rsidR="004D33B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3B3" w:rsidRPr="00BA4AF2" w:rsidRDefault="004D33B3" w:rsidP="004D33B3">
      <w:pPr>
        <w:widowControl w:val="0"/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C44">
        <w:rPr>
          <w:rFonts w:ascii="Times New Roman" w:hAnsi="Times New Roman" w:cs="Times New Roman"/>
          <w:sz w:val="28"/>
          <w:szCs w:val="28"/>
        </w:rPr>
        <w:t xml:space="preserve"> 2015 г</w:t>
      </w:r>
      <w:r w:rsidR="00C12668">
        <w:rPr>
          <w:rFonts w:ascii="Times New Roman" w:hAnsi="Times New Roman" w:cs="Times New Roman"/>
          <w:sz w:val="28"/>
          <w:szCs w:val="28"/>
        </w:rPr>
        <w:t xml:space="preserve">од –  19 848,6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4D33B3" w:rsidRPr="00BA4AF2" w:rsidRDefault="00C12668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 – 5 619,0 тыс. руб.</w:t>
      </w:r>
    </w:p>
    <w:p w:rsidR="004D33B3" w:rsidRPr="00BA4AF2" w:rsidRDefault="00C12668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– 13 871,2</w:t>
      </w:r>
      <w:r w:rsidR="004D33B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3B3" w:rsidRPr="00C12668" w:rsidRDefault="004D33B3" w:rsidP="00C12668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внебюджетные средства – 358,4 тыс. руб.</w:t>
      </w:r>
      <w:r w:rsidR="00B817BC">
        <w:rPr>
          <w:rFonts w:ascii="Times New Roman" w:hAnsi="Times New Roman" w:cs="Times New Roman"/>
          <w:sz w:val="28"/>
          <w:szCs w:val="28"/>
        </w:rPr>
        <w:t>».</w:t>
      </w:r>
    </w:p>
    <w:p w:rsidR="004D33B3" w:rsidRPr="00C12668" w:rsidRDefault="004D33B3" w:rsidP="00C12668">
      <w:pPr>
        <w:widowControl w:val="0"/>
        <w:tabs>
          <w:tab w:val="left" w:pos="426"/>
          <w:tab w:val="left" w:pos="907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12668">
        <w:rPr>
          <w:rFonts w:ascii="Times New Roman" w:hAnsi="Times New Roman" w:cs="Times New Roman"/>
          <w:sz w:val="28"/>
          <w:szCs w:val="28"/>
        </w:rPr>
        <w:t>2</w:t>
      </w:r>
      <w:r w:rsidRPr="00BA4AF2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BA4A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A4AF2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4D33B3" w:rsidRDefault="004D33B3" w:rsidP="00A90DA7">
      <w:pPr>
        <w:widowControl w:val="0"/>
        <w:tabs>
          <w:tab w:val="left" w:pos="567"/>
          <w:tab w:val="left" w:pos="907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программы составляет: </w:t>
      </w:r>
      <w:r w:rsidR="00C12668">
        <w:rPr>
          <w:rFonts w:ascii="Times New Roman" w:hAnsi="Times New Roman" w:cs="Times New Roman"/>
          <w:sz w:val="28"/>
          <w:szCs w:val="28"/>
        </w:rPr>
        <w:t xml:space="preserve">53 337,3 </w:t>
      </w:r>
      <w:r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BA4AF2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4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3B3" w:rsidRPr="00BA4AF2" w:rsidRDefault="004D33B3" w:rsidP="004D33B3">
      <w:pPr>
        <w:widowControl w:val="0"/>
        <w:tabs>
          <w:tab w:val="left" w:pos="567"/>
          <w:tab w:val="left" w:pos="907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4AF2">
        <w:rPr>
          <w:rFonts w:ascii="Times New Roman" w:hAnsi="Times New Roman" w:cs="Times New Roman"/>
          <w:sz w:val="28"/>
          <w:szCs w:val="28"/>
        </w:rPr>
        <w:t>2013 год – 16 751,5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3B3" w:rsidRPr="00BA4AF2" w:rsidRDefault="004D33B3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областной бюджет – 6590,7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3B3" w:rsidRPr="00BA4AF2" w:rsidRDefault="004D33B3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местный бюджет – 10 160,8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3B3" w:rsidRPr="00BA4AF2" w:rsidRDefault="004D33B3" w:rsidP="004D33B3">
      <w:pPr>
        <w:widowControl w:val="0"/>
        <w:tabs>
          <w:tab w:val="left" w:pos="567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 год – 16 737,2 тыс. руб.</w:t>
      </w:r>
    </w:p>
    <w:p w:rsidR="004D33B3" w:rsidRPr="00BA4AF2" w:rsidRDefault="004D33B3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областной бюджет – 6  831,5</w:t>
      </w:r>
      <w:r w:rsidRPr="00A3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4D33B3" w:rsidRDefault="004D33B3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местный бюджет –</w:t>
      </w:r>
      <w:r w:rsidR="00494970">
        <w:rPr>
          <w:rFonts w:ascii="Times New Roman" w:hAnsi="Times New Roman" w:cs="Times New Roman"/>
          <w:sz w:val="28"/>
          <w:szCs w:val="28"/>
        </w:rPr>
        <w:t xml:space="preserve"> 9 720,4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4D33B3" w:rsidRPr="00BA4AF2" w:rsidRDefault="00494970" w:rsidP="004D33B3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 – 185,3 </w:t>
      </w:r>
      <w:r w:rsidR="004D33B3" w:rsidRPr="00A34964">
        <w:rPr>
          <w:rFonts w:ascii="Times New Roman" w:hAnsi="Times New Roman" w:cs="Times New Roman"/>
          <w:sz w:val="28"/>
          <w:szCs w:val="28"/>
        </w:rPr>
        <w:t xml:space="preserve"> </w:t>
      </w:r>
      <w:r w:rsidR="004D33B3">
        <w:rPr>
          <w:rFonts w:ascii="Times New Roman" w:hAnsi="Times New Roman" w:cs="Times New Roman"/>
          <w:sz w:val="28"/>
          <w:szCs w:val="28"/>
        </w:rPr>
        <w:t>тыс. руб.</w:t>
      </w:r>
    </w:p>
    <w:p w:rsidR="0092361E" w:rsidRPr="00BA4AF2" w:rsidRDefault="004D33B3" w:rsidP="0092361E">
      <w:pPr>
        <w:widowControl w:val="0"/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361E">
        <w:rPr>
          <w:rFonts w:ascii="Times New Roman" w:hAnsi="Times New Roman" w:cs="Times New Roman"/>
          <w:sz w:val="28"/>
          <w:szCs w:val="28"/>
        </w:rPr>
        <w:t xml:space="preserve">2015 год –  </w:t>
      </w:r>
      <w:r w:rsidR="00C12668">
        <w:rPr>
          <w:rFonts w:ascii="Times New Roman" w:hAnsi="Times New Roman" w:cs="Times New Roman"/>
          <w:sz w:val="28"/>
          <w:szCs w:val="28"/>
        </w:rPr>
        <w:t xml:space="preserve">19 848,6 </w:t>
      </w:r>
      <w:r w:rsidR="0092361E">
        <w:rPr>
          <w:rFonts w:ascii="Times New Roman" w:hAnsi="Times New Roman" w:cs="Times New Roman"/>
          <w:sz w:val="28"/>
          <w:szCs w:val="28"/>
        </w:rPr>
        <w:t>тыс. руб.</w:t>
      </w:r>
    </w:p>
    <w:p w:rsidR="0092361E" w:rsidRPr="00BA4AF2" w:rsidRDefault="0092361E" w:rsidP="00494970">
      <w:pPr>
        <w:widowControl w:val="0"/>
        <w:tabs>
          <w:tab w:val="left" w:pos="907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областной бюджет – </w:t>
      </w:r>
      <w:r w:rsidR="00C12668">
        <w:rPr>
          <w:rFonts w:ascii="Times New Roman" w:hAnsi="Times New Roman" w:cs="Times New Roman"/>
          <w:sz w:val="28"/>
          <w:szCs w:val="28"/>
        </w:rPr>
        <w:t>5 619,0</w:t>
      </w:r>
    </w:p>
    <w:p w:rsidR="0092361E" w:rsidRPr="00BA4AF2" w:rsidRDefault="0092361E" w:rsidP="00494970">
      <w:pPr>
        <w:widowControl w:val="0"/>
        <w:tabs>
          <w:tab w:val="left" w:pos="907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бюджет – </w:t>
      </w:r>
      <w:r w:rsidR="00C12668">
        <w:rPr>
          <w:rFonts w:ascii="Times New Roman" w:hAnsi="Times New Roman" w:cs="Times New Roman"/>
          <w:sz w:val="28"/>
          <w:szCs w:val="28"/>
        </w:rPr>
        <w:t xml:space="preserve">13 871,2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92361E" w:rsidRDefault="0092361E" w:rsidP="0092361E">
      <w:pPr>
        <w:widowControl w:val="0"/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– 358,4 тыс. руб.</w:t>
      </w:r>
    </w:p>
    <w:p w:rsidR="004D33B3" w:rsidRPr="0092361E" w:rsidRDefault="0092361E" w:rsidP="0092361E">
      <w:pPr>
        <w:widowControl w:val="0"/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33B3" w:rsidRPr="00CC1D4B">
        <w:rPr>
          <w:rFonts w:ascii="Times New Roman" w:hAnsi="Times New Roman" w:cs="Times New Roman"/>
          <w:color w:val="000000"/>
          <w:sz w:val="28"/>
          <w:szCs w:val="28"/>
        </w:rPr>
        <w:t>Расчёты финансовой потребности на реализацию мероприятий Програ</w:t>
      </w:r>
      <w:r w:rsidR="00206C47">
        <w:rPr>
          <w:rFonts w:ascii="Times New Roman" w:hAnsi="Times New Roman" w:cs="Times New Roman"/>
          <w:color w:val="000000"/>
          <w:sz w:val="28"/>
          <w:szCs w:val="28"/>
        </w:rPr>
        <w:t>ммы представлены в Приложениях</w:t>
      </w:r>
      <w:r w:rsidR="00494970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0A2A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E0C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D33B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D33B3" w:rsidRDefault="004D33B3" w:rsidP="004D33B3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12668">
        <w:rPr>
          <w:rFonts w:ascii="Times New Roman" w:hAnsi="Times New Roman" w:cs="Times New Roman"/>
          <w:sz w:val="28"/>
          <w:szCs w:val="28"/>
        </w:rPr>
        <w:t>2</w:t>
      </w:r>
      <w:r w:rsidR="00EE0C85">
        <w:rPr>
          <w:rFonts w:ascii="Times New Roman" w:hAnsi="Times New Roman" w:cs="Times New Roman"/>
          <w:sz w:val="28"/>
          <w:szCs w:val="28"/>
        </w:rPr>
        <w:t xml:space="preserve">.1. </w:t>
      </w:r>
      <w:r w:rsidRPr="00BA4AF2">
        <w:rPr>
          <w:rFonts w:ascii="Times New Roman" w:hAnsi="Times New Roman" w:cs="Times New Roman"/>
          <w:sz w:val="28"/>
          <w:szCs w:val="28"/>
        </w:rPr>
        <w:t xml:space="preserve">«Перечень мероприятий муниципальной программы «Организация летнего отдыха и оздоровления детей и подростков </w:t>
      </w:r>
      <w:proofErr w:type="spellStart"/>
      <w:r w:rsidRPr="00BA4A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BA4AF2">
        <w:rPr>
          <w:rFonts w:ascii="Times New Roman" w:hAnsi="Times New Roman" w:cs="Times New Roman"/>
          <w:sz w:val="28"/>
          <w:szCs w:val="28"/>
        </w:rPr>
        <w:t xml:space="preserve"> городского округа в 2013-</w:t>
      </w:r>
      <w:smartTag w:uri="urn:schemas-microsoft-com:office:smarttags" w:element="metricconverter">
        <w:smartTagPr>
          <w:attr w:name="ProductID" w:val="2015 г"/>
        </w:smartTagPr>
        <w:r w:rsidRPr="00BA4AF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BA4AF2">
        <w:rPr>
          <w:rFonts w:ascii="Times New Roman" w:hAnsi="Times New Roman" w:cs="Times New Roman"/>
          <w:sz w:val="28"/>
          <w:szCs w:val="28"/>
        </w:rPr>
        <w:t>.г. изложить в новой редакции (прил</w:t>
      </w:r>
      <w:r w:rsidR="00FE3A38">
        <w:rPr>
          <w:rFonts w:ascii="Times New Roman" w:hAnsi="Times New Roman" w:cs="Times New Roman"/>
          <w:sz w:val="28"/>
          <w:szCs w:val="28"/>
        </w:rPr>
        <w:t>ожение 1).</w:t>
      </w:r>
    </w:p>
    <w:p w:rsidR="004D33B3" w:rsidRDefault="004D33B3" w:rsidP="000A2A58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12668">
        <w:rPr>
          <w:rFonts w:ascii="Times New Roman" w:hAnsi="Times New Roman" w:cs="Times New Roman"/>
          <w:sz w:val="28"/>
          <w:szCs w:val="28"/>
        </w:rPr>
        <w:t>2</w:t>
      </w:r>
      <w:r w:rsidR="00FE4358">
        <w:rPr>
          <w:rFonts w:ascii="Times New Roman" w:hAnsi="Times New Roman" w:cs="Times New Roman"/>
          <w:sz w:val="28"/>
          <w:szCs w:val="28"/>
        </w:rPr>
        <w:t>.2</w:t>
      </w:r>
      <w:r w:rsidR="00EE0C85">
        <w:rPr>
          <w:rFonts w:ascii="Times New Roman" w:hAnsi="Times New Roman" w:cs="Times New Roman"/>
          <w:sz w:val="28"/>
          <w:szCs w:val="28"/>
        </w:rPr>
        <w:t xml:space="preserve">. </w:t>
      </w:r>
      <w:r w:rsidRPr="00BA4AF2">
        <w:rPr>
          <w:rFonts w:ascii="Times New Roman" w:hAnsi="Times New Roman" w:cs="Times New Roman"/>
          <w:sz w:val="28"/>
          <w:szCs w:val="28"/>
        </w:rPr>
        <w:t xml:space="preserve">«Объёмы финансирования муниципальной программы «Организация летнего отдыха и оздоровления детей и подростков </w:t>
      </w:r>
      <w:proofErr w:type="spellStart"/>
      <w:r w:rsidRPr="00BA4A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BA4AF2">
        <w:rPr>
          <w:rFonts w:ascii="Times New Roman" w:hAnsi="Times New Roman" w:cs="Times New Roman"/>
          <w:sz w:val="28"/>
          <w:szCs w:val="28"/>
        </w:rPr>
        <w:t xml:space="preserve"> городского округа в 2013-</w:t>
      </w:r>
      <w:smartTag w:uri="urn:schemas-microsoft-com:office:smarttags" w:element="metricconverter">
        <w:smartTagPr>
          <w:attr w:name="ProductID" w:val="2015 г"/>
        </w:smartTagPr>
        <w:r w:rsidRPr="00BA4AF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BA4AF2">
        <w:rPr>
          <w:rFonts w:ascii="Times New Roman" w:hAnsi="Times New Roman" w:cs="Times New Roman"/>
          <w:sz w:val="28"/>
          <w:szCs w:val="28"/>
        </w:rPr>
        <w:t>.г.» на 2015 год</w:t>
      </w:r>
      <w:r w:rsidR="000A2A58" w:rsidRPr="000A2A58">
        <w:rPr>
          <w:rFonts w:ascii="Times New Roman" w:hAnsi="Times New Roman" w:cs="Times New Roman"/>
          <w:sz w:val="28"/>
          <w:szCs w:val="28"/>
        </w:rPr>
        <w:t xml:space="preserve"> </w:t>
      </w:r>
      <w:r w:rsidR="000A2A58" w:rsidRPr="00BA4AF2">
        <w:rPr>
          <w:rFonts w:ascii="Times New Roman" w:hAnsi="Times New Roman" w:cs="Times New Roman"/>
          <w:sz w:val="28"/>
          <w:szCs w:val="28"/>
        </w:rPr>
        <w:t>изложи</w:t>
      </w:r>
      <w:r w:rsidR="00FE3A38">
        <w:rPr>
          <w:rFonts w:ascii="Times New Roman" w:hAnsi="Times New Roman" w:cs="Times New Roman"/>
          <w:sz w:val="28"/>
          <w:szCs w:val="28"/>
        </w:rPr>
        <w:t>ть в новой редакции (приложение 2</w:t>
      </w:r>
      <w:r w:rsidR="000A2A58" w:rsidRPr="00BA4A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3B3" w:rsidRPr="00BA4AF2" w:rsidRDefault="00FE4358" w:rsidP="004D33B3">
      <w:pPr>
        <w:tabs>
          <w:tab w:val="left" w:pos="36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="00C12668">
        <w:rPr>
          <w:rFonts w:ascii="Times New Roman" w:hAnsi="Times New Roman" w:cs="Times New Roman"/>
          <w:sz w:val="28"/>
          <w:szCs w:val="28"/>
        </w:rPr>
        <w:t xml:space="preserve"> 3</w:t>
      </w:r>
      <w:r w:rsidR="004D33B3" w:rsidRPr="00BA4AF2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proofErr w:type="spellStart"/>
      <w:r w:rsidR="004D33B3" w:rsidRPr="00BA4A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D33B3" w:rsidRPr="00BA4AF2">
        <w:rPr>
          <w:rFonts w:ascii="Times New Roman" w:hAnsi="Times New Roman" w:cs="Times New Roman"/>
          <w:sz w:val="28"/>
          <w:szCs w:val="28"/>
        </w:rPr>
        <w:t xml:space="preserve"> городского округа (О.Л.Толоконник</w:t>
      </w:r>
      <w:r w:rsidR="004D33B3">
        <w:rPr>
          <w:rFonts w:ascii="Times New Roman" w:hAnsi="Times New Roman" w:cs="Times New Roman"/>
          <w:sz w:val="28"/>
          <w:szCs w:val="28"/>
        </w:rPr>
        <w:t>ова) обнародовать</w:t>
      </w:r>
      <w:r w:rsidR="004D33B3" w:rsidRPr="00BA4AF2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4D33B3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4D33B3" w:rsidRPr="00BA4AF2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администрации </w:t>
      </w:r>
      <w:proofErr w:type="spellStart"/>
      <w:r w:rsidR="004D33B3" w:rsidRPr="00BA4A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D33B3" w:rsidRPr="00BA4AF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4D33B3" w:rsidRPr="00BA4AF2" w:rsidRDefault="004D33B3" w:rsidP="00B804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04AC">
        <w:rPr>
          <w:rFonts w:ascii="Times New Roman" w:hAnsi="Times New Roman" w:cs="Times New Roman"/>
          <w:sz w:val="28"/>
          <w:szCs w:val="28"/>
        </w:rPr>
        <w:t>4.</w:t>
      </w:r>
      <w:r w:rsidRPr="00BA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BA4AF2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BA4A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BA4A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BA4AF2">
        <w:rPr>
          <w:rFonts w:ascii="Times New Roman" w:hAnsi="Times New Roman" w:cs="Times New Roman"/>
          <w:sz w:val="28"/>
          <w:szCs w:val="28"/>
        </w:rPr>
        <w:t xml:space="preserve"> городского округа по  вопросам социально-культурной политики, охраны здоровья населения </w:t>
      </w:r>
      <w:proofErr w:type="spellStart"/>
      <w:r w:rsidRPr="00BA4AF2">
        <w:rPr>
          <w:rFonts w:ascii="Times New Roman" w:hAnsi="Times New Roman" w:cs="Times New Roman"/>
          <w:sz w:val="28"/>
          <w:szCs w:val="28"/>
        </w:rPr>
        <w:t>Пульдяева</w:t>
      </w:r>
      <w:proofErr w:type="spellEnd"/>
      <w:r w:rsidRPr="00BA4AF2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4D33B3" w:rsidRDefault="004D33B3" w:rsidP="004D3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3B3" w:rsidRDefault="004D33B3" w:rsidP="004D33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3B3" w:rsidRDefault="004D33B3" w:rsidP="004D33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BA4A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804A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4AC">
        <w:rPr>
          <w:rFonts w:ascii="Times New Roman" w:hAnsi="Times New Roman" w:cs="Times New Roman"/>
          <w:sz w:val="28"/>
          <w:szCs w:val="28"/>
        </w:rPr>
        <w:t>С. Д</w:t>
      </w:r>
      <w:r w:rsidRPr="00BA4AF2">
        <w:rPr>
          <w:rFonts w:ascii="Times New Roman" w:hAnsi="Times New Roman" w:cs="Times New Roman"/>
          <w:sz w:val="28"/>
          <w:szCs w:val="28"/>
        </w:rPr>
        <w:t>.</w:t>
      </w:r>
      <w:r w:rsidR="00B8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4AC">
        <w:rPr>
          <w:rFonts w:ascii="Times New Roman" w:hAnsi="Times New Roman" w:cs="Times New Roman"/>
          <w:sz w:val="28"/>
          <w:szCs w:val="28"/>
        </w:rPr>
        <w:t>Семков</w:t>
      </w:r>
      <w:proofErr w:type="spellEnd"/>
    </w:p>
    <w:p w:rsidR="004D33B3" w:rsidRPr="005B7408" w:rsidRDefault="004D33B3" w:rsidP="005B74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D33B3" w:rsidRPr="005B7408" w:rsidSect="0047085E">
          <w:headerReference w:type="default" r:id="rId8"/>
          <w:pgSz w:w="11906" w:h="16838"/>
          <w:pgMar w:top="1134" w:right="566" w:bottom="851" w:left="1134" w:header="708" w:footer="708" w:gutter="0"/>
          <w:pgNumType w:start="1"/>
          <w:cols w:space="708"/>
          <w:titlePg/>
          <w:docGrid w:linePitch="360"/>
        </w:sectPr>
      </w:pPr>
      <w:r w:rsidRPr="00BA4AF2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15105" w:type="dxa"/>
        <w:tblInd w:w="88" w:type="dxa"/>
        <w:tblLook w:val="04A0"/>
      </w:tblPr>
      <w:tblGrid>
        <w:gridCol w:w="587"/>
        <w:gridCol w:w="3261"/>
        <w:gridCol w:w="1384"/>
        <w:gridCol w:w="1748"/>
        <w:gridCol w:w="1345"/>
        <w:gridCol w:w="1560"/>
        <w:gridCol w:w="1417"/>
        <w:gridCol w:w="1618"/>
        <w:gridCol w:w="2185"/>
      </w:tblGrid>
      <w:tr w:rsidR="004D33B3" w:rsidRPr="00816D27" w:rsidTr="0047085E">
        <w:trPr>
          <w:trHeight w:val="330"/>
        </w:trPr>
        <w:tc>
          <w:tcPr>
            <w:tcW w:w="15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3A38" w:rsidRDefault="004D33B3" w:rsidP="005B74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Приложение № 1</w:t>
            </w:r>
          </w:p>
          <w:p w:rsidR="004D33B3" w:rsidRDefault="001C1916" w:rsidP="005B74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 постановлению №  280 </w:t>
            </w:r>
            <w:r w:rsidR="00FE3A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17.03.2016.</w:t>
            </w:r>
            <w:r w:rsidR="004D33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FE3A38" w:rsidRDefault="00FE3A38" w:rsidP="00FE3A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внесении  изменений в постановление администрации </w:t>
            </w:r>
            <w:proofErr w:type="spellStart"/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>Усть-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Катавского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 </w:t>
            </w:r>
          </w:p>
          <w:p w:rsidR="00FE3A38" w:rsidRDefault="00FE3A38" w:rsidP="00FE3A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«Об утверждении муниципальной программы «Организация летнего отдыха и оздоровления детей и подростков</w:t>
            </w:r>
          </w:p>
          <w:p w:rsidR="004D33B3" w:rsidRPr="00FE3A38" w:rsidRDefault="00FE3A38" w:rsidP="00FE3A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>Усть-Катавского</w:t>
            </w:r>
            <w:proofErr w:type="spellEnd"/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городского округа в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E3A3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2015 г</w:t>
              </w:r>
            </w:smartTag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>.»</w:t>
            </w:r>
          </w:p>
          <w:p w:rsidR="004D33B3" w:rsidRPr="00083089" w:rsidRDefault="004D33B3" w:rsidP="004708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D33B3" w:rsidRPr="00171976" w:rsidRDefault="004D33B3" w:rsidP="0047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м</w:t>
            </w:r>
            <w:r w:rsidR="00E47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ероприятий муниципальной</w:t>
            </w:r>
            <w:r w:rsidRPr="0017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  "Организация отдыха и оздоровления детей и подростков</w:t>
            </w:r>
          </w:p>
        </w:tc>
      </w:tr>
      <w:tr w:rsidR="004D33B3" w:rsidRPr="00816D27" w:rsidTr="0047085E">
        <w:trPr>
          <w:trHeight w:val="330"/>
        </w:trPr>
        <w:tc>
          <w:tcPr>
            <w:tcW w:w="151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3" w:rsidRPr="00171976" w:rsidRDefault="004D33B3" w:rsidP="0047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Усть-Катавского</w:t>
            </w:r>
            <w:proofErr w:type="spellEnd"/>
            <w:r w:rsidRPr="0017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округа в 2013-2015 г.г."</w:t>
            </w:r>
          </w:p>
          <w:p w:rsidR="004D33B3" w:rsidRPr="00816D27" w:rsidRDefault="004D33B3" w:rsidP="00470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33B3" w:rsidRPr="00BA4AF2" w:rsidTr="0047085E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Объемы финансирования на 2013-2015 годы (тыс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классификатора</w:t>
            </w:r>
          </w:p>
        </w:tc>
      </w:tr>
      <w:tr w:rsidR="004D33B3" w:rsidRPr="00BA4AF2" w:rsidTr="0047085E">
        <w:trPr>
          <w:trHeight w:val="145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08" w:rsidRPr="00BA4AF2" w:rsidTr="0047085E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обеспечение деятельности МКУ 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«Ребячья республика» в целях обеспечения сохранности имущества, подготовки к летнему оздоровлению</w:t>
            </w: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7 328,2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«Ребячья республика»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0707 4328900 001 </w:t>
            </w:r>
          </w:p>
        </w:tc>
      </w:tr>
      <w:tr w:rsidR="005B7408" w:rsidRPr="00BA4AF2" w:rsidTr="0047085E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5 050,5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0707 4329911 001 </w:t>
            </w:r>
          </w:p>
        </w:tc>
      </w:tr>
      <w:tr w:rsidR="005B7408" w:rsidRPr="00BA4AF2" w:rsidTr="0047085E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1 760,0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0707 4329968 001 </w:t>
            </w:r>
          </w:p>
        </w:tc>
      </w:tr>
      <w:tr w:rsidR="005B7408" w:rsidRPr="00BA4AF2" w:rsidTr="0047085E">
        <w:trPr>
          <w:trHeight w:val="667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444E3F" w:rsidRPr="00BA4AF2" w:rsidRDefault="00444E3F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6 757,7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1 001,9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0707 4329968 100</w:t>
            </w: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0707 4329968 200</w:t>
            </w:r>
          </w:p>
          <w:p w:rsidR="00C0104F" w:rsidRDefault="00C0104F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4F" w:rsidRPr="00BA4AF2" w:rsidRDefault="00C0104F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08" w:rsidRPr="00BA4AF2" w:rsidTr="00444E3F">
        <w:trPr>
          <w:trHeight w:val="507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1 106,40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2 530,6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0707 4329911 100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0707 4329911 200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0707 4329911 800</w:t>
            </w:r>
          </w:p>
        </w:tc>
      </w:tr>
      <w:tr w:rsidR="005B7408" w:rsidRPr="00BA4AF2" w:rsidTr="00444E3F">
        <w:trPr>
          <w:trHeight w:val="1898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CC759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7 548,2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Default="00CC759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2 901,0</w:t>
            </w:r>
          </w:p>
          <w:p w:rsidR="00CC7594" w:rsidRDefault="00CC759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4 351,5</w:t>
            </w:r>
          </w:p>
          <w:p w:rsidR="00CC7594" w:rsidRPr="00BA4AF2" w:rsidRDefault="00CC759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Default="00CC759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0707 4329911 110</w:t>
            </w:r>
          </w:p>
          <w:p w:rsidR="005B7408" w:rsidRDefault="00CC759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0707 4329911 240</w:t>
            </w:r>
          </w:p>
          <w:p w:rsidR="005B7408" w:rsidRDefault="00CC759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0707 4329911 850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08" w:rsidRPr="00BA4AF2" w:rsidTr="00444E3F">
        <w:trPr>
          <w:trHeight w:val="27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3 947,2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44E3F" w:rsidRDefault="00444E3F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4 314,6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B7408" w:rsidRPr="009D6463" w:rsidRDefault="005B7408" w:rsidP="0047085E">
            <w:r w:rsidRPr="00BA4AF2"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E3F" w:rsidRDefault="00444E3F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0707 4329976 001 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0707 4329911 001 </w:t>
            </w:r>
          </w:p>
        </w:tc>
      </w:tr>
      <w:tr w:rsidR="005B7408" w:rsidRPr="00BA4AF2" w:rsidTr="0047085E">
        <w:trPr>
          <w:trHeight w:val="70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летнее время в МКУ 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«Ребячья республика»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8 261,8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08" w:rsidRPr="00BA4AF2" w:rsidTr="0047085E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8 692,0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2 583,8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5B7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B7408" w:rsidRPr="00BA4AF2" w:rsidRDefault="005B7408" w:rsidP="005B7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0707 4329980 100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0707 4329980 200</w:t>
            </w:r>
          </w:p>
        </w:tc>
      </w:tr>
      <w:tr w:rsidR="005B7408" w:rsidRPr="00BA4AF2" w:rsidTr="0047085E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5B7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5B7408" w:rsidRPr="00BA4AF2" w:rsidRDefault="005B7408" w:rsidP="005B7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5 275,5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5B7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0707 4329911 100</w:t>
            </w:r>
          </w:p>
          <w:p w:rsidR="005B7408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0707 4329911 200</w:t>
            </w:r>
          </w:p>
        </w:tc>
      </w:tr>
      <w:tr w:rsidR="004D33B3" w:rsidRPr="00BA4AF2" w:rsidTr="0047085E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CC759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10 392,6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Default="00CC759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2 767,7</w:t>
            </w:r>
          </w:p>
          <w:p w:rsidR="00CC7594" w:rsidRPr="00BA4AF2" w:rsidRDefault="00CC759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Default="008170E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0707 6039980 110</w:t>
            </w:r>
          </w:p>
          <w:p w:rsidR="008170E8" w:rsidRDefault="008170E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0707 6039980 240</w:t>
            </w:r>
          </w:p>
          <w:p w:rsidR="008170E8" w:rsidRPr="00BA4AF2" w:rsidRDefault="008170E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3B3" w:rsidRPr="00BA4AF2" w:rsidTr="0047085E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Default="008170E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217,4</w:t>
            </w:r>
          </w:p>
          <w:p w:rsidR="008170E8" w:rsidRDefault="008170E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5 671,6</w:t>
            </w:r>
          </w:p>
          <w:p w:rsidR="008170E8" w:rsidRPr="00BA4AF2" w:rsidRDefault="008170E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Default="008170E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0707 4329911 110</w:t>
            </w:r>
          </w:p>
          <w:p w:rsidR="008170E8" w:rsidRDefault="008170E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0707 4329911 240</w:t>
            </w:r>
          </w:p>
          <w:p w:rsidR="008170E8" w:rsidRPr="00BA4AF2" w:rsidRDefault="008170E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0707 4329911 850</w:t>
            </w:r>
          </w:p>
        </w:tc>
      </w:tr>
      <w:tr w:rsidR="004D33B3" w:rsidRPr="00BA4AF2" w:rsidTr="0047085E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продуктов питания для детей в организованных органами местного самоуправления лагерях с дневным пребыванием детей и организацией двух или трёхразового питания на базе муниципальных казённых образовательных учреждений </w:t>
            </w:r>
            <w:proofErr w:type="gram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584,2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443,7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МКОУ СОШ №1,              МКОУ ООШ №4,</w:t>
            </w:r>
            <w:r w:rsidRPr="00BA4A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МКОУ ООШ с. </w:t>
            </w:r>
            <w:proofErr w:type="spell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  <w:proofErr w:type="spell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, МКОУ СОШ п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язовая</w:t>
            </w:r>
            <w:r w:rsidR="005B7408">
              <w:rPr>
                <w:rFonts w:ascii="Times New Roman" w:hAnsi="Times New Roman" w:cs="Times New Roman"/>
                <w:sz w:val="24"/>
                <w:szCs w:val="24"/>
              </w:rPr>
              <w:t xml:space="preserve">, МКОУ ООШ с. </w:t>
            </w:r>
            <w:proofErr w:type="spellStart"/>
            <w:r w:rsidR="005B7408">
              <w:rPr>
                <w:rFonts w:ascii="Times New Roman" w:hAnsi="Times New Roman" w:cs="Times New Roman"/>
                <w:sz w:val="24"/>
                <w:szCs w:val="24"/>
              </w:rPr>
              <w:t>Тюбеляс</w:t>
            </w:r>
            <w:proofErr w:type="spellEnd"/>
            <w:r w:rsidR="005B7408">
              <w:rPr>
                <w:rFonts w:ascii="Times New Roman" w:hAnsi="Times New Roman" w:cs="Times New Roman"/>
                <w:sz w:val="24"/>
                <w:szCs w:val="24"/>
              </w:rPr>
              <w:t>, МС(К)ОУ С(К)ОШ-И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0707 4320375 001 </w:t>
            </w:r>
          </w:p>
        </w:tc>
      </w:tr>
      <w:tr w:rsidR="004D33B3" w:rsidRPr="00BA4AF2" w:rsidTr="0047085E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0707 4329911 001 </w:t>
            </w:r>
          </w:p>
        </w:tc>
      </w:tr>
      <w:tr w:rsidR="004D33B3" w:rsidRPr="00BA4AF2" w:rsidTr="0047085E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5B7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0707 4329980 200 </w:t>
            </w:r>
          </w:p>
        </w:tc>
      </w:tr>
      <w:tr w:rsidR="004D33B3" w:rsidRPr="00BA4AF2" w:rsidTr="0047085E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184,2 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0707 4329911 200 </w:t>
            </w:r>
          </w:p>
        </w:tc>
      </w:tr>
      <w:tr w:rsidR="004D33B3" w:rsidRPr="00BA4AF2" w:rsidTr="0047085E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1 059,8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64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B3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0707 6039980 240</w:t>
            </w:r>
            <w:r w:rsidR="004D33B3"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3B3" w:rsidRPr="00BA4AF2" w:rsidTr="00AC3C57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  <w:p w:rsidR="00FE4B64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64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64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64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64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0707 4329911 24</w:t>
            </w:r>
            <w:r w:rsidR="00FE4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33B3" w:rsidRPr="00BA4AF2" w:rsidTr="0047085E">
        <w:trPr>
          <w:trHeight w:val="40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продуктов питания для детей в организованных органами местного самоуправления лагерях с дневным пребыванием детей и организацией двух или </w:t>
            </w: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трёхразового питания на базе муниципальных автономных образовательных учреждений 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МАОУ СОШ №5,                                МАОУ СОШ №7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0707 4320375 622 </w:t>
            </w:r>
          </w:p>
        </w:tc>
      </w:tr>
      <w:tr w:rsidR="004D33B3" w:rsidRPr="00BA4AF2" w:rsidTr="0047085E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33B3" w:rsidRPr="00BA4AF2" w:rsidTr="0047085E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621,3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33B3" w:rsidRPr="00BA4AF2" w:rsidRDefault="005B7408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185,3  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0707 4329980 600 </w:t>
            </w:r>
          </w:p>
        </w:tc>
      </w:tr>
      <w:tr w:rsidR="004D33B3" w:rsidRPr="00BA4AF2" w:rsidTr="0047085E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33B3" w:rsidRPr="00BA4AF2" w:rsidTr="0047085E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4B64">
              <w:rPr>
                <w:rFonts w:ascii="Times New Roman" w:hAnsi="Times New Roman" w:cs="Times New Roman"/>
                <w:sz w:val="24"/>
                <w:szCs w:val="24"/>
              </w:rPr>
              <w:t>0707 6039980 240</w:t>
            </w:r>
          </w:p>
          <w:p w:rsidR="00FE4B64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64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64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3B3" w:rsidRPr="00BA4AF2" w:rsidTr="00AC3C57">
        <w:trPr>
          <w:trHeight w:val="1343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6A1D45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3B3" w:rsidRPr="00BA4AF2" w:rsidTr="00AC3C57">
        <w:trPr>
          <w:trHeight w:val="561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Организация лагеря, открытого для детей из малообеспеченных семей при МУ «Комплексный центр социального обслуживания населения»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МУ КЦСОН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0707 4320375 001 </w:t>
            </w:r>
          </w:p>
        </w:tc>
      </w:tr>
      <w:tr w:rsidR="004D33B3" w:rsidRPr="00BA4AF2" w:rsidTr="009A1461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0707 4320375 001 </w:t>
            </w:r>
          </w:p>
        </w:tc>
      </w:tr>
      <w:tr w:rsidR="004D33B3" w:rsidRPr="00BA4AF2" w:rsidTr="009A1461">
        <w:trPr>
          <w:trHeight w:val="113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0707 4320375 001 </w:t>
            </w:r>
          </w:p>
        </w:tc>
      </w:tr>
      <w:tr w:rsidR="004D33B3" w:rsidRPr="00BA4AF2" w:rsidTr="0047085E">
        <w:trPr>
          <w:trHeight w:val="12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и подростков </w:t>
            </w:r>
            <w:proofErr w:type="spell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Усть-Катавкого</w:t>
            </w:r>
            <w:proofErr w:type="spell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загородных оздоровительных лагерях юридических лиц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образования </w:t>
            </w:r>
            <w:proofErr w:type="spell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Усть-Катавкого</w:t>
            </w:r>
            <w:proofErr w:type="spell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0707 4329976 001 </w:t>
            </w:r>
          </w:p>
        </w:tc>
      </w:tr>
      <w:tr w:rsidR="004D33B3" w:rsidRPr="00BA4AF2" w:rsidTr="0047085E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751,5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10 160,8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33B3" w:rsidRPr="00BA4AF2" w:rsidTr="0047085E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16 737</w:t>
            </w: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6  831,5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6A1D45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6A1D45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33B3" w:rsidRPr="00BA4AF2" w:rsidTr="0047085E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19 848,6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6A1D45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33B3" w:rsidRPr="00BA4AF2" w:rsidTr="0047085E">
        <w:trPr>
          <w:trHeight w:val="600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53 337,3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FE4B64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19 041,2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E715A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33 752,4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E715A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543,7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3B3" w:rsidRPr="00BA4AF2" w:rsidRDefault="004D33B3" w:rsidP="00470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D33B3" w:rsidRDefault="004D33B3" w:rsidP="004D33B3">
      <w:pPr>
        <w:spacing w:after="0" w:line="240" w:lineRule="auto"/>
        <w:contextualSpacing/>
      </w:pPr>
    </w:p>
    <w:p w:rsidR="00BB1E6B" w:rsidRDefault="00BB1E6B" w:rsidP="004D33B3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B1E6B" w:rsidRDefault="00BB1E6B" w:rsidP="004D33B3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B1E6B" w:rsidRDefault="00BB1E6B" w:rsidP="004D33B3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B1E6B" w:rsidRDefault="00BB1E6B" w:rsidP="004D33B3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B1E6B" w:rsidRDefault="00BB1E6B" w:rsidP="004D33B3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B1E6B" w:rsidRDefault="00BB1E6B" w:rsidP="004D33B3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B1E6B" w:rsidRDefault="00BB1E6B" w:rsidP="004D33B3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B1E6B" w:rsidRDefault="00BB1E6B" w:rsidP="004D33B3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B1E6B" w:rsidRDefault="00BB1E6B" w:rsidP="004D33B3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horzAnchor="margin" w:tblpY="-1700"/>
        <w:tblW w:w="15276" w:type="dxa"/>
        <w:tblLook w:val="04A0"/>
      </w:tblPr>
      <w:tblGrid>
        <w:gridCol w:w="870"/>
        <w:gridCol w:w="860"/>
        <w:gridCol w:w="1056"/>
        <w:gridCol w:w="760"/>
        <w:gridCol w:w="1019"/>
        <w:gridCol w:w="3880"/>
        <w:gridCol w:w="1960"/>
        <w:gridCol w:w="4871"/>
      </w:tblGrid>
      <w:tr w:rsidR="00EF6E61" w:rsidRPr="007C31D2" w:rsidTr="00182469">
        <w:trPr>
          <w:trHeight w:val="2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EF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E61" w:rsidRPr="007C31D2" w:rsidTr="00182469">
        <w:trPr>
          <w:trHeight w:val="270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Default="00FE3A38" w:rsidP="00FE3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Приложение № 2</w:t>
            </w:r>
          </w:p>
          <w:p w:rsidR="00FE3A38" w:rsidRDefault="00FE3A38" w:rsidP="00FE3A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 постановлению №</w:t>
            </w:r>
            <w:r w:rsidR="001C1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280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</w:t>
            </w:r>
            <w:r w:rsidR="001C19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17.03.2016.</w:t>
            </w:r>
          </w:p>
          <w:p w:rsidR="00FE3A38" w:rsidRDefault="00FE3A38" w:rsidP="00FE3A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внесении  изменений в постановление администрации </w:t>
            </w:r>
            <w:proofErr w:type="spellStart"/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>Усть-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Катавского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городского округа </w:t>
            </w:r>
          </w:p>
          <w:p w:rsidR="00FE3A38" w:rsidRDefault="00FE3A38" w:rsidP="00FE3A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«Об утверждении муниципальной программы «Организация летнего отдыха и оздоровления детей и подростков</w:t>
            </w:r>
          </w:p>
          <w:p w:rsidR="00FE3A38" w:rsidRPr="00FE3A38" w:rsidRDefault="00FE3A38" w:rsidP="00FE3A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>Усть-Катавского</w:t>
            </w:r>
            <w:proofErr w:type="spellEnd"/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городского округа в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E3A38">
                <w:rPr>
                  <w:rFonts w:ascii="Times New Roman" w:hAnsi="Times New Roman" w:cs="Times New Roman"/>
                  <w:b/>
                  <w:sz w:val="16"/>
                  <w:szCs w:val="16"/>
                </w:rPr>
                <w:t>2015 г</w:t>
              </w:r>
            </w:smartTag>
            <w:r w:rsidRPr="00FE3A38">
              <w:rPr>
                <w:rFonts w:ascii="Times New Roman" w:hAnsi="Times New Roman" w:cs="Times New Roman"/>
                <w:b/>
                <w:sz w:val="16"/>
                <w:szCs w:val="16"/>
              </w:rPr>
              <w:t>.»</w:t>
            </w:r>
          </w:p>
          <w:p w:rsidR="00FE3A38" w:rsidRDefault="00FE3A38" w:rsidP="00DB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E3A38" w:rsidRDefault="00FE3A38" w:rsidP="00DB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E61" w:rsidRPr="007C31D2" w:rsidRDefault="00EF6E61" w:rsidP="00DB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финансирования муниципальной программы</w:t>
            </w:r>
          </w:p>
        </w:tc>
      </w:tr>
      <w:tr w:rsidR="00EF6E61" w:rsidRPr="007C31D2" w:rsidTr="00182469">
        <w:trPr>
          <w:trHeight w:val="270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"Организация отдыха и оздоровления детей и подростков </w:t>
            </w:r>
            <w:proofErr w:type="spellStart"/>
            <w:r w:rsidRPr="007C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Усть-Катавского</w:t>
            </w:r>
            <w:proofErr w:type="spellEnd"/>
            <w:r w:rsidRPr="007C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округа в 2013-2015гг." на 2015 год</w:t>
            </w:r>
          </w:p>
        </w:tc>
      </w:tr>
      <w:tr w:rsidR="00EF6E61" w:rsidRPr="007C31D2" w:rsidTr="00182469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E61" w:rsidRPr="007C31D2" w:rsidTr="00182469">
        <w:trPr>
          <w:trHeight w:val="255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3A38" w:rsidRDefault="00FE3A38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1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п.1 Содержание и обеспечение деятельности МКУ </w:t>
            </w:r>
            <w:proofErr w:type="gramStart"/>
            <w:r w:rsidRPr="007C31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ДОЦ</w:t>
            </w:r>
            <w:proofErr w:type="gramEnd"/>
            <w:r w:rsidRPr="007C31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"Ребячья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республика</w:t>
            </w:r>
            <w:r w:rsidRPr="007C31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"</w:t>
            </w:r>
          </w:p>
        </w:tc>
      </w:tr>
      <w:tr w:rsidR="00EF6E61" w:rsidRPr="007C31D2" w:rsidTr="00182469">
        <w:trPr>
          <w:trHeight w:val="255"/>
        </w:trPr>
        <w:tc>
          <w:tcPr>
            <w:tcW w:w="10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31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целях обеспечения сохранности имущества, подготовки к летнему оздоровлению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E61" w:rsidRPr="007C31D2" w:rsidTr="00182469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E61" w:rsidRPr="007C31D2" w:rsidTr="00182469">
        <w:trPr>
          <w:trHeight w:val="360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Код бюджетной классификации РФ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Наименование КОСГУ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Сумма, руб.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Расчет потребности</w:t>
            </w:r>
          </w:p>
        </w:tc>
      </w:tr>
      <w:tr w:rsidR="00EF6E61" w:rsidRPr="007C31D2" w:rsidTr="00EF6E61">
        <w:trPr>
          <w:trHeight w:val="255"/>
        </w:trPr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КВР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КОСГУ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 xml:space="preserve">Ассигнования </w:t>
            </w:r>
          </w:p>
        </w:tc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EF6E61">
        <w:trPr>
          <w:trHeight w:val="255"/>
        </w:trPr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7 548 200,00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2 223 388,04</w:t>
            </w:r>
          </w:p>
        </w:tc>
        <w:tc>
          <w:tcPr>
            <w:tcW w:w="4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17C63">
              <w:rPr>
                <w:rFonts w:ascii="Times New Roman" w:eastAsia="Times New Roman" w:hAnsi="Times New Roman" w:cs="Times New Roman"/>
              </w:rPr>
              <w:t>Согласно</w:t>
            </w:r>
            <w:proofErr w:type="gramEnd"/>
            <w:r w:rsidRPr="00D17C63">
              <w:rPr>
                <w:rFonts w:ascii="Times New Roman" w:eastAsia="Times New Roman" w:hAnsi="Times New Roman" w:cs="Times New Roman"/>
              </w:rPr>
              <w:t xml:space="preserve"> штатного расписания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677 215,25</w:t>
            </w:r>
          </w:p>
        </w:tc>
        <w:tc>
          <w:tcPr>
            <w:tcW w:w="4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выплаты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7 450,00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Интернет</w:t>
            </w:r>
          </w:p>
        </w:tc>
      </w:tr>
      <w:tr w:rsidR="00EF6E61" w:rsidRPr="007C31D2" w:rsidTr="00EF6E61">
        <w:trPr>
          <w:trHeight w:val="270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Пользование абонентской линией; междугородняя связь "</w:t>
            </w:r>
            <w:proofErr w:type="spellStart"/>
            <w:r w:rsidRPr="00D17C63">
              <w:rPr>
                <w:rFonts w:ascii="Times New Roman" w:eastAsia="Times New Roman" w:hAnsi="Times New Roman" w:cs="Times New Roman"/>
              </w:rPr>
              <w:t>Ростелеком</w:t>
            </w:r>
            <w:proofErr w:type="spellEnd"/>
            <w:r w:rsidRPr="00D17C63">
              <w:rPr>
                <w:rFonts w:ascii="Times New Roman" w:eastAsia="Times New Roman" w:hAnsi="Times New Roman" w:cs="Times New Roman"/>
              </w:rPr>
              <w:t xml:space="preserve">"; </w:t>
            </w:r>
            <w:proofErr w:type="spellStart"/>
            <w:r w:rsidRPr="00D17C63">
              <w:rPr>
                <w:rFonts w:ascii="Times New Roman" w:eastAsia="Times New Roman" w:hAnsi="Times New Roman" w:cs="Times New Roman"/>
              </w:rPr>
              <w:t>зоновая</w:t>
            </w:r>
            <w:proofErr w:type="spellEnd"/>
            <w:r w:rsidRPr="00D17C63">
              <w:rPr>
                <w:rFonts w:ascii="Times New Roman" w:eastAsia="Times New Roman" w:hAnsi="Times New Roman" w:cs="Times New Roman"/>
              </w:rPr>
              <w:t xml:space="preserve"> связь; местное телефонное соединение</w:t>
            </w:r>
          </w:p>
        </w:tc>
      </w:tr>
      <w:tr w:rsidR="00EF6E61" w:rsidRPr="007C31D2" w:rsidTr="00EF6E61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8 872,42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4 025 464,63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 xml:space="preserve">Электроэнергия, </w:t>
            </w:r>
            <w:proofErr w:type="spellStart"/>
            <w:r w:rsidRPr="00D17C63">
              <w:rPr>
                <w:rFonts w:ascii="Times New Roman" w:eastAsia="Times New Roman" w:hAnsi="Times New Roman" w:cs="Times New Roman"/>
              </w:rPr>
              <w:t>теплоэнергия</w:t>
            </w:r>
            <w:proofErr w:type="spellEnd"/>
            <w:r w:rsidRPr="00D17C63">
              <w:rPr>
                <w:rFonts w:ascii="Times New Roman" w:eastAsia="Times New Roman" w:hAnsi="Times New Roman" w:cs="Times New Roman"/>
              </w:rPr>
              <w:t>, водоснабжение, водоотведение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Арендная плата за пользованием имуществом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9 000,00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11 278,50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11 500,00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Оплата за курсы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28 212,46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EF6E61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249 736,62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Хозяйственные, канцелярские товары, запчасти для автомобиля, ГСМ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287 501,08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</w:tr>
      <w:tr w:rsidR="00EF6E61" w:rsidRPr="007C31D2" w:rsidTr="00EF6E61">
        <w:trPr>
          <w:trHeight w:val="51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8 181,00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Налог за негативное воздействие на окружающую среду, транспортный налог</w:t>
            </w:r>
          </w:p>
        </w:tc>
      </w:tr>
      <w:tr w:rsidR="00EF6E61" w:rsidRPr="007C31D2" w:rsidTr="00EF6E61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7 548 200,00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EF6E61">
        <w:trPr>
          <w:trHeight w:val="2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255"/>
        </w:trPr>
        <w:tc>
          <w:tcPr>
            <w:tcW w:w="10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A38" w:rsidRDefault="00FE3A38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п.2 Организация отдыха детей в летнее время в МКУ </w:t>
            </w:r>
            <w:proofErr w:type="gramStart"/>
            <w:r w:rsidRPr="00D17C63">
              <w:rPr>
                <w:rFonts w:ascii="Times New Roman" w:eastAsia="Times New Roman" w:hAnsi="Times New Roman" w:cs="Times New Roman"/>
                <w:b/>
                <w:bCs/>
                <w:iCs/>
              </w:rPr>
              <w:t>ДОЦ</w:t>
            </w:r>
            <w:proofErr w:type="gramEnd"/>
            <w:r w:rsidRPr="00D17C63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"Ребячья республика"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F6E61" w:rsidRPr="007C31D2" w:rsidTr="00182469">
        <w:trPr>
          <w:trHeight w:val="270"/>
        </w:trPr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5 901 240,00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171 579,84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45 798,76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4 050,00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28 600,00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Арендная плата за пользованием имуществом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9 000,00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274 156,87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5 204 025,51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9 347,54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139 978,56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12 202,92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4 491 360,00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2 125 717,97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641 966,83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4 050,00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1 300,00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24 720,00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345 751,46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Арендная плата за пользованием имуществом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21 880,00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784 768,89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50 746,00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100 250,00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375 208,85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10 392 600,00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255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A38" w:rsidRDefault="00FE3A38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п.3 Приобретение продуктов питания для детей в организованных  органами местного самоуправления лагерях с </w:t>
            </w:r>
            <w:proofErr w:type="gramStart"/>
            <w:r w:rsidRPr="00D17C63">
              <w:rPr>
                <w:rFonts w:ascii="Times New Roman" w:eastAsia="Times New Roman" w:hAnsi="Times New Roman" w:cs="Times New Roman"/>
                <w:b/>
                <w:bCs/>
                <w:iCs/>
              </w:rPr>
              <w:t>дневным</w:t>
            </w:r>
            <w:proofErr w:type="gramEnd"/>
          </w:p>
        </w:tc>
      </w:tr>
      <w:tr w:rsidR="00EF6E61" w:rsidRPr="007C31D2" w:rsidTr="00182469">
        <w:trPr>
          <w:trHeight w:val="255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  <w:iCs/>
              </w:rPr>
              <w:t>пребыванием детей и организацией двух или трехразового питания на базе муниципальных казённых образовательных учреждений</w:t>
            </w:r>
          </w:p>
        </w:tc>
      </w:tr>
      <w:tr w:rsidR="00EF6E61" w:rsidRPr="007C31D2" w:rsidTr="00182469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421 800,00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371 223,75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4329911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50 576,25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638 010,00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504 900,00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133 110,00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1 059 810,00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2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255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A38" w:rsidRDefault="00FE3A38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FE3A38" w:rsidRDefault="00FE3A38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FE3A38" w:rsidRDefault="00FE3A38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FE3A38" w:rsidRDefault="00FE3A38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  <w:iCs/>
              </w:rPr>
              <w:lastRenderedPageBreak/>
              <w:t xml:space="preserve">п.4 Приобретение продуктов питания для детей в организованных  органами местного самоуправления лагерях с </w:t>
            </w:r>
            <w:proofErr w:type="gramStart"/>
            <w:r w:rsidRPr="00D17C63">
              <w:rPr>
                <w:rFonts w:ascii="Times New Roman" w:eastAsia="Times New Roman" w:hAnsi="Times New Roman" w:cs="Times New Roman"/>
                <w:b/>
                <w:bCs/>
                <w:iCs/>
              </w:rPr>
              <w:t>дневным</w:t>
            </w:r>
            <w:proofErr w:type="gramEnd"/>
          </w:p>
        </w:tc>
      </w:tr>
      <w:tr w:rsidR="00EF6E61" w:rsidRPr="007C31D2" w:rsidTr="00182469">
        <w:trPr>
          <w:trHeight w:val="255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  <w:iCs/>
              </w:rPr>
              <w:lastRenderedPageBreak/>
              <w:t xml:space="preserve">пребыванием детей и организацией двух или трехразового питания на базе муниципальных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автономных</w:t>
            </w:r>
            <w:r w:rsidRPr="00D17C63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образовательных учреждений</w:t>
            </w:r>
          </w:p>
        </w:tc>
      </w:tr>
      <w:tr w:rsidR="00EF6E61" w:rsidRPr="007C31D2" w:rsidTr="00182469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F6E61" w:rsidRPr="007C31D2" w:rsidTr="00182469">
        <w:trPr>
          <w:trHeight w:val="51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6039980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 xml:space="preserve">Безвозмездные перечисления государственным и муниципальным организациям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489 600,00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358 400,00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1120 руб. * 320 чел. = 358 400 рублей</w:t>
            </w:r>
          </w:p>
        </w:tc>
      </w:tr>
      <w:tr w:rsidR="00EF6E61" w:rsidRPr="007C31D2" w:rsidTr="00182469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848 000,00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D17C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F6E61" w:rsidRPr="007C31D2" w:rsidTr="00182469">
        <w:trPr>
          <w:trHeight w:val="43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19 848 610,00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1" w:rsidRPr="00D17C63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C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F6E61" w:rsidRPr="007C31D2" w:rsidTr="00182469">
        <w:trPr>
          <w:trHeight w:val="7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E61" w:rsidRPr="007C31D2" w:rsidTr="00182469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E61" w:rsidRPr="007C31D2" w:rsidTr="00182469">
        <w:trPr>
          <w:trHeight w:val="34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1D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Pr="007C31D2" w:rsidRDefault="00EF6E61" w:rsidP="001824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1D2">
              <w:rPr>
                <w:rFonts w:ascii="Times New Roman" w:eastAsia="Times New Roman" w:hAnsi="Times New Roman" w:cs="Times New Roman"/>
                <w:sz w:val="24"/>
                <w:szCs w:val="24"/>
              </w:rPr>
              <w:t>С.А.Васильева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1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E61" w:rsidRPr="007C31D2" w:rsidRDefault="00EF6E61" w:rsidP="001824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6E61" w:rsidRDefault="00EF6E61" w:rsidP="00EF6E61">
      <w:pPr>
        <w:spacing w:after="0" w:line="240" w:lineRule="auto"/>
        <w:contextualSpacing/>
        <w:jc w:val="right"/>
        <w:sectPr w:rsidR="00EF6E61" w:rsidSect="0047085E">
          <w:pgSz w:w="16838" w:h="11906" w:orient="landscape"/>
          <w:pgMar w:top="400" w:right="1134" w:bottom="851" w:left="1134" w:header="709" w:footer="709" w:gutter="0"/>
          <w:cols w:space="708"/>
          <w:docGrid w:linePitch="360"/>
        </w:sectPr>
      </w:pPr>
    </w:p>
    <w:p w:rsidR="00E97775" w:rsidRDefault="00E97775" w:rsidP="00EF6E61">
      <w:pPr>
        <w:spacing w:after="0" w:line="240" w:lineRule="auto"/>
        <w:contextualSpacing/>
      </w:pPr>
    </w:p>
    <w:sectPr w:rsidR="00E97775" w:rsidSect="0047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CA" w:rsidRDefault="00E200CA" w:rsidP="00B93BF2">
      <w:pPr>
        <w:spacing w:after="0" w:line="240" w:lineRule="auto"/>
      </w:pPr>
      <w:r>
        <w:separator/>
      </w:r>
    </w:p>
  </w:endnote>
  <w:endnote w:type="continuationSeparator" w:id="1">
    <w:p w:rsidR="00E200CA" w:rsidRDefault="00E200CA" w:rsidP="00B9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CA" w:rsidRDefault="00E200CA" w:rsidP="00B93BF2">
      <w:pPr>
        <w:spacing w:after="0" w:line="240" w:lineRule="auto"/>
      </w:pPr>
      <w:r>
        <w:separator/>
      </w:r>
    </w:p>
  </w:footnote>
  <w:footnote w:type="continuationSeparator" w:id="1">
    <w:p w:rsidR="00E200CA" w:rsidRDefault="00E200CA" w:rsidP="00B9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69" w:rsidRDefault="00182469">
    <w:pPr>
      <w:pStyle w:val="a5"/>
      <w:jc w:val="center"/>
    </w:pPr>
  </w:p>
  <w:p w:rsidR="00182469" w:rsidRDefault="001824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3B3"/>
    <w:rsid w:val="00041ECB"/>
    <w:rsid w:val="00051901"/>
    <w:rsid w:val="00064102"/>
    <w:rsid w:val="0008335B"/>
    <w:rsid w:val="00092BE6"/>
    <w:rsid w:val="000A2A58"/>
    <w:rsid w:val="000C635B"/>
    <w:rsid w:val="00182469"/>
    <w:rsid w:val="001B6340"/>
    <w:rsid w:val="001C1916"/>
    <w:rsid w:val="001C4444"/>
    <w:rsid w:val="001C5C8B"/>
    <w:rsid w:val="00206C47"/>
    <w:rsid w:val="002853DE"/>
    <w:rsid w:val="00292EE0"/>
    <w:rsid w:val="002D4547"/>
    <w:rsid w:val="00334538"/>
    <w:rsid w:val="003A3BB2"/>
    <w:rsid w:val="003B55E1"/>
    <w:rsid w:val="003C0B43"/>
    <w:rsid w:val="00444E3F"/>
    <w:rsid w:val="00445953"/>
    <w:rsid w:val="004622F0"/>
    <w:rsid w:val="0047085E"/>
    <w:rsid w:val="00480962"/>
    <w:rsid w:val="004910FE"/>
    <w:rsid w:val="00494970"/>
    <w:rsid w:val="004D33B3"/>
    <w:rsid w:val="004D3CDB"/>
    <w:rsid w:val="004E715A"/>
    <w:rsid w:val="00505D0D"/>
    <w:rsid w:val="0053524F"/>
    <w:rsid w:val="005B7408"/>
    <w:rsid w:val="005D1168"/>
    <w:rsid w:val="00605359"/>
    <w:rsid w:val="006427F3"/>
    <w:rsid w:val="006A1D45"/>
    <w:rsid w:val="006F45B6"/>
    <w:rsid w:val="007539E3"/>
    <w:rsid w:val="008170E8"/>
    <w:rsid w:val="00823C44"/>
    <w:rsid w:val="00834CD1"/>
    <w:rsid w:val="008E04BC"/>
    <w:rsid w:val="008E4EA8"/>
    <w:rsid w:val="008F3340"/>
    <w:rsid w:val="009129A1"/>
    <w:rsid w:val="0092361E"/>
    <w:rsid w:val="009276DC"/>
    <w:rsid w:val="009814F7"/>
    <w:rsid w:val="009A1461"/>
    <w:rsid w:val="009C6105"/>
    <w:rsid w:val="00A1100A"/>
    <w:rsid w:val="00A850AD"/>
    <w:rsid w:val="00A90DA7"/>
    <w:rsid w:val="00AC3C57"/>
    <w:rsid w:val="00B6043A"/>
    <w:rsid w:val="00B804AC"/>
    <w:rsid w:val="00B817BC"/>
    <w:rsid w:val="00B85AB7"/>
    <w:rsid w:val="00B93BF2"/>
    <w:rsid w:val="00BA15F3"/>
    <w:rsid w:val="00BB1E6B"/>
    <w:rsid w:val="00C0104F"/>
    <w:rsid w:val="00C12668"/>
    <w:rsid w:val="00C1479E"/>
    <w:rsid w:val="00C6696E"/>
    <w:rsid w:val="00C711CD"/>
    <w:rsid w:val="00C73B69"/>
    <w:rsid w:val="00C80975"/>
    <w:rsid w:val="00CC238C"/>
    <w:rsid w:val="00CC7594"/>
    <w:rsid w:val="00D259F7"/>
    <w:rsid w:val="00D46F37"/>
    <w:rsid w:val="00D53451"/>
    <w:rsid w:val="00DB7AB5"/>
    <w:rsid w:val="00E04327"/>
    <w:rsid w:val="00E200CA"/>
    <w:rsid w:val="00E47211"/>
    <w:rsid w:val="00E47DD1"/>
    <w:rsid w:val="00E54385"/>
    <w:rsid w:val="00E56AD8"/>
    <w:rsid w:val="00E97775"/>
    <w:rsid w:val="00ED0CAE"/>
    <w:rsid w:val="00EE0C85"/>
    <w:rsid w:val="00EF6E61"/>
    <w:rsid w:val="00F0526B"/>
    <w:rsid w:val="00F369D5"/>
    <w:rsid w:val="00F576B8"/>
    <w:rsid w:val="00F85675"/>
    <w:rsid w:val="00FA3917"/>
    <w:rsid w:val="00FE3A38"/>
    <w:rsid w:val="00FE4358"/>
    <w:rsid w:val="00FE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B3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D33B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4D33B3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3B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33B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B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3B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33B3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D33B3"/>
    <w:pPr>
      <w:jc w:val="center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D3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600F-E611-44C1-8A41-F9D4DA82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Методкабинет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Uzer2</dc:creator>
  <cp:lastModifiedBy>hugina</cp:lastModifiedBy>
  <cp:revision>3</cp:revision>
  <cp:lastPrinted>2016-03-02T06:49:00Z</cp:lastPrinted>
  <dcterms:created xsi:type="dcterms:W3CDTF">2016-03-21T10:33:00Z</dcterms:created>
  <dcterms:modified xsi:type="dcterms:W3CDTF">2016-03-21T10:42:00Z</dcterms:modified>
</cp:coreProperties>
</file>