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CB" w:rsidRPr="00F537CB" w:rsidRDefault="00F537CB" w:rsidP="00F537CB">
      <w:pPr>
        <w:autoSpaceDE w:val="0"/>
        <w:autoSpaceDN w:val="0"/>
        <w:adjustRightInd w:val="0"/>
        <w:jc w:val="center"/>
        <w:rPr>
          <w:rFonts w:ascii="PF Din Text Comp Pro Medium" w:hAnsi="PF Din Text Comp Pro Medium" w:cs="Arial"/>
          <w:color w:val="0066B3"/>
          <w:kern w:val="36"/>
          <w:sz w:val="28"/>
          <w:szCs w:val="28"/>
          <w:shd w:val="clear" w:color="auto" w:fill="FFFFFF"/>
        </w:rPr>
      </w:pPr>
      <w:bookmarkStart w:id="0" w:name="_GoBack"/>
      <w:bookmarkEnd w:id="0"/>
      <w:r w:rsidRPr="00F537CB">
        <w:rPr>
          <w:rFonts w:ascii="PF Din Text Comp Pro Medium" w:hAnsi="PF Din Text Comp Pro Medium" w:cs="Arial"/>
          <w:color w:val="0066B3"/>
          <w:kern w:val="36"/>
          <w:sz w:val="28"/>
          <w:szCs w:val="28"/>
          <w:shd w:val="clear" w:color="auto" w:fill="FFFFFF"/>
        </w:rPr>
        <w:t>ЕДИНЫЙ НАЛОГОВЫЙ ПЛАТЕЖ</w:t>
      </w:r>
    </w:p>
    <w:p w:rsidR="00F537CB" w:rsidRPr="00F537CB" w:rsidRDefault="00F537CB" w:rsidP="00F537CB">
      <w:pPr>
        <w:autoSpaceDE w:val="0"/>
        <w:autoSpaceDN w:val="0"/>
        <w:adjustRightInd w:val="0"/>
        <w:jc w:val="center"/>
        <w:rPr>
          <w:rFonts w:ascii="PF Din Text Comp Pro Medium" w:hAnsi="PF Din Text Comp Pro Medium" w:cs="Arial"/>
          <w:color w:val="0066B3"/>
          <w:kern w:val="36"/>
          <w:sz w:val="28"/>
          <w:szCs w:val="28"/>
          <w:shd w:val="clear" w:color="auto" w:fill="FFFFFF"/>
        </w:rPr>
      </w:pPr>
      <w:r w:rsidRPr="00F537CB">
        <w:rPr>
          <w:rFonts w:ascii="PF Din Text Comp Pro Medium" w:hAnsi="PF Din Text Comp Pro Medium" w:cs="Arial"/>
          <w:color w:val="0066B3"/>
          <w:kern w:val="36"/>
          <w:sz w:val="28"/>
          <w:szCs w:val="28"/>
          <w:shd w:val="clear" w:color="auto" w:fill="FFFFFF"/>
        </w:rPr>
        <w:t>-это удобно!</w:t>
      </w:r>
    </w:p>
    <w:p w:rsidR="00F537CB" w:rsidRPr="00F537CB" w:rsidRDefault="00F537CB" w:rsidP="00F537CB">
      <w:pPr>
        <w:autoSpaceDE w:val="0"/>
        <w:autoSpaceDN w:val="0"/>
        <w:adjustRightInd w:val="0"/>
        <w:jc w:val="both"/>
        <w:rPr>
          <w:rFonts w:ascii="PF Din Text Cond Pro Medium" w:hAnsi="PF Din Text Cond Pro Medium"/>
          <w:sz w:val="24"/>
          <w:szCs w:val="24"/>
        </w:rPr>
      </w:pPr>
      <w:r w:rsidRPr="00F537CB">
        <w:rPr>
          <w:rFonts w:ascii="PF Din Text Cond Pro Medium" w:hAnsi="PF Din Text Cond Pro Medium"/>
          <w:sz w:val="24"/>
          <w:szCs w:val="24"/>
        </w:rPr>
        <w:t xml:space="preserve">          Для упрощения процедуры уплаты имущественных налогов физических лиц  с 01.01. 2019г. введен новый механизм уплаты налогов </w:t>
      </w:r>
      <w:proofErr w:type="gramStart"/>
      <w:r w:rsidRPr="00F537CB">
        <w:rPr>
          <w:rFonts w:ascii="PF Din Text Cond Pro Medium" w:hAnsi="PF Din Text Cond Pro Medium"/>
          <w:sz w:val="24"/>
          <w:szCs w:val="24"/>
        </w:rPr>
        <w:t>-</w:t>
      </w:r>
      <w:r w:rsidRPr="00F537CB">
        <w:rPr>
          <w:rFonts w:ascii="PF Din Text Cond Pro Medium" w:hAnsi="PF Din Text Cond Pro Medium"/>
          <w:b/>
          <w:sz w:val="24"/>
          <w:szCs w:val="24"/>
        </w:rPr>
        <w:t>е</w:t>
      </w:r>
      <w:proofErr w:type="gramEnd"/>
      <w:r w:rsidRPr="00F537CB">
        <w:rPr>
          <w:rFonts w:ascii="PF Din Text Cond Pro Medium" w:hAnsi="PF Din Text Cond Pro Medium"/>
          <w:b/>
          <w:sz w:val="24"/>
          <w:szCs w:val="24"/>
        </w:rPr>
        <w:t>диный налоговый платеж (ЕНП)</w:t>
      </w:r>
      <w:r w:rsidRPr="00F537CB">
        <w:rPr>
          <w:rFonts w:ascii="PF Din Text Cond Pro Medium" w:hAnsi="PF Din Text Cond Pro Medium"/>
          <w:sz w:val="24"/>
          <w:szCs w:val="24"/>
        </w:rPr>
        <w:t xml:space="preserve">. Он предоставляет возможность уплатить налоги авансом, до получения налогового уведомления, с помощью одного расчетного документа. </w:t>
      </w:r>
    </w:p>
    <w:p w:rsidR="00216E5F" w:rsidRPr="00F537CB" w:rsidRDefault="00F537CB" w:rsidP="00F537CB">
      <w:pPr>
        <w:jc w:val="both"/>
        <w:rPr>
          <w:sz w:val="24"/>
          <w:szCs w:val="24"/>
        </w:rPr>
      </w:pPr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  </w:t>
      </w:r>
      <w:r>
        <w:rPr>
          <w:rFonts w:ascii="PF Din Text Cond Pro Medium" w:eastAsia="Calibri" w:hAnsi="PF Din Text Cond Pro Medium"/>
          <w:sz w:val="24"/>
          <w:szCs w:val="24"/>
        </w:rPr>
        <w:t xml:space="preserve">         </w:t>
      </w:r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Единый налоговый платеж физического лица - это денежные средства, которые гражданин перечисляет в бюджетную систему РФ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а также транспортного и земельного налогов. Платежи будут поступать в бюджеты по месту нахождения соответствующих объектов налогообложения. </w:t>
      </w:r>
      <w:hyperlink r:id="rId6" w:history="1">
        <w:r w:rsidRPr="00F537CB">
          <w:rPr>
            <w:rFonts w:ascii="PF Din Text Cond Pro Medium" w:eastAsia="Calibri" w:hAnsi="PF Din Text Cond Pro Medium"/>
            <w:sz w:val="24"/>
            <w:szCs w:val="24"/>
          </w:rPr>
          <w:t>Решение</w:t>
        </w:r>
      </w:hyperlink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 о зачете суммы ЕНП физического лица принимается налоговым органом по месту жительства этого физического лица (месту пребывания), а при отсутствии у налогоплательщика - физического лица места жительства и места пребывания на территории РФ - налоговым органом по месту нахождения одного из принадлежащих такому лицу объектов недвижимого имущества.  Зачет суммы ЕНП физического лица осуществляется в счет предстоящих платежей не позднее десяти дней со дня направления этому лицу налогового уведомления по таким налогам или со дня поступления ЕНП физического лица в бюджетную систему РФ на соответствующий счет Федерального казначейства после направления указанному лицу налогового уведомления. Налоговый орган обязан </w:t>
      </w:r>
      <w:hyperlink r:id="rId7" w:history="1">
        <w:r w:rsidRPr="00F537CB">
          <w:rPr>
            <w:rFonts w:ascii="PF Din Text Cond Pro Medium" w:eastAsia="Calibri" w:hAnsi="PF Din Text Cond Pro Medium"/>
            <w:sz w:val="24"/>
            <w:szCs w:val="24"/>
          </w:rPr>
          <w:t>сообщить</w:t>
        </w:r>
      </w:hyperlink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 налогоплательщику - физическому лицу о принятом решении о зачете суммы единого налогового платежа физического лица в течение пяти дней со дня его принятия. </w:t>
      </w:r>
      <w:bookmarkStart w:id="1" w:name="Par2"/>
      <w:bookmarkEnd w:id="1"/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При наличии у налогоплательщика - физического лица недоимки по налогам  и (или) задолженности по соответствующим пеням, подлежащим уплате в соответствии со </w:t>
      </w:r>
      <w:hyperlink r:id="rId8" w:history="1">
        <w:r w:rsidRPr="00F537CB">
          <w:rPr>
            <w:rFonts w:ascii="PF Din Text Cond Pro Medium" w:eastAsia="Calibri" w:hAnsi="PF Din Text Cond Pro Medium"/>
            <w:sz w:val="24"/>
            <w:szCs w:val="24"/>
          </w:rPr>
          <w:t>статьей 64</w:t>
        </w:r>
      </w:hyperlink>
      <w:r w:rsidRPr="00F537CB">
        <w:rPr>
          <w:rFonts w:ascii="PF Din Text Cond Pro Medium" w:eastAsia="Calibri" w:hAnsi="PF Din Text Cond Pro Medium"/>
          <w:sz w:val="24"/>
          <w:szCs w:val="24"/>
        </w:rPr>
        <w:t xml:space="preserve"> НК РФ процентам, зачет суммы ЕНП физического лица в счет уплаты таких недоимки и (или) задолженности осуществляется не позднее десяти дней со дня поступления единого налогового платежа физического лица в бюджетную систему РФ на соответствующий счет Федерального казначейства. Налоговый орган обязан сообщить налогоплательщику - физическому лицу о принятом решении о зачете суммы единого налогового платежа физического лица в течение пяти дней со дня его принятия. Уплатить единый платеж сможет не только сам налогоплательщик, но и иное лицо за него. Однако последнее не вправе требовать возврата денежных средств - только сам налогоплательщик имеет на это право.</w:t>
      </w:r>
    </w:p>
    <w:sectPr w:rsidR="00216E5F" w:rsidRPr="00F537CB" w:rsidSect="001C492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altName w:val="Sitka Small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altName w:val="Sitka Smal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1DE"/>
    <w:multiLevelType w:val="hybridMultilevel"/>
    <w:tmpl w:val="169CDDEC"/>
    <w:lvl w:ilvl="0" w:tplc="42260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71E5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E88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E58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3320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BA1"/>
    <w:multiLevelType w:val="hybridMultilevel"/>
    <w:tmpl w:val="4EB28D00"/>
    <w:lvl w:ilvl="0" w:tplc="42260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F0F54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213"/>
    <w:multiLevelType w:val="hybridMultilevel"/>
    <w:tmpl w:val="024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23A42"/>
    <w:multiLevelType w:val="hybridMultilevel"/>
    <w:tmpl w:val="4EB28D00"/>
    <w:lvl w:ilvl="0" w:tplc="42260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5089E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0E9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6B4F"/>
    <w:multiLevelType w:val="hybridMultilevel"/>
    <w:tmpl w:val="169CDDEC"/>
    <w:lvl w:ilvl="0" w:tplc="42260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7F18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51BAE"/>
    <w:multiLevelType w:val="hybridMultilevel"/>
    <w:tmpl w:val="4EB28D00"/>
    <w:lvl w:ilvl="0" w:tplc="42260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7E2777"/>
    <w:multiLevelType w:val="hybridMultilevel"/>
    <w:tmpl w:val="4EB28D00"/>
    <w:lvl w:ilvl="0" w:tplc="42260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006A29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3B7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5782"/>
    <w:multiLevelType w:val="hybridMultilevel"/>
    <w:tmpl w:val="DCF4370E"/>
    <w:lvl w:ilvl="0" w:tplc="42260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79018F"/>
    <w:multiLevelType w:val="hybridMultilevel"/>
    <w:tmpl w:val="DB9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5"/>
  </w:num>
  <w:num w:numId="9">
    <w:abstractNumId w:val="18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17"/>
  </w:num>
  <w:num w:numId="16">
    <w:abstractNumId w:val="8"/>
  </w:num>
  <w:num w:numId="17">
    <w:abstractNumId w:val="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28"/>
    <w:rsid w:val="00030FA9"/>
    <w:rsid w:val="000D37C1"/>
    <w:rsid w:val="0012120C"/>
    <w:rsid w:val="001C4922"/>
    <w:rsid w:val="00216E5F"/>
    <w:rsid w:val="002D5328"/>
    <w:rsid w:val="002E325C"/>
    <w:rsid w:val="00422ED7"/>
    <w:rsid w:val="004D2305"/>
    <w:rsid w:val="005E3033"/>
    <w:rsid w:val="0070037C"/>
    <w:rsid w:val="008032CD"/>
    <w:rsid w:val="00DC1E41"/>
    <w:rsid w:val="00E01D12"/>
    <w:rsid w:val="00EC04DA"/>
    <w:rsid w:val="00F2526A"/>
    <w:rsid w:val="00F537CB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6E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1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6E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873018F48A36C7D5002B407C4C56A3316B3C0AB4025F6ECE541DDD91289EBE77496E08825943A30B397AF83E978913CC23353F47K2g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5B873018F48A36C7D5002B407C4C56A335693D09B5025F6ECE541DDD91289EBE77496C01875C4EF651297EB16992951BDB3D3E214726C2K1g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B2EC1F818F6A37571AC2D749E7B1C59199BC647D5CBE5E731F0E502F838C6D39731459C3E06CE2B58127F4A0CC97C2BE37039E2D72023BG0e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Калинина Татьяна Федоровна</cp:lastModifiedBy>
  <cp:revision>2</cp:revision>
  <cp:lastPrinted>2020-07-03T09:23:00Z</cp:lastPrinted>
  <dcterms:created xsi:type="dcterms:W3CDTF">2020-09-28T11:56:00Z</dcterms:created>
  <dcterms:modified xsi:type="dcterms:W3CDTF">2020-09-28T11:56:00Z</dcterms:modified>
</cp:coreProperties>
</file>